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089B" w14:textId="77777777" w:rsidR="0082510B" w:rsidRPr="0082510B" w:rsidRDefault="00207623" w:rsidP="0082510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510B">
        <w:rPr>
          <w:b/>
          <w:bCs/>
          <w:sz w:val="32"/>
          <w:szCs w:val="32"/>
        </w:rPr>
        <w:t>Za</w:t>
      </w:r>
      <w:r w:rsidR="0082510B" w:rsidRPr="0082510B">
        <w:rPr>
          <w:b/>
          <w:bCs/>
          <w:sz w:val="32"/>
          <w:szCs w:val="32"/>
        </w:rPr>
        <w:t xml:space="preserve">sady </w:t>
      </w:r>
    </w:p>
    <w:p w14:paraId="0FD5F05B" w14:textId="4DD9AAC4" w:rsidR="00207623" w:rsidRPr="0082510B" w:rsidRDefault="0082510B" w:rsidP="0082510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2510B">
        <w:rPr>
          <w:b/>
          <w:bCs/>
          <w:sz w:val="32"/>
          <w:szCs w:val="32"/>
        </w:rPr>
        <w:t>organizowania i finansowania robót publicznych</w:t>
      </w:r>
    </w:p>
    <w:p w14:paraId="663187DF" w14:textId="056386AC" w:rsidR="0082510B" w:rsidRPr="0082510B" w:rsidRDefault="0082510B" w:rsidP="008251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36638F" w14:textId="77777777" w:rsidR="0082510B" w:rsidRDefault="0082510B" w:rsidP="0082510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9FA49" w14:textId="77777777" w:rsidR="0082510B" w:rsidRPr="00AD3E60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Podstawa prawna:</w:t>
      </w:r>
    </w:p>
    <w:p w14:paraId="1AB38030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Ustawa z dnia 20 marca 2025 r o rynku pracy i służbach zatrudnienia. </w:t>
      </w:r>
    </w:p>
    <w:p w14:paraId="734977B8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Ustawa z dnia 30 kwietnia 2004 r. o postępowaniu w sprawach dotyczących pomocy publicznej. </w:t>
      </w:r>
    </w:p>
    <w:p w14:paraId="6482B638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(Dz. U. UE. L. z 2023 r. poz. 2831). </w:t>
      </w:r>
    </w:p>
    <w:p w14:paraId="05955D3C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Komisji (UE) nr 1408/2013 z dnia 18 grudnia 2013 r. w sprawie stosowania art. 107 i 108 Traktatu o funkcjonowaniu Unii Europejskiej do pomocy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sektorze rolnym (Dz. U. UE. L. z 2013 r. Nr 352, str. 9 z </w:t>
      </w:r>
      <w:proofErr w:type="spellStart"/>
      <w:r w:rsidRPr="00AD3E60">
        <w:rPr>
          <w:sz w:val="24"/>
          <w:szCs w:val="24"/>
        </w:rPr>
        <w:t>późn</w:t>
      </w:r>
      <w:proofErr w:type="spellEnd"/>
      <w:r w:rsidRPr="00AD3E60">
        <w:rPr>
          <w:sz w:val="24"/>
          <w:szCs w:val="24"/>
        </w:rPr>
        <w:t xml:space="preserve">. zm.). </w:t>
      </w:r>
    </w:p>
    <w:p w14:paraId="4E2686EF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Komisji (UE) nr 717/2014 z dnia 27 czerwca 2014 r. w sprawie stosowania art. 107 i 108 Traktatu o funkcjonowaniu Unii Europejskiej do pomocy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sektorze rybołówstwa i akwakultury (Dz. U. UE. L. z 2014 r. Nr 190, str. 45 z </w:t>
      </w:r>
      <w:proofErr w:type="spellStart"/>
      <w:r w:rsidRPr="00AD3E60">
        <w:rPr>
          <w:sz w:val="24"/>
          <w:szCs w:val="24"/>
        </w:rPr>
        <w:t>późn</w:t>
      </w:r>
      <w:proofErr w:type="spellEnd"/>
      <w:r w:rsidRPr="00AD3E60">
        <w:rPr>
          <w:sz w:val="24"/>
          <w:szCs w:val="24"/>
        </w:rPr>
        <w:t xml:space="preserve">. zm.). </w:t>
      </w:r>
    </w:p>
    <w:p w14:paraId="37136B3F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Rady Ministrów z dnia 20 marca 2007 r. w sprawie zaświadczeń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o pomocy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i pomocy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rolnictwie lub rybołówstwie.</w:t>
      </w:r>
    </w:p>
    <w:p w14:paraId="7F06235A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. </w:t>
      </w:r>
    </w:p>
    <w:p w14:paraId="2987413D" w14:textId="630E16CB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Rozporządzenie Rady Ministrów z dnia 11 czerwca 2010r. w sprawie informacji składanych przez podmioty ubiegające się o pomoc de </w:t>
      </w:r>
      <w:proofErr w:type="spellStart"/>
      <w:r w:rsidRPr="00AD3E60">
        <w:rPr>
          <w:sz w:val="24"/>
          <w:szCs w:val="24"/>
        </w:rPr>
        <w:t>minimis</w:t>
      </w:r>
      <w:proofErr w:type="spellEnd"/>
      <w:r w:rsidRPr="00AD3E60">
        <w:rPr>
          <w:sz w:val="24"/>
          <w:szCs w:val="24"/>
        </w:rPr>
        <w:t xml:space="preserve"> w rolnictwie </w:t>
      </w:r>
      <w:r>
        <w:rPr>
          <w:sz w:val="24"/>
          <w:szCs w:val="24"/>
        </w:rPr>
        <w:br/>
      </w:r>
      <w:r w:rsidRPr="00AD3E60">
        <w:rPr>
          <w:sz w:val="24"/>
          <w:szCs w:val="24"/>
        </w:rPr>
        <w:t xml:space="preserve">i rybołówstwie. </w:t>
      </w:r>
    </w:p>
    <w:p w14:paraId="44DE7948" w14:textId="77777777" w:rsidR="0082510B" w:rsidRPr="00AD3E60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AD3E60">
        <w:rPr>
          <w:sz w:val="24"/>
          <w:szCs w:val="24"/>
        </w:rPr>
        <w:t xml:space="preserve">Ustawa z dnia z dnia 26 czerwca 1974 r. Kodeks pracy. </w:t>
      </w:r>
    </w:p>
    <w:p w14:paraId="25DF9ADF" w14:textId="77777777" w:rsidR="0082510B" w:rsidRPr="008143EA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143EA">
        <w:rPr>
          <w:sz w:val="24"/>
          <w:szCs w:val="24"/>
        </w:rPr>
        <w:t xml:space="preserve">Ustawa z dnia 23 kwietnia 1964 r. Kodeks cywilny. </w:t>
      </w:r>
    </w:p>
    <w:p w14:paraId="0E451D14" w14:textId="77777777" w:rsidR="0082510B" w:rsidRPr="008143EA" w:rsidRDefault="0082510B" w:rsidP="008251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3EA">
        <w:rPr>
          <w:sz w:val="24"/>
          <w:szCs w:val="24"/>
        </w:rPr>
        <w:t>Ustawa z dnia 12 marca 2022 r. o pomocy obywatelom Ukrainy w związku z konfliktem zbrojnym na terytorium tego państwa</w:t>
      </w:r>
      <w:r>
        <w:rPr>
          <w:sz w:val="24"/>
          <w:szCs w:val="24"/>
        </w:rPr>
        <w:t>.</w:t>
      </w:r>
    </w:p>
    <w:p w14:paraId="0C79475C" w14:textId="77777777" w:rsidR="0082510B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345A7" w14:textId="77777777" w:rsidR="0082510B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3D81C" w14:textId="77777777" w:rsidR="0082510B" w:rsidRDefault="0082510B" w:rsidP="00825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3C36B" w14:textId="26829F91" w:rsidR="00A26946" w:rsidRDefault="008F3205" w:rsidP="007E2EA7">
      <w:pPr>
        <w:spacing w:after="0" w:line="360" w:lineRule="auto"/>
        <w:jc w:val="both"/>
        <w:rPr>
          <w:sz w:val="24"/>
          <w:szCs w:val="24"/>
        </w:rPr>
      </w:pPr>
      <w:r w:rsidRPr="00907F4C">
        <w:rPr>
          <w:b/>
          <w:bCs/>
          <w:sz w:val="24"/>
          <w:szCs w:val="24"/>
        </w:rPr>
        <w:lastRenderedPageBreak/>
        <w:t>Roboty publiczne</w:t>
      </w:r>
      <w:r w:rsidRPr="00907F4C">
        <w:rPr>
          <w:sz w:val="24"/>
          <w:szCs w:val="24"/>
        </w:rPr>
        <w:t xml:space="preserve"> to zatrudnienie bezrobotnego w okresie nie dłuższym niż 6 miesięcy </w:t>
      </w:r>
      <w:r w:rsidR="007E2EA7">
        <w:rPr>
          <w:sz w:val="24"/>
          <w:szCs w:val="24"/>
        </w:rPr>
        <w:br/>
      </w:r>
      <w:r w:rsidR="005A2BDB" w:rsidRPr="00907F4C">
        <w:rPr>
          <w:sz w:val="24"/>
          <w:szCs w:val="24"/>
        </w:rPr>
        <w:t xml:space="preserve">na podstawie umowy o pracę, które następuje na wniosek organizatora w wyniku umowy zawartej  pomiędzy pracodawcą, a </w:t>
      </w:r>
      <w:r w:rsidR="00345217">
        <w:rPr>
          <w:sz w:val="24"/>
          <w:szCs w:val="24"/>
        </w:rPr>
        <w:t>Starostą</w:t>
      </w:r>
      <w:r w:rsidR="00A26946">
        <w:rPr>
          <w:sz w:val="24"/>
          <w:szCs w:val="24"/>
        </w:rPr>
        <w:t xml:space="preserve">. </w:t>
      </w:r>
    </w:p>
    <w:p w14:paraId="770B5CDD" w14:textId="0932D065" w:rsidR="007E2EA7" w:rsidRDefault="007E2EA7" w:rsidP="007E2EA7">
      <w:pPr>
        <w:spacing w:after="0" w:line="360" w:lineRule="auto"/>
        <w:jc w:val="both"/>
        <w:rPr>
          <w:b/>
          <w:bCs/>
          <w:sz w:val="24"/>
          <w:szCs w:val="24"/>
        </w:rPr>
      </w:pPr>
      <w:r w:rsidRPr="007E2E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Zasady:</w:t>
      </w:r>
    </w:p>
    <w:p w14:paraId="6F1D76BD" w14:textId="523C291F" w:rsidR="008F3205" w:rsidRPr="007E2EA7" w:rsidRDefault="008F3205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 </w:t>
      </w:r>
      <w:r w:rsidR="005A2BDB" w:rsidRPr="007E2EA7">
        <w:rPr>
          <w:sz w:val="24"/>
          <w:szCs w:val="24"/>
        </w:rPr>
        <w:t xml:space="preserve">Organizatorem robót publicznych mogą być </w:t>
      </w:r>
    </w:p>
    <w:p w14:paraId="5D9439FC" w14:textId="77777777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powiaty, gminy, </w:t>
      </w:r>
    </w:p>
    <w:p w14:paraId="722F9F37" w14:textId="7A404FEA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organizacje pozarządowe statutowo zajmujące się problematyką ochrony środowiska, kultury, oświaty, kultury fizycznej i turystyki, opieki zdrowotnej, bezrobocia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>oraz pomocy społecznej,</w:t>
      </w:r>
    </w:p>
    <w:p w14:paraId="079E52A8" w14:textId="0C863488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przedsiębiorstwa społeczne, o których mowa w art. 3 ustawy z dnia 5 sierpnia 2022r. </w:t>
      </w:r>
      <w:r w:rsidR="005A2BDB" w:rsidRPr="00907F4C">
        <w:rPr>
          <w:sz w:val="24"/>
          <w:szCs w:val="24"/>
        </w:rPr>
        <w:br/>
      </w:r>
      <w:r w:rsidRPr="00907F4C">
        <w:rPr>
          <w:sz w:val="24"/>
          <w:szCs w:val="24"/>
        </w:rPr>
        <w:t>o ekonomii społecznej, zwane dalej „przedsiębiorstwami społecznymi”,</w:t>
      </w:r>
    </w:p>
    <w:p w14:paraId="489EE862" w14:textId="367FCA40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 spółdzielnie socjalne, o których mowa w ustawie z dnia 27 kwietnia 2006r.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o spółdzielniach socjalnych, </w:t>
      </w:r>
    </w:p>
    <w:p w14:paraId="0504EE44" w14:textId="77777777" w:rsidR="008F3205" w:rsidRPr="00907F4C" w:rsidRDefault="008F3205" w:rsidP="00907F4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>spółki wodne i ich związki,</w:t>
      </w:r>
    </w:p>
    <w:p w14:paraId="1742C158" w14:textId="1C7F0D0B" w:rsidR="008F3205" w:rsidRPr="00907F4C" w:rsidRDefault="005A2BDB" w:rsidP="00C1527B">
      <w:pPr>
        <w:spacing w:after="0" w:line="360" w:lineRule="auto"/>
        <w:jc w:val="both"/>
        <w:rPr>
          <w:sz w:val="24"/>
          <w:szCs w:val="24"/>
        </w:rPr>
      </w:pPr>
      <w:r w:rsidRPr="00907F4C">
        <w:rPr>
          <w:sz w:val="24"/>
          <w:szCs w:val="24"/>
        </w:rPr>
        <w:t>Jeżeli prace te są finansowane lub dofinansowane ze środków samorządu terytorialnego, budżetu państwa, funduszy celowych, organizacji pozarządowych, przedsiębiorstw społecznych, spół-dzielni socjalnych, spółek wodnych i ich związków</w:t>
      </w:r>
    </w:p>
    <w:p w14:paraId="1D46FA7E" w14:textId="77777777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bookmarkStart w:id="0" w:name="_Hlk200627651"/>
      <w:r w:rsidRPr="007E2EA7">
        <w:rPr>
          <w:sz w:val="24"/>
          <w:szCs w:val="24"/>
        </w:rPr>
        <w:t xml:space="preserve">Starosta zwraca organizatorowi robót publicznych, który zatrudniał skierowanych bezrobotnych przez okres do 6 miesięcy, część kosztów poniesionych na wynagrodzenia, nagrody oraz składki na ubezpieczenia społeczne bezrobotnych w wysokości uprzednio uzgodnionej, nieprzekraczającej jednak kwoty ustalonej jako iloczyn liczby zatrudnionych </w:t>
      </w:r>
      <w:r w:rsidR="00C1527B" w:rsidRP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w miesiącu w przeliczeniu na pełny wymiar czasu pracy oraz 50 % przeciętnego wynagrodzenia obowiązującego w ostatnim dniu zatrudnienia każdego rozliczanego miesiąca i składek </w:t>
      </w:r>
      <w:r w:rsidR="00C1527B" w:rsidRPr="007E2EA7">
        <w:rPr>
          <w:sz w:val="24"/>
          <w:szCs w:val="24"/>
        </w:rPr>
        <w:br/>
      </w:r>
      <w:r w:rsidRPr="007E2EA7">
        <w:rPr>
          <w:sz w:val="24"/>
          <w:szCs w:val="24"/>
        </w:rPr>
        <w:t>na ubezpieczenia społeczne od refundowanego wynagrodzenia.</w:t>
      </w:r>
      <w:bookmarkEnd w:id="0"/>
      <w:r w:rsidR="005A2BDB" w:rsidRPr="007E2EA7">
        <w:rPr>
          <w:sz w:val="24"/>
          <w:szCs w:val="24"/>
        </w:rPr>
        <w:t xml:space="preserve"> </w:t>
      </w:r>
    </w:p>
    <w:p w14:paraId="3369BFD4" w14:textId="19D99534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Organizator robót publicznych może wskazać pracodawcę, u którego będą wykonywane roboty publiczne. W takim przypadku umowa jest zawierana ze wskazanym pracodawcą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i beneficjentem pomocy de </w:t>
      </w:r>
      <w:proofErr w:type="spellStart"/>
      <w:r w:rsidRPr="007E2EA7">
        <w:rPr>
          <w:sz w:val="24"/>
          <w:szCs w:val="24"/>
        </w:rPr>
        <w:t>minimis</w:t>
      </w:r>
      <w:proofErr w:type="spellEnd"/>
      <w:r w:rsidRPr="007E2EA7">
        <w:rPr>
          <w:sz w:val="24"/>
          <w:szCs w:val="24"/>
        </w:rPr>
        <w:t xml:space="preserve"> jest wskazany pracodawca uzyskujący refundacje kosztów poniesionych na wynagrodzenia, nagrody oraz składki na ubezpieczenia społeczne.</w:t>
      </w:r>
      <w:r w:rsidR="00207623" w:rsidRPr="007E2EA7">
        <w:rPr>
          <w:sz w:val="24"/>
          <w:szCs w:val="24"/>
        </w:rPr>
        <w:t xml:space="preserve"> </w:t>
      </w:r>
    </w:p>
    <w:p w14:paraId="61E0D14F" w14:textId="50D48136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Naruszenie warunków umowy w zakresie zatrudniania skierowanego bezrobotnego przez okres trwania robót publicznych powoduje obowiązek zwrotu uzyskanych refundacji wraz</w:t>
      </w:r>
      <w:r w:rsidR="007E2EA7">
        <w:rPr>
          <w:sz w:val="24"/>
          <w:szCs w:val="24"/>
        </w:rPr>
        <w:t xml:space="preserve"> 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z odsetkami ustawowymi naliczonymi od całości uzyskanych refundacji od dnia otrzymania pierwszej refundacji, w terminie 30 dni od dnia doręczenia wezwania starosty. </w:t>
      </w:r>
    </w:p>
    <w:p w14:paraId="62B2A60B" w14:textId="7E192284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lastRenderedPageBreak/>
        <w:t xml:space="preserve">W przypadku rozwiązania umowy o pracę przez skierowanego bezrobotnego, rozwiązania </w:t>
      </w:r>
      <w:r w:rsidR="00912D03">
        <w:rPr>
          <w:sz w:val="24"/>
          <w:szCs w:val="24"/>
        </w:rPr>
        <w:br/>
      </w:r>
      <w:r w:rsidRPr="007E2EA7">
        <w:rPr>
          <w:sz w:val="24"/>
          <w:szCs w:val="24"/>
        </w:rPr>
        <w:t>z nim umowy o pracę na podstawie art. 52 albo art. 53 ustawy z dnia 26 czerwca 1974 r.</w:t>
      </w:r>
      <w:r w:rsidR="00912D03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 – Kodeks pracy albo wygaśnięcia stosunku pracy skierowanego bezrobotnego w trakcie okresu objętego refundacją albo przed upływem okresu gwarancji, starosta kieruje na zwolnione stanowisko pracy odpowiedniego bezrobotnego. </w:t>
      </w:r>
    </w:p>
    <w:p w14:paraId="04C5F878" w14:textId="664C3D82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W przypadku odmowy przyjęcia skierowanego bezrobotnego na zwolnione stanowisko pracy, pracodawca zwraca uzyskaną pomoc w całości wraz z odsetkami ustawowymi naliczonymi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od dnia otrzymania pierwszej refundacji, w terminie 30 dni od dnia doręczenia wezwania starosty.</w:t>
      </w:r>
    </w:p>
    <w:p w14:paraId="314441F1" w14:textId="77777777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W przypadku braku możliwości skierowania bezrobotnego przez PUP na zwolnione stanowisko pracy, pracodawca nie zwraca uzyskanej pomocy za okres, w którym uprzednio skierowany bezrobotny pozostawał w zatrudnieniu.  </w:t>
      </w:r>
    </w:p>
    <w:p w14:paraId="27643D0E" w14:textId="617096EA" w:rsidR="007E2EA7" w:rsidRDefault="005A3FAD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Bezrobotni będący dłużnikami alimentacyjnymi w rozumieniu ustawy z dnia 7 września 2007r. o pomocy osobom uprawnionym do alimentów mogą zostać skierowani przez starostę,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na zasadach dotyczących robót publicznych, do wykonywania przez okres do 6 miesięcy pracy niezwiązanej z wyuczonym zawodem, w wymiarze nieprzekraczającym połowy pełnego wymiaru czasu pracy, w instytucjach użyteczności publicznej oraz organizacjach zajmujących się problematyką kultury, oświaty, sportu i turystyki, opieki zdrowotnej lub pomocy społecznej.</w:t>
      </w:r>
    </w:p>
    <w:p w14:paraId="07D58AD0" w14:textId="77777777" w:rsidR="007E2EA7" w:rsidRDefault="00207623" w:rsidP="007E2EA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Roboty publiczne nie mogą być organizowane w WUP, PUP oraz biurach poselskich, senatorskich i poselsko-senatorskich.  </w:t>
      </w:r>
    </w:p>
    <w:p w14:paraId="50F9646C" w14:textId="375A724A" w:rsidR="007E2EA7" w:rsidRDefault="00207623" w:rsidP="00907F4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Organizator robót publicznych składa wniosek o organizowanie robót publicznych</w:t>
      </w:r>
      <w:r w:rsidR="007E2EA7">
        <w:rPr>
          <w:sz w:val="24"/>
          <w:szCs w:val="24"/>
        </w:rPr>
        <w:t xml:space="preserve">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do PUP właściwego ze względu na miejsce wykonywania tych robót.</w:t>
      </w:r>
    </w:p>
    <w:p w14:paraId="2059BD86" w14:textId="2E676E26" w:rsidR="00907F4C" w:rsidRPr="007E2EA7" w:rsidRDefault="00907F4C" w:rsidP="00907F4C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Pracodawcą, u którego organizowane będą roboty publiczne nie może być podmiot:</w:t>
      </w:r>
    </w:p>
    <w:p w14:paraId="2157CEC8" w14:textId="69ECDA97" w:rsidR="007E2EA7" w:rsidRDefault="00907F4C" w:rsidP="007E2EA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jeżeli osoby reprezentujące podmiot lub osoby nim zarządzające w okresie ostatnich </w:t>
      </w:r>
      <w:r w:rsidR="00C1527B" w:rsidRPr="007E2EA7">
        <w:rPr>
          <w:sz w:val="24"/>
          <w:szCs w:val="24"/>
        </w:rPr>
        <w:t>dwóch</w:t>
      </w:r>
      <w:r w:rsidRPr="007E2EA7">
        <w:rPr>
          <w:sz w:val="24"/>
          <w:szCs w:val="24"/>
        </w:rPr>
        <w:t xml:space="preserve"> lat były prawomocnie skazane za przestępstwo składania fałszywych zeznań </w:t>
      </w:r>
      <w:r w:rsidR="00057C3C">
        <w:rPr>
          <w:sz w:val="24"/>
          <w:szCs w:val="24"/>
        </w:rPr>
        <w:br/>
      </w:r>
      <w:r w:rsidRPr="007E2EA7">
        <w:rPr>
          <w:sz w:val="24"/>
          <w:szCs w:val="24"/>
        </w:rPr>
        <w:t>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</w:t>
      </w:r>
      <w:r w:rsidR="00057C3C">
        <w:rPr>
          <w:sz w:val="24"/>
          <w:szCs w:val="24"/>
        </w:rPr>
        <w:t>y</w:t>
      </w:r>
      <w:r w:rsidRPr="007E2EA7">
        <w:rPr>
          <w:sz w:val="24"/>
          <w:szCs w:val="24"/>
        </w:rPr>
        <w:t xml:space="preserve"> skarbowy   lub za odpowiedni czyn zabroniony określony w przepisach prawa obcego; </w:t>
      </w:r>
    </w:p>
    <w:p w14:paraId="02B1A345" w14:textId="414B155F" w:rsidR="00907F4C" w:rsidRPr="007E2EA7" w:rsidRDefault="00907F4C" w:rsidP="007E2EA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który na dzień złożenia wniosku </w:t>
      </w:r>
      <w:r w:rsidR="00783348">
        <w:rPr>
          <w:sz w:val="24"/>
          <w:szCs w:val="24"/>
        </w:rPr>
        <w:t xml:space="preserve">nie zalega </w:t>
      </w:r>
      <w:r w:rsidRPr="007E2EA7">
        <w:rPr>
          <w:sz w:val="24"/>
          <w:szCs w:val="24"/>
        </w:rPr>
        <w:t xml:space="preserve">z: </w:t>
      </w:r>
    </w:p>
    <w:p w14:paraId="5B150862" w14:textId="6DF3E6C5" w:rsidR="00C1527B" w:rsidRDefault="00907F4C" w:rsidP="00C1527B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C1527B">
        <w:rPr>
          <w:sz w:val="24"/>
          <w:szCs w:val="24"/>
        </w:rPr>
        <w:lastRenderedPageBreak/>
        <w:t>wypłacaniem wynagrodzeń pracownikom, z opłacaniem należnych składek</w:t>
      </w:r>
      <w:r w:rsidR="007E2EA7">
        <w:rPr>
          <w:sz w:val="24"/>
          <w:szCs w:val="24"/>
        </w:rPr>
        <w:t xml:space="preserve"> </w:t>
      </w:r>
      <w:r w:rsidR="007E2EA7">
        <w:rPr>
          <w:sz w:val="24"/>
          <w:szCs w:val="24"/>
        </w:rPr>
        <w:br/>
      </w:r>
      <w:r w:rsidRPr="00C1527B">
        <w:rPr>
          <w:sz w:val="24"/>
          <w:szCs w:val="24"/>
        </w:rPr>
        <w:t xml:space="preserve">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1C672CA4" w14:textId="462FDAC4" w:rsidR="00C1527B" w:rsidRDefault="00907F4C" w:rsidP="00C1527B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C1527B">
        <w:rPr>
          <w:sz w:val="24"/>
          <w:szCs w:val="24"/>
        </w:rPr>
        <w:t xml:space="preserve">opłacaniem należnych składek na ubezpieczenie społeczne rolników </w:t>
      </w:r>
      <w:r w:rsidR="007E2EA7">
        <w:rPr>
          <w:sz w:val="24"/>
          <w:szCs w:val="24"/>
        </w:rPr>
        <w:br/>
      </w:r>
      <w:r w:rsidRPr="00C1527B">
        <w:rPr>
          <w:sz w:val="24"/>
          <w:szCs w:val="24"/>
        </w:rPr>
        <w:t>lub na ubezpieczenie zdrowotne,</w:t>
      </w:r>
    </w:p>
    <w:p w14:paraId="3D030C39" w14:textId="3D285988" w:rsidR="00907F4C" w:rsidRPr="00C1527B" w:rsidRDefault="00907F4C" w:rsidP="00C1527B">
      <w:pPr>
        <w:pStyle w:val="Akapitzlist"/>
        <w:numPr>
          <w:ilvl w:val="1"/>
          <w:numId w:val="4"/>
        </w:numPr>
        <w:spacing w:after="0" w:line="360" w:lineRule="auto"/>
        <w:ind w:left="1134"/>
        <w:jc w:val="both"/>
        <w:rPr>
          <w:sz w:val="24"/>
          <w:szCs w:val="24"/>
        </w:rPr>
      </w:pPr>
      <w:r w:rsidRPr="00C1527B">
        <w:rPr>
          <w:sz w:val="24"/>
          <w:szCs w:val="24"/>
        </w:rPr>
        <w:t>opłacaniem innych danin publicznych.</w:t>
      </w:r>
    </w:p>
    <w:p w14:paraId="7C8462CB" w14:textId="26902769" w:rsid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sz w:val="24"/>
          <w:szCs w:val="24"/>
        </w:rPr>
      </w:pPr>
      <w:r w:rsidRPr="007E2EA7">
        <w:rPr>
          <w:sz w:val="24"/>
          <w:szCs w:val="24"/>
        </w:rPr>
        <w:t>Do wniosku dołącza się oświadczenia które, składa się pod rygorem odpowiedzialności karnej za składanie fałszywych oświadczeń. Składający oświadczenie jest obowiązany</w:t>
      </w:r>
      <w:r w:rsidR="007E2EA7">
        <w:rPr>
          <w:sz w:val="24"/>
          <w:szCs w:val="24"/>
        </w:rPr>
        <w:t xml:space="preserve"> </w:t>
      </w:r>
      <w:r w:rsidRPr="007E2EA7">
        <w:rPr>
          <w:sz w:val="24"/>
          <w:szCs w:val="24"/>
        </w:rPr>
        <w:t xml:space="preserve">do zawarcia 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w nim klauzuli następującej treści: „Jestem świadomy odpowiedzialności karnej za złożenie fałszywego oświadczenia.”. Klauzula ta zastępuje pouczenie organu o odpowiedzialności karnej za składanie fałszywych oświadczeń.  </w:t>
      </w:r>
    </w:p>
    <w:p w14:paraId="7C777F1D" w14:textId="47254993" w:rsidR="00907F4C" w:rsidRP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142"/>
        <w:jc w:val="both"/>
        <w:rPr>
          <w:sz w:val="24"/>
          <w:szCs w:val="24"/>
        </w:rPr>
      </w:pPr>
      <w:r w:rsidRPr="007E2EA7">
        <w:rPr>
          <w:sz w:val="24"/>
          <w:szCs w:val="24"/>
        </w:rPr>
        <w:t xml:space="preserve">Pracodawca, u którego organizowane będą roboty publiczne będący beneficjentem pomocy w rozumieniu ustawy z dnia 30 kwietnia 2004 r. o postępowaniu w sprawach dotyczących pomocy publicznej (Dz. U. z 2025 r. poz. 468), do wniosku dołącza: </w:t>
      </w:r>
    </w:p>
    <w:p w14:paraId="0F54784B" w14:textId="6BC6B3F2" w:rsidR="00907F4C" w:rsidRPr="00907F4C" w:rsidRDefault="00907F4C" w:rsidP="00907F4C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wszystkie zaświadczenia 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oraz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w rolnictwie </w:t>
      </w:r>
      <w:r w:rsidRPr="00907F4C">
        <w:rPr>
          <w:sz w:val="24"/>
          <w:szCs w:val="24"/>
        </w:rPr>
        <w:br/>
        <w:t xml:space="preserve">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(Dz. Urz. UE L 2023/2831 z 15.12.2023), art. 3 ust. 2 rozporządzenia Komisji (UE)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nr 1408/2013 z dnia 18 grudnia 2013r. w sprawie stosowania art. 107 i 108 Traktatu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o funkcjonowaniu Unii Europejskiej do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w sektorze rolnym (Dz. Urz. UE L 352 z 24.12.2013, str. 9, Dz. Urz. UE L 51 z 22.02.2019, str. 1, Dz. Urz. UE L 275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z 25.10.2022, str. 55 oraz Dz. Urz. UE L 2023/2391 z 05.10.2023) albo art. 3 ust. 2 rozporządzenia Komisji (UE) nr 717/2014 z dnia 27 czerwca 2014 r. w sprawie stosowania art. 107 i 108 Traktatu o funkcjonowaniu Unii Europejskiej do pomocy de </w:t>
      </w:r>
      <w:proofErr w:type="spellStart"/>
      <w:r w:rsidRPr="00907F4C">
        <w:rPr>
          <w:sz w:val="24"/>
          <w:szCs w:val="24"/>
        </w:rPr>
        <w:t>minimis</w:t>
      </w:r>
      <w:proofErr w:type="spellEnd"/>
      <w:r w:rsidRPr="00907F4C">
        <w:rPr>
          <w:sz w:val="24"/>
          <w:szCs w:val="24"/>
        </w:rPr>
        <w:t xml:space="preserve"> </w:t>
      </w:r>
      <w:r w:rsidR="00C1527B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w sektorze rybołówstwa i akwakultury, (Dz. Urz. UE L 190 z 28.06.2014, str. 45, Dz. Urz. UE L 414 z 09.12.2020, str. 15, Dz. Urz. UE L 326 z 21.12.2022, str. 8 oraz Dz. Urz. UE L 2023/2391 z 05.10.2023) </w:t>
      </w:r>
    </w:p>
    <w:p w14:paraId="3697995B" w14:textId="77777777" w:rsidR="00907F4C" w:rsidRPr="00907F4C" w:rsidRDefault="00907F4C" w:rsidP="00907F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albo </w:t>
      </w:r>
    </w:p>
    <w:p w14:paraId="70E3162A" w14:textId="77777777" w:rsidR="00907F4C" w:rsidRPr="00907F4C" w:rsidRDefault="00907F4C" w:rsidP="00907F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907F4C">
        <w:rPr>
          <w:sz w:val="24"/>
          <w:szCs w:val="24"/>
        </w:rPr>
        <w:lastRenderedPageBreak/>
        <w:t xml:space="preserve">oświadczenie o wielkości tej pomocy otrzymanej w tym okresie, albo oświadczenie </w:t>
      </w:r>
      <w:r w:rsidRPr="00907F4C">
        <w:rPr>
          <w:sz w:val="24"/>
          <w:szCs w:val="24"/>
        </w:rPr>
        <w:br/>
        <w:t xml:space="preserve">o nieotrzymaniu takiej pomocy w tym okresie; </w:t>
      </w:r>
    </w:p>
    <w:p w14:paraId="52D64EDB" w14:textId="6D0C836D" w:rsidR="00907F4C" w:rsidRPr="00907F4C" w:rsidRDefault="00907F4C" w:rsidP="00907F4C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sz w:val="24"/>
          <w:szCs w:val="24"/>
        </w:rPr>
      </w:pPr>
      <w:r w:rsidRPr="00907F4C">
        <w:rPr>
          <w:sz w:val="24"/>
          <w:szCs w:val="24"/>
        </w:rPr>
        <w:t xml:space="preserve">informacje, o których mowa w art. 37 ust. 1 pkt 2 albo ust. 2 pkt 3 ustawy </w:t>
      </w:r>
      <w:r w:rsidR="00057C3C">
        <w:rPr>
          <w:sz w:val="24"/>
          <w:szCs w:val="24"/>
        </w:rPr>
        <w:br/>
      </w:r>
      <w:r w:rsidRPr="00907F4C">
        <w:rPr>
          <w:sz w:val="24"/>
          <w:szCs w:val="24"/>
        </w:rPr>
        <w:t xml:space="preserve">z dnia 30 kwietnia 2004 r. o postępowaniu w sprawach dotyczących pomocy publicznej. </w:t>
      </w:r>
    </w:p>
    <w:p w14:paraId="3F78BDF9" w14:textId="3E8AC74C" w:rsid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b/>
          <w:bCs/>
          <w:sz w:val="24"/>
          <w:szCs w:val="24"/>
        </w:rPr>
        <w:t xml:space="preserve">Złożenie niezgodnego z prawdą oświadczenia powoduje obowiązek zwrotu uzyskanej pomocy wraz z odsetkami ustawowymi naliczonymi od całości uzyskanej pomocy </w:t>
      </w:r>
      <w:r w:rsidR="00057C3C">
        <w:rPr>
          <w:b/>
          <w:bCs/>
          <w:sz w:val="24"/>
          <w:szCs w:val="24"/>
        </w:rPr>
        <w:br/>
      </w:r>
      <w:r w:rsidRPr="007E2EA7">
        <w:rPr>
          <w:b/>
          <w:bCs/>
          <w:sz w:val="24"/>
          <w:szCs w:val="24"/>
        </w:rPr>
        <w:t xml:space="preserve">od dnia otrzymania pierwszej refundacji, w terminie 30 dni od dnia doręczenia wezwania starosty. </w:t>
      </w:r>
    </w:p>
    <w:p w14:paraId="0650F866" w14:textId="7638EEE8" w:rsidR="007E2EA7" w:rsidRP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sz w:val="24"/>
          <w:szCs w:val="24"/>
        </w:rPr>
        <w:t xml:space="preserve">Starosta w terminie 30 dni od dnia złożenia wniosku informuje wnioskodawcę </w:t>
      </w:r>
      <w:r w:rsidR="007E2EA7">
        <w:rPr>
          <w:sz w:val="24"/>
          <w:szCs w:val="24"/>
        </w:rPr>
        <w:br/>
      </w:r>
      <w:r w:rsidRPr="007E2EA7">
        <w:rPr>
          <w:sz w:val="24"/>
          <w:szCs w:val="24"/>
        </w:rPr>
        <w:t xml:space="preserve">o rozpatrzeniu wniosku i wyrażeniu zgody lub jej braku na zorganizowanie </w:t>
      </w:r>
      <w:r w:rsidR="00783348">
        <w:rPr>
          <w:sz w:val="24"/>
          <w:szCs w:val="24"/>
        </w:rPr>
        <w:t>robót publicznych</w:t>
      </w:r>
      <w:r w:rsidRPr="007E2EA7">
        <w:rPr>
          <w:sz w:val="24"/>
          <w:szCs w:val="24"/>
        </w:rPr>
        <w:t>.</w:t>
      </w:r>
    </w:p>
    <w:p w14:paraId="57EC98A8" w14:textId="77777777" w:rsidR="007E2EA7" w:rsidRP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sz w:val="24"/>
          <w:szCs w:val="24"/>
        </w:rPr>
        <w:t>W przypadku wniosku niekompletnego starosta wyznacza wnioskodawcy 7-dniowy termin na jego uzupełnienie. Wniosek nieuzupełniony w terminie pozostawia</w:t>
      </w:r>
      <w:r w:rsidR="007E2EA7">
        <w:rPr>
          <w:sz w:val="24"/>
          <w:szCs w:val="24"/>
        </w:rPr>
        <w:t xml:space="preserve"> </w:t>
      </w:r>
      <w:r w:rsidRPr="007E2EA7">
        <w:rPr>
          <w:sz w:val="24"/>
          <w:szCs w:val="24"/>
        </w:rPr>
        <w:t>się bez rozpoznania.</w:t>
      </w:r>
    </w:p>
    <w:p w14:paraId="287A4081" w14:textId="77777777" w:rsidR="007E2EA7" w:rsidRDefault="00907F4C" w:rsidP="007E2EA7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E2EA7">
        <w:rPr>
          <w:b/>
          <w:bCs/>
          <w:sz w:val="24"/>
          <w:szCs w:val="24"/>
        </w:rPr>
        <w:t>Organizator robót publicznych jest obowiązany zatrudniać w pierwszej kolejności bezrobotnych będących dłużnikami alimentacyjnymi</w:t>
      </w:r>
    </w:p>
    <w:p w14:paraId="41299DEF" w14:textId="77777777" w:rsidR="00F87C10" w:rsidRPr="00F87C10" w:rsidRDefault="00907F4C" w:rsidP="00791AFA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sz w:val="24"/>
          <w:szCs w:val="24"/>
        </w:rPr>
      </w:pPr>
      <w:r w:rsidRPr="00F87C10">
        <w:rPr>
          <w:b/>
          <w:bCs/>
          <w:sz w:val="24"/>
          <w:szCs w:val="24"/>
        </w:rPr>
        <w:t xml:space="preserve">Starosta nie może skierować bezrobotnego do robót publicznych, jeżeli w okresie ostatnich 90 dni bezrobotny był zatrudniony w ramach robót </w:t>
      </w:r>
      <w:r w:rsidR="00556F6D" w:rsidRPr="00F87C10">
        <w:rPr>
          <w:b/>
          <w:bCs/>
          <w:sz w:val="24"/>
          <w:szCs w:val="24"/>
        </w:rPr>
        <w:t xml:space="preserve">publicznych lub prac interwencyjnych </w:t>
      </w:r>
      <w:r w:rsidRPr="00F87C10">
        <w:rPr>
          <w:b/>
          <w:bCs/>
          <w:sz w:val="24"/>
          <w:szCs w:val="24"/>
        </w:rPr>
        <w:t>u danego pracodawcy.</w:t>
      </w:r>
    </w:p>
    <w:p w14:paraId="45D84E3A" w14:textId="749CB4DC" w:rsidR="00F87C10" w:rsidRPr="00F87C10" w:rsidRDefault="007E2EA7" w:rsidP="00791AFA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F87C10">
        <w:rPr>
          <w:b/>
          <w:bCs/>
          <w:sz w:val="24"/>
          <w:szCs w:val="24"/>
        </w:rPr>
        <w:t xml:space="preserve">Na podstawie art. 360  Ustawy z dnia 20 marca 2025 r o rynku pracy i służbach zatrudnienia </w:t>
      </w:r>
      <w:r w:rsidR="00F87C10" w:rsidRPr="00F87C10">
        <w:rPr>
          <w:b/>
          <w:bCs/>
          <w:sz w:val="24"/>
          <w:szCs w:val="24"/>
        </w:rPr>
        <w:t xml:space="preserve">Starosta może przeprowadzać kontrolę przyznanej formy pomocy </w:t>
      </w:r>
      <w:r w:rsidR="00F87C10">
        <w:rPr>
          <w:b/>
          <w:bCs/>
          <w:sz w:val="24"/>
          <w:szCs w:val="24"/>
        </w:rPr>
        <w:br/>
      </w:r>
      <w:r w:rsidR="00F87C10" w:rsidRPr="00F87C10">
        <w:rPr>
          <w:b/>
          <w:bCs/>
          <w:sz w:val="24"/>
          <w:szCs w:val="24"/>
        </w:rPr>
        <w:t xml:space="preserve">w zakresie prawidłowości realizacji za-wartej umowy i wydatkowania środków zgodnie z przeznaczeniem. </w:t>
      </w:r>
    </w:p>
    <w:p w14:paraId="129B85A0" w14:textId="0D796D42" w:rsidR="007E2EA7" w:rsidRPr="007E2EA7" w:rsidRDefault="007E2EA7" w:rsidP="00F87C10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7E2EA7" w:rsidRPr="007E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18A6"/>
    <w:multiLevelType w:val="hybridMultilevel"/>
    <w:tmpl w:val="BCCC81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110B8"/>
    <w:multiLevelType w:val="hybridMultilevel"/>
    <w:tmpl w:val="4364C1CC"/>
    <w:lvl w:ilvl="0" w:tplc="26783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E26"/>
    <w:multiLevelType w:val="hybridMultilevel"/>
    <w:tmpl w:val="A4CEEE5E"/>
    <w:lvl w:ilvl="0" w:tplc="C4544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8EC828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69EC"/>
    <w:multiLevelType w:val="hybridMultilevel"/>
    <w:tmpl w:val="BF86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230C"/>
    <w:multiLevelType w:val="hybridMultilevel"/>
    <w:tmpl w:val="9C643F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5F2DF2"/>
    <w:multiLevelType w:val="hybridMultilevel"/>
    <w:tmpl w:val="3F74D486"/>
    <w:lvl w:ilvl="0" w:tplc="E002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671E3E"/>
    <w:multiLevelType w:val="hybridMultilevel"/>
    <w:tmpl w:val="77B6FE58"/>
    <w:lvl w:ilvl="0" w:tplc="25F6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82399"/>
    <w:multiLevelType w:val="hybridMultilevel"/>
    <w:tmpl w:val="6D56D550"/>
    <w:lvl w:ilvl="0" w:tplc="EA6A93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304">
    <w:abstractNumId w:val="3"/>
  </w:num>
  <w:num w:numId="2" w16cid:durableId="1284849880">
    <w:abstractNumId w:val="2"/>
  </w:num>
  <w:num w:numId="3" w16cid:durableId="395514416">
    <w:abstractNumId w:val="5"/>
  </w:num>
  <w:num w:numId="4" w16cid:durableId="126824097">
    <w:abstractNumId w:val="0"/>
  </w:num>
  <w:num w:numId="5" w16cid:durableId="349339120">
    <w:abstractNumId w:val="7"/>
  </w:num>
  <w:num w:numId="6" w16cid:durableId="256452719">
    <w:abstractNumId w:val="1"/>
  </w:num>
  <w:num w:numId="7" w16cid:durableId="173228807">
    <w:abstractNumId w:val="6"/>
  </w:num>
  <w:num w:numId="8" w16cid:durableId="417823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AD"/>
    <w:rsid w:val="00057C3C"/>
    <w:rsid w:val="00207623"/>
    <w:rsid w:val="003162AA"/>
    <w:rsid w:val="00345217"/>
    <w:rsid w:val="003E7462"/>
    <w:rsid w:val="003F399D"/>
    <w:rsid w:val="003F76E8"/>
    <w:rsid w:val="00406E90"/>
    <w:rsid w:val="004F7E90"/>
    <w:rsid w:val="00556F6D"/>
    <w:rsid w:val="005A2BDB"/>
    <w:rsid w:val="005A3FAD"/>
    <w:rsid w:val="00612D97"/>
    <w:rsid w:val="00722D0B"/>
    <w:rsid w:val="00783348"/>
    <w:rsid w:val="007C176A"/>
    <w:rsid w:val="007E27DD"/>
    <w:rsid w:val="007E2EA7"/>
    <w:rsid w:val="0082510B"/>
    <w:rsid w:val="008F3205"/>
    <w:rsid w:val="00907F4C"/>
    <w:rsid w:val="00912D03"/>
    <w:rsid w:val="00935192"/>
    <w:rsid w:val="00983883"/>
    <w:rsid w:val="00A26946"/>
    <w:rsid w:val="00A331D2"/>
    <w:rsid w:val="00A34D1A"/>
    <w:rsid w:val="00B44B50"/>
    <w:rsid w:val="00C1527B"/>
    <w:rsid w:val="00CF3385"/>
    <w:rsid w:val="00F04A3E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0B6"/>
  <w15:chartTrackingRefBased/>
  <w15:docId w15:val="{3F42D5DE-F77E-4345-AD32-CBF7762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F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F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F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F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msztuber24@outlook.com</dc:creator>
  <cp:keywords/>
  <dc:description/>
  <cp:lastModifiedBy>msztuber24@outlook.com</cp:lastModifiedBy>
  <cp:revision>2</cp:revision>
  <cp:lastPrinted>2025-07-09T11:48:00Z</cp:lastPrinted>
  <dcterms:created xsi:type="dcterms:W3CDTF">2025-07-16T06:11:00Z</dcterms:created>
  <dcterms:modified xsi:type="dcterms:W3CDTF">2025-07-16T06:11:00Z</dcterms:modified>
</cp:coreProperties>
</file>