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54" w:rsidRDefault="00C17654" w:rsidP="00C17654">
      <w:pPr>
        <w:jc w:val="center"/>
      </w:pPr>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MIEŚCIE CHEŁM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Pr>
          <w:rFonts w:cs="Tahoma"/>
          <w:b/>
          <w:sz w:val="40"/>
          <w:szCs w:val="40"/>
        </w:rPr>
        <w:t>5</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5F5FBA" w:rsidRDefault="005F5FBA" w:rsidP="003B1836">
      <w:pPr>
        <w:spacing w:after="0" w:line="240" w:lineRule="auto"/>
        <w:jc w:val="center"/>
        <w:rPr>
          <w:rFonts w:cstheme="minorHAnsi"/>
          <w:b/>
          <w:sz w:val="32"/>
          <w:szCs w:val="32"/>
        </w:rPr>
      </w:pPr>
    </w:p>
    <w:p w:rsidR="00C17654" w:rsidRPr="003B1836" w:rsidRDefault="0079016E" w:rsidP="0079016E">
      <w:pPr>
        <w:spacing w:after="0" w:line="240" w:lineRule="auto"/>
        <w:jc w:val="center"/>
        <w:rPr>
          <w:rFonts w:cstheme="minorHAnsi"/>
          <w:b/>
          <w:sz w:val="32"/>
          <w:szCs w:val="32"/>
        </w:rPr>
      </w:pPr>
      <w:r>
        <w:rPr>
          <w:rFonts w:cstheme="minorHAnsi"/>
          <w:b/>
          <w:sz w:val="32"/>
          <w:szCs w:val="32"/>
        </w:rPr>
        <w:t>Aktualizacja</w:t>
      </w:r>
    </w:p>
    <w:p w:rsidR="00C17654" w:rsidRPr="003B1836" w:rsidRDefault="00C17654" w:rsidP="003B1836">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151B9F">
        <w:rPr>
          <w:rFonts w:cs="Tahoma"/>
          <w:b/>
          <w:sz w:val="36"/>
          <w:szCs w:val="36"/>
        </w:rPr>
        <w:t>listopad</w:t>
      </w:r>
      <w:r w:rsidRPr="00FB5B2D">
        <w:rPr>
          <w:rFonts w:cs="Tahoma"/>
          <w:b/>
          <w:sz w:val="36"/>
          <w:szCs w:val="36"/>
        </w:rPr>
        <w:t xml:space="preserve"> 201</w:t>
      </w:r>
      <w:r>
        <w:rPr>
          <w:rFonts w:cs="Tahoma"/>
          <w:b/>
          <w:sz w:val="36"/>
          <w:szCs w:val="36"/>
        </w:rPr>
        <w:t>6</w:t>
      </w:r>
      <w:r w:rsidRPr="00FB5B2D">
        <w:rPr>
          <w:rFonts w:cs="Tahoma"/>
          <w:b/>
          <w:sz w:val="36"/>
          <w:szCs w:val="36"/>
        </w:rPr>
        <w:t xml:space="preserve"> r.</w:t>
      </w:r>
    </w:p>
    <w:p w:rsidR="002D49C9" w:rsidRDefault="002D49C9" w:rsidP="00C17654">
      <w:pPr>
        <w:jc w:val="center"/>
        <w:rPr>
          <w:rFonts w:cs="Tahoma"/>
          <w:b/>
          <w:sz w:val="36"/>
          <w:szCs w:val="36"/>
        </w:rPr>
      </w:pPr>
    </w:p>
    <w:p w:rsidR="00645777" w:rsidRDefault="00645777" w:rsidP="00C17654">
      <w:pPr>
        <w:jc w:val="center"/>
      </w:pPr>
    </w:p>
    <w:p w:rsidR="001C08EE" w:rsidRDefault="001C08EE">
      <w:pPr>
        <w:rPr>
          <w:b/>
          <w:sz w:val="28"/>
          <w:szCs w:val="28"/>
        </w:rPr>
      </w:pPr>
    </w:p>
    <w:p w:rsidR="0079016E" w:rsidRDefault="0079016E">
      <w:pPr>
        <w:rPr>
          <w:b/>
          <w:sz w:val="28"/>
          <w:szCs w:val="28"/>
        </w:rPr>
      </w:pPr>
    </w:p>
    <w:p w:rsidR="002D49C9" w:rsidRPr="002D49C9" w:rsidRDefault="002D49C9" w:rsidP="002D49C9">
      <w:pPr>
        <w:rPr>
          <w:b/>
          <w:sz w:val="32"/>
          <w:szCs w:val="32"/>
        </w:rPr>
      </w:pPr>
      <w:r w:rsidRPr="002D49C9">
        <w:rPr>
          <w:b/>
          <w:sz w:val="32"/>
          <w:szCs w:val="32"/>
        </w:rPr>
        <w:lastRenderedPageBreak/>
        <w:t>Spis treści</w:t>
      </w:r>
    </w:p>
    <w:p w:rsidR="002D49C9" w:rsidRPr="00806131" w:rsidRDefault="002D49C9" w:rsidP="002D49C9">
      <w:pPr>
        <w:rPr>
          <w:sz w:val="24"/>
          <w:szCs w:val="24"/>
        </w:rPr>
      </w:pPr>
    </w:p>
    <w:p w:rsidR="002D49C9" w:rsidRPr="00806131" w:rsidRDefault="002D49C9" w:rsidP="002D49C9">
      <w:pPr>
        <w:tabs>
          <w:tab w:val="right" w:leader="dot" w:pos="8505"/>
        </w:tabs>
        <w:rPr>
          <w:sz w:val="24"/>
          <w:szCs w:val="24"/>
        </w:rPr>
      </w:pPr>
      <w:r w:rsidRPr="002D49C9">
        <w:rPr>
          <w:b/>
          <w:sz w:val="28"/>
          <w:szCs w:val="28"/>
        </w:rPr>
        <w:t>Wstęp</w:t>
      </w:r>
      <w:r w:rsidRPr="00806131">
        <w:rPr>
          <w:sz w:val="24"/>
          <w:szCs w:val="24"/>
        </w:rPr>
        <w:tab/>
        <w:t>3</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sidR="008576E7">
        <w:rPr>
          <w:sz w:val="24"/>
          <w:szCs w:val="24"/>
        </w:rPr>
        <w:t>1</w:t>
      </w:r>
      <w:r w:rsidR="00C0356F">
        <w:rPr>
          <w:sz w:val="24"/>
          <w:szCs w:val="24"/>
        </w:rPr>
        <w:t>1</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sidR="008576E7">
        <w:rPr>
          <w:sz w:val="24"/>
          <w:szCs w:val="24"/>
        </w:rPr>
        <w:t>14</w:t>
      </w:r>
    </w:p>
    <w:p w:rsidR="002D49C9" w:rsidRPr="00806131" w:rsidRDefault="002D49C9" w:rsidP="002D49C9">
      <w:pPr>
        <w:pStyle w:val="Akapitzlist"/>
        <w:numPr>
          <w:ilvl w:val="1"/>
          <w:numId w:val="26"/>
        </w:numPr>
        <w:tabs>
          <w:tab w:val="right" w:leader="dot" w:pos="8505"/>
        </w:tabs>
        <w:spacing w:after="0" w:line="360" w:lineRule="auto"/>
        <w:rPr>
          <w:sz w:val="24"/>
          <w:szCs w:val="24"/>
        </w:rPr>
      </w:pPr>
      <w:r w:rsidRPr="00806131">
        <w:rPr>
          <w:sz w:val="24"/>
          <w:szCs w:val="24"/>
        </w:rPr>
        <w:t xml:space="preserve">Analiza uczniów ostatnich klas szkół </w:t>
      </w:r>
      <w:proofErr w:type="spellStart"/>
      <w:r w:rsidRPr="00806131">
        <w:rPr>
          <w:sz w:val="24"/>
          <w:szCs w:val="24"/>
        </w:rPr>
        <w:t>ponadgimnazjalnych</w:t>
      </w:r>
      <w:proofErr w:type="spellEnd"/>
      <w:r w:rsidRPr="00806131">
        <w:rPr>
          <w:sz w:val="24"/>
          <w:szCs w:val="24"/>
        </w:rPr>
        <w:tab/>
      </w:r>
      <w:r w:rsidR="008576E7">
        <w:rPr>
          <w:sz w:val="24"/>
          <w:szCs w:val="24"/>
        </w:rPr>
        <w:t>1</w:t>
      </w:r>
      <w:r w:rsidR="00C0356F">
        <w:rPr>
          <w:sz w:val="24"/>
          <w:szCs w:val="24"/>
        </w:rPr>
        <w:t>4</w:t>
      </w:r>
    </w:p>
    <w:p w:rsidR="002D49C9" w:rsidRPr="00806131" w:rsidRDefault="002D49C9" w:rsidP="002D49C9">
      <w:pPr>
        <w:pStyle w:val="Akapitzlist"/>
        <w:numPr>
          <w:ilvl w:val="1"/>
          <w:numId w:val="26"/>
        </w:numPr>
        <w:tabs>
          <w:tab w:val="right" w:leader="dot" w:pos="8505"/>
        </w:tabs>
        <w:spacing w:after="0" w:line="360" w:lineRule="auto"/>
        <w:rPr>
          <w:sz w:val="24"/>
          <w:szCs w:val="24"/>
        </w:rPr>
      </w:pPr>
      <w:r w:rsidRPr="00806131">
        <w:rPr>
          <w:sz w:val="24"/>
          <w:szCs w:val="24"/>
        </w:rPr>
        <w:t xml:space="preserve">Analiza absolwentów szkół </w:t>
      </w:r>
      <w:proofErr w:type="spellStart"/>
      <w:r w:rsidRPr="00806131">
        <w:rPr>
          <w:sz w:val="24"/>
          <w:szCs w:val="24"/>
        </w:rPr>
        <w:t>ponadgimnazjalnych</w:t>
      </w:r>
      <w:proofErr w:type="spellEnd"/>
      <w:r w:rsidRPr="00806131">
        <w:rPr>
          <w:sz w:val="24"/>
          <w:szCs w:val="24"/>
        </w:rPr>
        <w:tab/>
      </w:r>
      <w:r w:rsidR="008576E7">
        <w:rPr>
          <w:sz w:val="24"/>
          <w:szCs w:val="24"/>
        </w:rPr>
        <w:t>1</w:t>
      </w:r>
      <w:r w:rsidR="00C0356F">
        <w:rPr>
          <w:sz w:val="24"/>
          <w:szCs w:val="24"/>
        </w:rPr>
        <w:t>5</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Badanie kwestionariuszowe przedsiębiorstw</w:t>
      </w:r>
      <w:r w:rsidRPr="00806131">
        <w:rPr>
          <w:sz w:val="24"/>
          <w:szCs w:val="24"/>
        </w:rPr>
        <w:tab/>
        <w:t>1</w:t>
      </w:r>
      <w:r w:rsidR="007E303E">
        <w:rPr>
          <w:sz w:val="24"/>
          <w:szCs w:val="24"/>
        </w:rPr>
        <w:t>6</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Prognoza lokalnego rynku pracy</w:t>
      </w:r>
      <w:r w:rsidRPr="00806131">
        <w:rPr>
          <w:sz w:val="24"/>
          <w:szCs w:val="24"/>
        </w:rPr>
        <w:tab/>
      </w:r>
      <w:r w:rsidR="008576E7">
        <w:rPr>
          <w:sz w:val="24"/>
          <w:szCs w:val="24"/>
        </w:rPr>
        <w:t>2</w:t>
      </w:r>
      <w:r w:rsidR="007E303E">
        <w:rPr>
          <w:sz w:val="24"/>
          <w:szCs w:val="24"/>
        </w:rPr>
        <w:t>8</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Podsumowanie</w:t>
      </w:r>
      <w:r w:rsidRPr="00806131">
        <w:rPr>
          <w:sz w:val="24"/>
          <w:szCs w:val="24"/>
        </w:rPr>
        <w:tab/>
      </w:r>
      <w:r w:rsidR="008576E7">
        <w:rPr>
          <w:sz w:val="24"/>
          <w:szCs w:val="24"/>
        </w:rPr>
        <w:t>3</w:t>
      </w:r>
      <w:r w:rsidR="00C0356F">
        <w:rPr>
          <w:sz w:val="24"/>
          <w:szCs w:val="24"/>
        </w:rPr>
        <w:t>2</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t>3</w:t>
      </w:r>
      <w:r w:rsidR="00C0356F">
        <w:rPr>
          <w:sz w:val="24"/>
          <w:szCs w:val="24"/>
        </w:rPr>
        <w:t>4</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sidR="008576E7">
        <w:rPr>
          <w:sz w:val="24"/>
          <w:szCs w:val="24"/>
        </w:rPr>
        <w:t>3</w:t>
      </w:r>
      <w:r w:rsidR="00C0356F">
        <w:rPr>
          <w:sz w:val="24"/>
          <w:szCs w:val="24"/>
        </w:rPr>
        <w:t>5</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8576E7">
        <w:rPr>
          <w:sz w:val="24"/>
          <w:szCs w:val="24"/>
        </w:rPr>
        <w:t>53</w:t>
      </w:r>
    </w:p>
    <w:p w:rsidR="002D49C9" w:rsidRDefault="002D49C9" w:rsidP="002D49C9">
      <w:pPr>
        <w:spacing w:line="360" w:lineRule="auto"/>
        <w:rPr>
          <w:sz w:val="24"/>
          <w:szCs w:val="24"/>
        </w:rPr>
      </w:pPr>
    </w:p>
    <w:p w:rsidR="0079016E" w:rsidRPr="00806131" w:rsidRDefault="0079016E" w:rsidP="002D49C9">
      <w:pPr>
        <w:spacing w:line="360" w:lineRule="auto"/>
        <w:rPr>
          <w:sz w:val="24"/>
          <w:szCs w:val="24"/>
        </w:rPr>
      </w:pPr>
    </w:p>
    <w:p w:rsidR="002D49C9" w:rsidRPr="00806131" w:rsidRDefault="002D49C9" w:rsidP="002D49C9">
      <w:pPr>
        <w:rPr>
          <w:sz w:val="24"/>
          <w:szCs w:val="24"/>
        </w:rPr>
      </w:pPr>
    </w:p>
    <w:p w:rsidR="002D49C9" w:rsidRDefault="002D49C9">
      <w:pPr>
        <w:rPr>
          <w:b/>
          <w:sz w:val="28"/>
          <w:szCs w:val="28"/>
        </w:rPr>
      </w:pPr>
    </w:p>
    <w:p w:rsidR="002D49C9" w:rsidRDefault="002D49C9">
      <w:pPr>
        <w:rPr>
          <w:b/>
          <w:sz w:val="28"/>
          <w:szCs w:val="28"/>
        </w:rPr>
      </w:pPr>
      <w:r>
        <w:rPr>
          <w:b/>
          <w:sz w:val="28"/>
          <w:szCs w:val="28"/>
        </w:rPr>
        <w:br w:type="page"/>
      </w:r>
    </w:p>
    <w:p w:rsidR="00C17654" w:rsidRDefault="00645777">
      <w:pPr>
        <w:rPr>
          <w:b/>
          <w:sz w:val="28"/>
          <w:szCs w:val="28"/>
        </w:rPr>
      </w:pPr>
      <w:r w:rsidRPr="00645777">
        <w:rPr>
          <w:b/>
          <w:sz w:val="28"/>
          <w:szCs w:val="28"/>
        </w:rPr>
        <w:lastRenderedPageBreak/>
        <w:t>WSTĘP</w:t>
      </w:r>
    </w:p>
    <w:p w:rsidR="00645777" w:rsidRPr="00E06921" w:rsidRDefault="00645777" w:rsidP="00645777">
      <w:pPr>
        <w:pStyle w:val="NormalnyWeb"/>
        <w:spacing w:before="0" w:beforeAutospacing="0" w:after="240" w:afterAutospacing="0" w:line="312" w:lineRule="auto"/>
        <w:ind w:firstLine="709"/>
        <w:jc w:val="both"/>
        <w:rPr>
          <w:rFonts w:asciiTheme="minorHAnsi" w:hAnsiTheme="minorHAnsi"/>
          <w:b/>
        </w:rPr>
      </w:pPr>
      <w:r w:rsidRPr="00E06921">
        <w:rPr>
          <w:rFonts w:asciiTheme="minorHAnsi" w:hAnsiTheme="minorHAnsi"/>
          <w:b/>
        </w:rPr>
        <w:t xml:space="preserve">Prowadzenie monitoringu zawodów deficytowych i nadwyżkowych, jest jednym </w:t>
      </w:r>
      <w:r w:rsidRPr="00E06921">
        <w:rPr>
          <w:rFonts w:asciiTheme="minorHAnsi" w:hAnsiTheme="minorHAnsi"/>
          <w:b/>
        </w:rPr>
        <w:br/>
        <w:t xml:space="preserve">z zadań samorządu powiatu w zakresie polityki rynku pracy, zgodnie z zapisami Ustawy </w:t>
      </w:r>
      <w:r w:rsidRPr="00E06921">
        <w:rPr>
          <w:rFonts w:asciiTheme="minorHAnsi" w:hAnsiTheme="minorHAnsi"/>
          <w:b/>
        </w:rPr>
        <w:br/>
        <w:t xml:space="preserve">z dn. 20 kwietnia 2004 roku o promocji zatrudnienia i instytucjach rynku pracy </w:t>
      </w:r>
      <w:r w:rsidRPr="00E06921">
        <w:rPr>
          <w:rFonts w:asciiTheme="minorHAnsi" w:hAnsiTheme="minorHAnsi"/>
          <w:b/>
        </w:rPr>
        <w:br/>
        <w:t xml:space="preserve">(Dz. U. z 2008 roku Nr 69, poz. 415 z </w:t>
      </w:r>
      <w:proofErr w:type="spellStart"/>
      <w:r w:rsidRPr="00E06921">
        <w:rPr>
          <w:rFonts w:asciiTheme="minorHAnsi" w:hAnsiTheme="minorHAnsi"/>
          <w:b/>
        </w:rPr>
        <w:t>późn</w:t>
      </w:r>
      <w:proofErr w:type="spellEnd"/>
      <w:r w:rsidRPr="00E06921">
        <w:rPr>
          <w:rFonts w:asciiTheme="minorHAnsi" w:hAnsiTheme="minorHAnsi"/>
          <w:b/>
        </w:rPr>
        <w:t>. zm.)</w:t>
      </w:r>
    </w:p>
    <w:p w:rsidR="00645777" w:rsidRPr="00E06921" w:rsidRDefault="00645777" w:rsidP="00057596">
      <w:pPr>
        <w:spacing w:after="0"/>
        <w:ind w:firstLine="709"/>
        <w:jc w:val="both"/>
        <w:rPr>
          <w:b/>
          <w:sz w:val="24"/>
          <w:szCs w:val="24"/>
        </w:rPr>
      </w:pPr>
      <w:r w:rsidRPr="00E06921">
        <w:rPr>
          <w:b/>
          <w:sz w:val="24"/>
          <w:szCs w:val="24"/>
        </w:rPr>
        <w:t xml:space="preserve">Powiatowy Urząd Pracy w </w:t>
      </w:r>
      <w:r w:rsidR="001C4A20" w:rsidRPr="00E06921">
        <w:rPr>
          <w:b/>
          <w:sz w:val="24"/>
          <w:szCs w:val="24"/>
        </w:rPr>
        <w:t>Chełmie</w:t>
      </w:r>
      <w:r w:rsidRPr="00E06921">
        <w:rPr>
          <w:b/>
          <w:sz w:val="24"/>
          <w:szCs w:val="24"/>
        </w:rPr>
        <w:t xml:space="preserve"> realizując zadania z zakresu polityki rynku </w:t>
      </w:r>
      <w:r w:rsidRPr="00E06921">
        <w:rPr>
          <w:b/>
          <w:sz w:val="24"/>
          <w:szCs w:val="24"/>
        </w:rPr>
        <w:br/>
        <w:t xml:space="preserve">pracy prowadzi Monitoring zawodów deficytowych i nadwyżkowych.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645777" w:rsidRPr="00E06921" w:rsidRDefault="00645777" w:rsidP="00057596">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645777" w:rsidRPr="00E06921" w:rsidRDefault="00645777" w:rsidP="00057596">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Podstawowym źródłem informacji wykorzystanych do opracowania monitoringu zawodów deficytowych i nadwyżkowych są dane z systemu Syriusz, dane z Systemu Informacji Oświatowej MEN, wyniki badania ofert pracy w Internecie oraz wyniki badania kwestionariuszowego przedsiębiorstw.</w:t>
      </w:r>
    </w:p>
    <w:p w:rsidR="00645777" w:rsidRPr="00E06921" w:rsidRDefault="00645777" w:rsidP="00057596">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645777" w:rsidRDefault="00645777" w:rsidP="00057596">
      <w:pPr>
        <w:spacing w:after="0"/>
        <w:ind w:firstLine="709"/>
        <w:jc w:val="both"/>
        <w:rPr>
          <w:b/>
          <w:sz w:val="24"/>
          <w:szCs w:val="24"/>
        </w:rPr>
      </w:pPr>
      <w:r w:rsidRPr="00E06921">
        <w:rPr>
          <w:b/>
          <w:sz w:val="24"/>
          <w:szCs w:val="24"/>
        </w:rPr>
        <w:t xml:space="preserve">Dane zawarte w monitoringu bazują na danych detalicznych pochodzących </w:t>
      </w:r>
      <w:r w:rsidRPr="00E06921">
        <w:rPr>
          <w:b/>
          <w:sz w:val="24"/>
          <w:szCs w:val="24"/>
        </w:rPr>
        <w:br/>
        <w:t xml:space="preserve">z powiatowego urzędu pracy, które zostały wygenerowane przez Departament Rynku Pracy przy zastosowaniu innej metodologii niż ta, na której bazuje statystyka publiczna </w:t>
      </w:r>
      <w:r w:rsidRPr="00E06921">
        <w:rPr>
          <w:b/>
          <w:sz w:val="24"/>
          <w:szCs w:val="24"/>
        </w:rPr>
        <w:br/>
        <w:t xml:space="preserve">(MPiPS-01). Czynnik ten spowodował, iż dane prezentowane w raportach (takich jak ranking zawodów deficytowych i nadwyżkowych) różnią się od danych prezentowanych </w:t>
      </w:r>
      <w:r w:rsidRPr="00E06921">
        <w:rPr>
          <w:b/>
          <w:sz w:val="24"/>
          <w:szCs w:val="24"/>
        </w:rPr>
        <w:br/>
        <w:t>w sprawozdaniu o rynku pracy MPiPS-01 i w Załączniku 3 – bezrobotni oraz wolne miejsca pracy</w:t>
      </w:r>
      <w:r w:rsidR="00E06921">
        <w:rPr>
          <w:b/>
          <w:sz w:val="24"/>
          <w:szCs w:val="24"/>
        </w:rPr>
        <w:t xml:space="preserve"> </w:t>
      </w:r>
      <w:r w:rsidRPr="00E06921">
        <w:rPr>
          <w:b/>
          <w:sz w:val="24"/>
          <w:szCs w:val="24"/>
        </w:rPr>
        <w:t>i miejsca aktywizacji zawodowej wg zawodów i specjalności.</w:t>
      </w:r>
    </w:p>
    <w:p w:rsidR="00A64B1C" w:rsidRDefault="00A64B1C" w:rsidP="00A64B1C">
      <w:pPr>
        <w:spacing w:after="0"/>
        <w:ind w:firstLine="709"/>
        <w:jc w:val="both"/>
        <w:rPr>
          <w:sz w:val="24"/>
          <w:szCs w:val="24"/>
        </w:rPr>
      </w:pPr>
    </w:p>
    <w:p w:rsidR="004E4DAC" w:rsidRDefault="00057596" w:rsidP="00057596">
      <w:pPr>
        <w:spacing w:after="240"/>
        <w:ind w:firstLine="709"/>
        <w:jc w:val="both"/>
        <w:rPr>
          <w:b/>
          <w:sz w:val="24"/>
          <w:szCs w:val="24"/>
        </w:rPr>
      </w:pPr>
      <w:r w:rsidRPr="00A64B1C">
        <w:rPr>
          <w:b/>
          <w:sz w:val="24"/>
          <w:szCs w:val="24"/>
        </w:rPr>
        <w:t>W związku z faktem, że tabele roczne za 2015 rok do monitoringu zawodów deficytowych i nadwyżkowych na wszystkich poziomach sprawozdawczości zostały ponownie naliczone, co w większości urzędów</w:t>
      </w:r>
      <w:r w:rsidR="00A64B1C">
        <w:rPr>
          <w:b/>
          <w:sz w:val="24"/>
          <w:szCs w:val="24"/>
        </w:rPr>
        <w:t xml:space="preserve"> pracy</w:t>
      </w:r>
      <w:r w:rsidRPr="00A64B1C">
        <w:rPr>
          <w:b/>
          <w:sz w:val="24"/>
          <w:szCs w:val="24"/>
        </w:rPr>
        <w:t xml:space="preserve"> spowodowało zmianę grup elementarnych branych pod uwagę przy omawianiu deficytu bądź nadwyżki na lokalnym rynku pracy</w:t>
      </w:r>
      <w:r w:rsidR="00A64B1C" w:rsidRPr="00A64B1C">
        <w:rPr>
          <w:b/>
          <w:sz w:val="24"/>
          <w:szCs w:val="24"/>
        </w:rPr>
        <w:t>,</w:t>
      </w:r>
      <w:r w:rsidR="00AE60F6" w:rsidRPr="00A64B1C">
        <w:rPr>
          <w:b/>
          <w:sz w:val="24"/>
          <w:szCs w:val="24"/>
        </w:rPr>
        <w:t xml:space="preserve"> raport roczny</w:t>
      </w:r>
      <w:r w:rsidRPr="00A64B1C">
        <w:rPr>
          <w:b/>
          <w:sz w:val="24"/>
          <w:szCs w:val="24"/>
        </w:rPr>
        <w:t xml:space="preserve"> </w:t>
      </w:r>
      <w:proofErr w:type="spellStart"/>
      <w:r w:rsidRPr="00A64B1C">
        <w:rPr>
          <w:b/>
          <w:sz w:val="24"/>
          <w:szCs w:val="24"/>
        </w:rPr>
        <w:t>MZDiN</w:t>
      </w:r>
      <w:proofErr w:type="spellEnd"/>
      <w:r w:rsidRPr="00A64B1C">
        <w:rPr>
          <w:b/>
          <w:sz w:val="24"/>
          <w:szCs w:val="24"/>
        </w:rPr>
        <w:t xml:space="preserve"> </w:t>
      </w:r>
      <w:r w:rsidR="00AE60F6" w:rsidRPr="00A64B1C">
        <w:rPr>
          <w:b/>
          <w:sz w:val="24"/>
          <w:szCs w:val="24"/>
        </w:rPr>
        <w:t>w mieście Chełm za 2015 rok został opracowany ponownie.</w:t>
      </w:r>
      <w:r w:rsidR="00A64B1C" w:rsidRPr="00A64B1C">
        <w:rPr>
          <w:b/>
          <w:sz w:val="24"/>
          <w:szCs w:val="24"/>
        </w:rPr>
        <w:t xml:space="preserve"> Niniejszy dokument jest aktualizacją wcześniejszego raportu z kwietnia 2016 roku.</w:t>
      </w:r>
      <w:r w:rsidR="0079016E">
        <w:rPr>
          <w:b/>
          <w:sz w:val="24"/>
          <w:szCs w:val="24"/>
        </w:rPr>
        <w:t xml:space="preserve"> </w:t>
      </w:r>
    </w:p>
    <w:p w:rsidR="0079016E" w:rsidRPr="00A64B1C" w:rsidRDefault="0079016E" w:rsidP="00057596">
      <w:pPr>
        <w:spacing w:after="240"/>
        <w:ind w:firstLine="709"/>
        <w:jc w:val="both"/>
        <w:rPr>
          <w:b/>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lastRenderedPageBreak/>
        <w:t>Analiza ogólnej sytuacji na rynku pracy</w:t>
      </w:r>
    </w:p>
    <w:p w:rsidR="008E173F" w:rsidRPr="008E173F" w:rsidRDefault="008E173F" w:rsidP="008E173F">
      <w:pPr>
        <w:spacing w:line="240" w:lineRule="auto"/>
        <w:jc w:val="both"/>
        <w:rPr>
          <w:rFonts w:ascii="Calibri" w:eastAsia="Calibri" w:hAnsi="Calibri" w:cs="Times New Roman"/>
          <w:b/>
          <w:color w:val="002060"/>
          <w:sz w:val="24"/>
          <w:szCs w:val="24"/>
        </w:rPr>
      </w:pPr>
      <w:r w:rsidRPr="008E173F">
        <w:rPr>
          <w:rFonts w:ascii="Calibri" w:eastAsia="Calibri" w:hAnsi="Calibri" w:cs="Times New Roman"/>
          <w:b/>
          <w:color w:val="002060"/>
          <w:sz w:val="24"/>
          <w:szCs w:val="24"/>
        </w:rPr>
        <w:t xml:space="preserve">Poziom bezrobocia  </w:t>
      </w:r>
    </w:p>
    <w:p w:rsidR="00BA66AA" w:rsidRDefault="008E173F" w:rsidP="00BA66AA">
      <w:pPr>
        <w:spacing w:after="0"/>
        <w:ind w:firstLine="708"/>
        <w:jc w:val="both"/>
        <w:rPr>
          <w:rFonts w:ascii="Calibri" w:eastAsia="Calibri" w:hAnsi="Calibri" w:cs="Arial"/>
          <w:sz w:val="24"/>
          <w:szCs w:val="24"/>
        </w:rPr>
      </w:pPr>
      <w:r w:rsidRPr="008E173F">
        <w:rPr>
          <w:rFonts w:ascii="Calibri" w:eastAsia="Calibri" w:hAnsi="Calibri" w:cs="Arial"/>
          <w:b/>
          <w:sz w:val="24"/>
          <w:szCs w:val="24"/>
        </w:rPr>
        <w:t>W</w:t>
      </w:r>
      <w:r w:rsidR="00BA66AA">
        <w:rPr>
          <w:rFonts w:ascii="Calibri" w:eastAsia="Calibri" w:hAnsi="Calibri" w:cs="Arial"/>
          <w:b/>
          <w:sz w:val="24"/>
          <w:szCs w:val="24"/>
        </w:rPr>
        <w:t xml:space="preserve"> dniu</w:t>
      </w:r>
      <w:r w:rsidR="003867DC">
        <w:rPr>
          <w:rFonts w:ascii="Calibri" w:eastAsia="Calibri" w:hAnsi="Calibri" w:cs="Arial"/>
          <w:b/>
          <w:sz w:val="24"/>
          <w:szCs w:val="24"/>
        </w:rPr>
        <w:t xml:space="preserve"> </w:t>
      </w:r>
      <w:r w:rsidRPr="008E173F">
        <w:rPr>
          <w:rFonts w:ascii="Calibri" w:eastAsia="Calibri" w:hAnsi="Calibri" w:cs="Arial"/>
          <w:b/>
          <w:sz w:val="24"/>
          <w:szCs w:val="24"/>
        </w:rPr>
        <w:t>31.12.2015 roku w Powiatowym Urzędzie Pracy</w:t>
      </w:r>
      <w:r w:rsidRPr="008E173F">
        <w:rPr>
          <w:rFonts w:ascii="Calibri" w:eastAsia="Calibri" w:hAnsi="Calibri" w:cs="Arial"/>
          <w:sz w:val="24"/>
          <w:szCs w:val="24"/>
        </w:rPr>
        <w:t xml:space="preserve"> </w:t>
      </w:r>
      <w:r w:rsidRPr="008E173F">
        <w:rPr>
          <w:rFonts w:ascii="Calibri" w:eastAsia="Calibri" w:hAnsi="Calibri" w:cs="Arial"/>
          <w:b/>
          <w:sz w:val="24"/>
          <w:szCs w:val="24"/>
        </w:rPr>
        <w:t>w Chełmie zarejestrowane były</w:t>
      </w:r>
      <w:r w:rsidRPr="008E173F">
        <w:rPr>
          <w:rFonts w:ascii="Calibri" w:eastAsia="Calibri" w:hAnsi="Calibri" w:cs="Arial"/>
          <w:sz w:val="24"/>
          <w:szCs w:val="24"/>
        </w:rPr>
        <w:t xml:space="preserve"> </w:t>
      </w:r>
      <w:r w:rsidRPr="008E173F">
        <w:rPr>
          <w:rFonts w:ascii="Calibri" w:eastAsia="Calibri" w:hAnsi="Calibri" w:cs="Arial"/>
          <w:b/>
          <w:sz w:val="24"/>
          <w:szCs w:val="24"/>
        </w:rPr>
        <w:t>8752 osoby bezrobotne</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w tym</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z miasta Chełm</w:t>
      </w:r>
      <w:r w:rsidR="003867DC">
        <w:rPr>
          <w:rFonts w:ascii="Calibri" w:eastAsia="Calibri" w:hAnsi="Calibri" w:cs="Arial"/>
          <w:b/>
          <w:color w:val="002060"/>
          <w:sz w:val="24"/>
          <w:szCs w:val="24"/>
        </w:rPr>
        <w:t xml:space="preserve"> </w:t>
      </w:r>
      <w:r w:rsidRPr="008E173F">
        <w:rPr>
          <w:rFonts w:ascii="Calibri" w:eastAsia="Calibri" w:hAnsi="Calibri" w:cs="Arial"/>
          <w:b/>
          <w:color w:val="333399"/>
          <w:sz w:val="24"/>
          <w:szCs w:val="24"/>
        </w:rPr>
        <w:t xml:space="preserve">- </w:t>
      </w:r>
      <w:r w:rsidRPr="008E173F">
        <w:rPr>
          <w:rFonts w:ascii="Calibri" w:eastAsia="Calibri" w:hAnsi="Calibri" w:cs="Arial"/>
          <w:b/>
          <w:color w:val="002060"/>
          <w:sz w:val="24"/>
          <w:szCs w:val="24"/>
        </w:rPr>
        <w:t>3537 osób tj. 40,4 % ogółu</w:t>
      </w:r>
      <w:r w:rsidRPr="008E173F">
        <w:rPr>
          <w:rFonts w:ascii="Calibri" w:eastAsia="Calibri" w:hAnsi="Calibri" w:cs="Arial"/>
          <w:b/>
          <w:color w:val="333399"/>
          <w:sz w:val="24"/>
          <w:szCs w:val="24"/>
        </w:rPr>
        <w:t>.</w:t>
      </w:r>
      <w:r w:rsidRPr="008E173F">
        <w:rPr>
          <w:rFonts w:ascii="Calibri" w:eastAsia="Calibri" w:hAnsi="Calibri" w:cs="Arial"/>
          <w:sz w:val="24"/>
          <w:szCs w:val="24"/>
        </w:rPr>
        <w:t xml:space="preserve"> </w:t>
      </w:r>
      <w:r w:rsidRPr="00BA66AA">
        <w:rPr>
          <w:rFonts w:ascii="Calibri" w:eastAsia="Calibri" w:hAnsi="Calibri" w:cs="Arial"/>
          <w:b/>
          <w:sz w:val="24"/>
          <w:szCs w:val="24"/>
        </w:rPr>
        <w:t>W odniesieniu</w:t>
      </w:r>
      <w:r w:rsidR="00BA66AA" w:rsidRPr="00BA66AA">
        <w:rPr>
          <w:rFonts w:ascii="Calibri" w:eastAsia="Calibri" w:hAnsi="Calibri" w:cs="Arial"/>
          <w:b/>
          <w:sz w:val="24"/>
          <w:szCs w:val="24"/>
        </w:rPr>
        <w:br/>
      </w:r>
      <w:r w:rsidRPr="00BA66AA">
        <w:rPr>
          <w:rFonts w:ascii="Calibri" w:eastAsia="Calibri" w:hAnsi="Calibri" w:cs="Arial"/>
          <w:b/>
          <w:sz w:val="24"/>
          <w:szCs w:val="24"/>
        </w:rPr>
        <w:t>do stanu sprzed roku odnotowano spadek poziomu bezrobocia</w:t>
      </w:r>
      <w:r w:rsidR="00BA66AA" w:rsidRPr="00BA66AA">
        <w:rPr>
          <w:rFonts w:ascii="Calibri" w:eastAsia="Calibri" w:hAnsi="Calibri" w:cs="Arial"/>
          <w:b/>
          <w:sz w:val="24"/>
          <w:szCs w:val="24"/>
        </w:rPr>
        <w:t xml:space="preserve"> </w:t>
      </w:r>
      <w:r w:rsidRPr="00BA66AA">
        <w:rPr>
          <w:rFonts w:ascii="Calibri" w:eastAsia="Calibri" w:hAnsi="Calibri" w:cs="Arial"/>
          <w:b/>
          <w:sz w:val="24"/>
          <w:szCs w:val="24"/>
        </w:rPr>
        <w:t>o 576 osób tj. 6,2 %; w mieście</w:t>
      </w:r>
      <w:r w:rsidRPr="008E173F">
        <w:rPr>
          <w:rFonts w:ascii="Calibri" w:eastAsia="Calibri" w:hAnsi="Calibri" w:cs="Arial"/>
          <w:b/>
          <w:sz w:val="24"/>
          <w:szCs w:val="24"/>
        </w:rPr>
        <w:t xml:space="preserve"> Chełm o 263 osoby tj.</w:t>
      </w:r>
      <w:r w:rsidR="003867DC">
        <w:rPr>
          <w:rFonts w:ascii="Calibri" w:eastAsia="Calibri" w:hAnsi="Calibri" w:cs="Arial"/>
          <w:b/>
          <w:sz w:val="24"/>
          <w:szCs w:val="24"/>
        </w:rPr>
        <w:t xml:space="preserve"> </w:t>
      </w:r>
      <w:r w:rsidRPr="008E173F">
        <w:rPr>
          <w:rFonts w:ascii="Calibri" w:eastAsia="Calibri" w:hAnsi="Calibri" w:cs="Arial"/>
          <w:b/>
          <w:sz w:val="24"/>
          <w:szCs w:val="24"/>
        </w:rPr>
        <w:t>6,9</w:t>
      </w:r>
      <w:r w:rsidRPr="008E173F">
        <w:rPr>
          <w:rFonts w:ascii="Calibri" w:eastAsia="Calibri" w:hAnsi="Calibri" w:cs="Arial"/>
          <w:sz w:val="24"/>
          <w:szCs w:val="24"/>
        </w:rPr>
        <w:t xml:space="preserve"> </w:t>
      </w:r>
      <w:r w:rsidRPr="008E173F">
        <w:rPr>
          <w:rFonts w:ascii="Calibri" w:eastAsia="Calibri" w:hAnsi="Calibri" w:cs="Arial"/>
          <w:b/>
          <w:sz w:val="24"/>
          <w:szCs w:val="24"/>
        </w:rPr>
        <w:t xml:space="preserve">%. </w:t>
      </w:r>
      <w:r w:rsidRPr="008E173F">
        <w:rPr>
          <w:rFonts w:ascii="Calibri" w:eastAsia="Calibri" w:hAnsi="Calibri" w:cs="Arial"/>
          <w:sz w:val="24"/>
          <w:szCs w:val="24"/>
        </w:rPr>
        <w:t xml:space="preserve"> </w:t>
      </w:r>
      <w:r w:rsidR="00BA66AA">
        <w:rPr>
          <w:rFonts w:ascii="Calibri" w:eastAsia="Calibri" w:hAnsi="Calibri" w:cs="Arial"/>
          <w:sz w:val="24"/>
          <w:szCs w:val="24"/>
        </w:rPr>
        <w:t xml:space="preserve">Wśród ogółu zarejestrowanych kobiety stanowiły 54,5 % (4772), </w:t>
      </w:r>
      <w:r w:rsidR="00BA66AA">
        <w:rPr>
          <w:rFonts w:ascii="Calibri" w:eastAsia="Calibri" w:hAnsi="Calibri" w:cs="Arial"/>
          <w:sz w:val="24"/>
          <w:szCs w:val="24"/>
        </w:rPr>
        <w:br/>
        <w:t>w mieście Chełm – 52,8 % (1868).</w:t>
      </w:r>
    </w:p>
    <w:p w:rsidR="009374C2" w:rsidRDefault="009374C2" w:rsidP="00BA66AA">
      <w:pPr>
        <w:spacing w:after="0"/>
        <w:ind w:firstLine="708"/>
        <w:rPr>
          <w:rFonts w:cs="Arial"/>
          <w:b/>
          <w:sz w:val="24"/>
          <w:szCs w:val="24"/>
        </w:rPr>
      </w:pP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4C2AE8">
      <w:pPr>
        <w:spacing w:after="0"/>
        <w:ind w:firstLine="708"/>
        <w:jc w:val="both"/>
        <w:rPr>
          <w:rFonts w:cs="Arial"/>
          <w:bCs/>
          <w:sz w:val="24"/>
          <w:szCs w:val="24"/>
        </w:rPr>
      </w:pPr>
      <w:r w:rsidRPr="009374C2">
        <w:rPr>
          <w:rFonts w:ascii="Calibri" w:eastAsia="Calibri" w:hAnsi="Calibri" w:cs="Arial"/>
          <w:b/>
          <w:sz w:val="24"/>
          <w:szCs w:val="24"/>
        </w:rPr>
        <w:t>Według danych Głównego Urzędu Statystycznego stopa bezrobocia na koniec grudnia 2015 roku wyniosła</w:t>
      </w:r>
      <w:r w:rsidRPr="009374C2">
        <w:rPr>
          <w:rFonts w:ascii="Calibri" w:eastAsia="Calibri" w:hAnsi="Calibri" w:cs="Arial"/>
          <w:b/>
          <w:color w:val="002060"/>
          <w:sz w:val="24"/>
          <w:szCs w:val="24"/>
        </w:rPr>
        <w:t xml:space="preserve"> w mieście Chełm - 14,8 %;</w:t>
      </w:r>
      <w:r w:rsidRPr="009374C2">
        <w:rPr>
          <w:rFonts w:ascii="Calibri" w:eastAsia="Calibri" w:hAnsi="Calibri" w:cs="Arial"/>
          <w:b/>
          <w:sz w:val="24"/>
          <w:szCs w:val="24"/>
        </w:rPr>
        <w:t xml:space="preserve"> </w:t>
      </w:r>
      <w:r w:rsidRPr="009374C2">
        <w:rPr>
          <w:rFonts w:ascii="Calibri" w:eastAsia="Calibri" w:hAnsi="Calibri" w:cs="Arial"/>
          <w:b/>
          <w:color w:val="002060"/>
          <w:sz w:val="24"/>
          <w:szCs w:val="24"/>
        </w:rPr>
        <w:t>w powiecie chełmskim - 17,1 %;</w:t>
      </w:r>
      <w:r w:rsidRPr="009374C2">
        <w:rPr>
          <w:rFonts w:ascii="Calibri" w:eastAsia="Calibri" w:hAnsi="Calibri" w:cs="Arial"/>
          <w:b/>
          <w:sz w:val="24"/>
          <w:szCs w:val="24"/>
        </w:rPr>
        <w:t xml:space="preserve"> </w:t>
      </w:r>
      <w:r w:rsidR="004C2AE8">
        <w:rPr>
          <w:rFonts w:ascii="Calibri" w:eastAsia="Calibri" w:hAnsi="Calibri" w:cs="Arial"/>
          <w:b/>
          <w:sz w:val="24"/>
          <w:szCs w:val="24"/>
        </w:rPr>
        <w:br/>
      </w:r>
      <w:r w:rsidRPr="009374C2">
        <w:rPr>
          <w:rFonts w:ascii="Calibri" w:eastAsia="Calibri" w:hAnsi="Calibri" w:cs="Arial"/>
          <w:b/>
          <w:sz w:val="24"/>
          <w:szCs w:val="24"/>
        </w:rPr>
        <w:t xml:space="preserve">w województwie lubelskim – 11,7 %;  Polsce – 9,8 %. </w:t>
      </w:r>
      <w:r w:rsidRPr="009374C2">
        <w:rPr>
          <w:rFonts w:ascii="Calibri" w:eastAsia="Calibri" w:hAnsi="Calibri" w:cs="Arial"/>
          <w:bCs/>
          <w:sz w:val="24"/>
          <w:szCs w:val="24"/>
        </w:rPr>
        <w:t>W porównaniu do stanu sprzed roku stopa bezrobocia</w:t>
      </w:r>
      <w:r w:rsidR="004C2AE8">
        <w:rPr>
          <w:rFonts w:ascii="Calibri" w:eastAsia="Calibri" w:hAnsi="Calibri" w:cs="Arial"/>
          <w:bCs/>
          <w:sz w:val="24"/>
          <w:szCs w:val="24"/>
        </w:rPr>
        <w:t xml:space="preserve"> </w:t>
      </w:r>
      <w:r w:rsidRPr="009374C2">
        <w:rPr>
          <w:rFonts w:ascii="Calibri" w:eastAsia="Calibri" w:hAnsi="Calibri" w:cs="Arial"/>
          <w:bCs/>
          <w:sz w:val="24"/>
          <w:szCs w:val="24"/>
        </w:rPr>
        <w:t>w mieście Chełm zmniejszyła się o 1,1 punktu procentowego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2014-2015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2172"/>
        <w:gridCol w:w="2172"/>
        <w:gridCol w:w="2172"/>
      </w:tblGrid>
      <w:tr w:rsidR="009374C2" w:rsidRPr="00696130" w:rsidTr="00484AEA">
        <w:tc>
          <w:tcPr>
            <w:tcW w:w="2982" w:type="dxa"/>
            <w:shd w:val="clear" w:color="auto" w:fill="EEECE1" w:themeFill="background2"/>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172" w:type="dxa"/>
            <w:shd w:val="clear" w:color="auto" w:fill="EEECE1" w:themeFill="background2"/>
          </w:tcPr>
          <w:p w:rsidR="009374C2" w:rsidRDefault="009374C2" w:rsidP="009374C2">
            <w:pPr>
              <w:pStyle w:val="Tekstpodstawowywcity2"/>
              <w:spacing w:line="240" w:lineRule="auto"/>
              <w:jc w:val="center"/>
              <w:rPr>
                <w:rFonts w:cs="Arial"/>
                <w:sz w:val="24"/>
                <w:szCs w:val="24"/>
              </w:rPr>
            </w:pPr>
          </w:p>
          <w:p w:rsidR="009374C2" w:rsidRPr="00696130" w:rsidRDefault="009374C2" w:rsidP="009374C2">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31.12.2014 r.</w:t>
            </w:r>
          </w:p>
        </w:tc>
        <w:tc>
          <w:tcPr>
            <w:tcW w:w="2172" w:type="dxa"/>
            <w:shd w:val="clear" w:color="auto" w:fill="EEECE1" w:themeFill="background2"/>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9374C2">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31.12.2015 r.</w:t>
            </w:r>
          </w:p>
        </w:tc>
        <w:tc>
          <w:tcPr>
            <w:tcW w:w="2172" w:type="dxa"/>
            <w:shd w:val="clear" w:color="auto" w:fill="EEECE1" w:themeFill="background2"/>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172" w:type="dxa"/>
          </w:tcPr>
          <w:p w:rsidR="009374C2" w:rsidRPr="00122BD0" w:rsidRDefault="009374C2" w:rsidP="009374C2">
            <w:pPr>
              <w:pStyle w:val="Tekstpodstawowywcity2"/>
              <w:spacing w:line="240" w:lineRule="auto"/>
              <w:jc w:val="center"/>
              <w:rPr>
                <w:rFonts w:ascii="Calibri" w:eastAsia="Calibri" w:hAnsi="Calibri" w:cs="Arial"/>
              </w:rPr>
            </w:pPr>
            <w:r w:rsidRPr="00122BD0">
              <w:rPr>
                <w:rFonts w:ascii="Calibri" w:eastAsia="Calibri" w:hAnsi="Calibri" w:cs="Arial"/>
              </w:rPr>
              <w:t>11,5 %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9,8 %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-1,7</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172" w:type="dxa"/>
          </w:tcPr>
          <w:p w:rsidR="009374C2" w:rsidRPr="00122BD0" w:rsidRDefault="009374C2" w:rsidP="009374C2">
            <w:pPr>
              <w:pStyle w:val="Tekstpodstawowywcity2"/>
              <w:spacing w:line="240" w:lineRule="auto"/>
              <w:jc w:val="center"/>
              <w:rPr>
                <w:rFonts w:ascii="Calibri" w:eastAsia="Calibri" w:hAnsi="Calibri" w:cs="Arial"/>
              </w:rPr>
            </w:pPr>
            <w:r w:rsidRPr="00122BD0">
              <w:rPr>
                <w:rFonts w:ascii="Calibri" w:eastAsia="Calibri" w:hAnsi="Calibri" w:cs="Arial"/>
              </w:rPr>
              <w:t>1</w:t>
            </w:r>
            <w:r w:rsidRPr="00122BD0">
              <w:rPr>
                <w:rFonts w:cs="Arial"/>
              </w:rPr>
              <w:t>2</w:t>
            </w:r>
            <w:r w:rsidRPr="00122BD0">
              <w:rPr>
                <w:rFonts w:ascii="Calibri" w:eastAsia="Calibri" w:hAnsi="Calibri" w:cs="Arial"/>
              </w:rPr>
              <w:t>,</w:t>
            </w:r>
            <w:r w:rsidRPr="00122BD0">
              <w:rPr>
                <w:rFonts w:cs="Arial"/>
              </w:rPr>
              <w:t>7</w:t>
            </w:r>
            <w:r w:rsidRPr="00122BD0">
              <w:rPr>
                <w:rFonts w:ascii="Calibri" w:eastAsia="Calibri" w:hAnsi="Calibri" w:cs="Arial"/>
              </w:rPr>
              <w:t xml:space="preserve">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11,7 %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-1,0</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color w:val="002060"/>
              </w:rPr>
            </w:pPr>
            <w:r w:rsidRPr="00122BD0">
              <w:rPr>
                <w:rFonts w:ascii="Calibri" w:eastAsia="Calibri" w:hAnsi="Calibri" w:cs="Arial"/>
                <w:b/>
                <w:color w:val="002060"/>
              </w:rPr>
              <w:t>Miasto Chełm</w:t>
            </w:r>
          </w:p>
        </w:tc>
        <w:tc>
          <w:tcPr>
            <w:tcW w:w="2172" w:type="dxa"/>
          </w:tcPr>
          <w:p w:rsidR="009374C2" w:rsidRPr="00122BD0" w:rsidRDefault="009374C2" w:rsidP="009374C2">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15,9 %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14,8 %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-1,1</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Powiat chełmski</w:t>
            </w:r>
          </w:p>
        </w:tc>
        <w:tc>
          <w:tcPr>
            <w:tcW w:w="2172" w:type="dxa"/>
          </w:tcPr>
          <w:p w:rsidR="009374C2" w:rsidRPr="00122BD0" w:rsidRDefault="009374C2" w:rsidP="009374C2">
            <w:pPr>
              <w:pStyle w:val="Tekstpodstawowywcity2"/>
              <w:spacing w:line="240" w:lineRule="auto"/>
              <w:jc w:val="center"/>
              <w:rPr>
                <w:rFonts w:ascii="Calibri" w:eastAsia="Calibri" w:hAnsi="Calibri" w:cs="Arial"/>
              </w:rPr>
            </w:pPr>
            <w:r w:rsidRPr="00122BD0">
              <w:rPr>
                <w:rFonts w:ascii="Calibri" w:eastAsia="Calibri" w:hAnsi="Calibri" w:cs="Arial"/>
              </w:rPr>
              <w:t>18,0 %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17,1 %</w:t>
            </w:r>
          </w:p>
        </w:tc>
        <w:tc>
          <w:tcPr>
            <w:tcW w:w="2172" w:type="dxa"/>
          </w:tcPr>
          <w:p w:rsidR="009374C2" w:rsidRPr="00122BD0" w:rsidRDefault="009374C2" w:rsidP="009374C2">
            <w:pPr>
              <w:pStyle w:val="Tekstpodstawowywcity2"/>
              <w:spacing w:line="240" w:lineRule="auto"/>
              <w:jc w:val="center"/>
              <w:rPr>
                <w:rFonts w:ascii="Calibri" w:eastAsia="Calibri" w:hAnsi="Calibri" w:cs="Arial"/>
                <w:b/>
              </w:rPr>
            </w:pPr>
            <w:r w:rsidRPr="00122BD0">
              <w:rPr>
                <w:rFonts w:ascii="Calibri" w:eastAsia="Calibri" w:hAnsi="Calibri" w:cs="Arial"/>
                <w:b/>
              </w:rPr>
              <w:t>-0,9</w:t>
            </w:r>
          </w:p>
        </w:tc>
      </w:tr>
    </w:tbl>
    <w:p w:rsidR="009374C2" w:rsidRDefault="009374C2" w:rsidP="009374C2">
      <w:pPr>
        <w:spacing w:after="0" w:line="240" w:lineRule="auto"/>
        <w:jc w:val="both"/>
        <w:rPr>
          <w:rFonts w:cs="Arial"/>
          <w:b/>
          <w:sz w:val="24"/>
          <w:szCs w:val="24"/>
        </w:rPr>
      </w:pPr>
    </w:p>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8E173F" w:rsidRPr="008E173F" w:rsidRDefault="00BA66AA" w:rsidP="00BA66AA">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MPiPS-01 o rynku pracy w</w:t>
      </w:r>
      <w:r w:rsidR="008E173F" w:rsidRPr="008E173F">
        <w:rPr>
          <w:rFonts w:ascii="Calibri" w:eastAsia="Calibri" w:hAnsi="Calibri" w:cs="Arial"/>
          <w:b/>
          <w:sz w:val="24"/>
          <w:szCs w:val="24"/>
        </w:rPr>
        <w:t xml:space="preserve">  2015 roku do ewidencji PUP</w:t>
      </w:r>
      <w:r>
        <w:rPr>
          <w:rFonts w:ascii="Calibri" w:eastAsia="Calibri" w:hAnsi="Calibri" w:cs="Arial"/>
          <w:b/>
          <w:sz w:val="24"/>
          <w:szCs w:val="24"/>
        </w:rPr>
        <w:br/>
      </w:r>
      <w:r w:rsidR="008E173F" w:rsidRPr="008E173F">
        <w:rPr>
          <w:rFonts w:ascii="Calibri" w:eastAsia="Calibri" w:hAnsi="Calibri" w:cs="Arial"/>
          <w:b/>
          <w:sz w:val="24"/>
          <w:szCs w:val="24"/>
        </w:rPr>
        <w:t>w Chełmie napłynęły 11492 osoby bezrobotne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z miasta Chełm – 4993 osoby</w:t>
      </w:r>
      <w:r w:rsidR="008E173F" w:rsidRPr="008E173F">
        <w:rPr>
          <w:rFonts w:ascii="Calibri" w:eastAsia="Calibri" w:hAnsi="Calibri" w:cs="Arial"/>
          <w:b/>
          <w:color w:val="1F497D"/>
          <w:sz w:val="24"/>
          <w:szCs w:val="24"/>
        </w:rPr>
        <w:t xml:space="preserve">. </w:t>
      </w:r>
      <w:r w:rsidR="008E173F" w:rsidRPr="008E173F">
        <w:rPr>
          <w:rFonts w:ascii="Calibri" w:eastAsia="Calibri" w:hAnsi="Calibri" w:cs="Arial"/>
          <w:sz w:val="24"/>
          <w:szCs w:val="24"/>
        </w:rPr>
        <w:t>Podstawowym składnikiem napływu do bezrobocia są ponowne rejestracje, które stanowią</w:t>
      </w:r>
      <w:r>
        <w:rPr>
          <w:rFonts w:ascii="Calibri" w:eastAsia="Calibri" w:hAnsi="Calibri" w:cs="Arial"/>
          <w:sz w:val="24"/>
          <w:szCs w:val="24"/>
        </w:rPr>
        <w:br/>
      </w:r>
      <w:r w:rsidR="008E173F" w:rsidRPr="008E173F">
        <w:rPr>
          <w:rFonts w:ascii="Calibri" w:eastAsia="Calibri" w:hAnsi="Calibri" w:cs="Arial"/>
          <w:sz w:val="24"/>
          <w:szCs w:val="24"/>
        </w:rPr>
        <w:t>85,7 % ogółu nowo zarejestrowanych z miasta Chełm.</w:t>
      </w:r>
      <w:r w:rsidR="008E173F" w:rsidRPr="008E173F">
        <w:rPr>
          <w:rFonts w:ascii="Calibri" w:eastAsia="Calibri" w:hAnsi="Calibri" w:cs="Arial"/>
          <w:b/>
          <w:sz w:val="24"/>
          <w:szCs w:val="24"/>
        </w:rPr>
        <w:t xml:space="preserve">    </w:t>
      </w:r>
    </w:p>
    <w:p w:rsidR="008E173F" w:rsidRPr="008E173F" w:rsidRDefault="008E173F" w:rsidP="00206750">
      <w:pPr>
        <w:spacing w:line="240" w:lineRule="auto"/>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miasta Chełm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2622"/>
        <w:gridCol w:w="2623"/>
      </w:tblGrid>
      <w:tr w:rsidR="008E173F" w:rsidRPr="00B23D9D" w:rsidTr="00484AEA">
        <w:tc>
          <w:tcPr>
            <w:tcW w:w="4253" w:type="dxa"/>
            <w:shd w:val="clear" w:color="auto" w:fill="EEECE1" w:themeFill="background2"/>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622" w:type="dxa"/>
            <w:shd w:val="clear" w:color="auto" w:fill="EEECE1" w:themeFill="background2"/>
          </w:tcPr>
          <w:p w:rsidR="008E173F" w:rsidRPr="00122BD0" w:rsidRDefault="008E173F" w:rsidP="008E173F">
            <w:pPr>
              <w:pStyle w:val="Nagwek1"/>
              <w:jc w:val="center"/>
              <w:rPr>
                <w:rFonts w:ascii="Calibri" w:hAnsi="Calibri" w:cs="Arial"/>
                <w:sz w:val="22"/>
                <w:szCs w:val="22"/>
              </w:rPr>
            </w:pPr>
            <w:r w:rsidRPr="00122BD0">
              <w:rPr>
                <w:rFonts w:ascii="Calibri" w:hAnsi="Calibri" w:cs="Arial"/>
                <w:sz w:val="22"/>
                <w:szCs w:val="22"/>
              </w:rPr>
              <w:t>2014 rok</w:t>
            </w:r>
          </w:p>
        </w:tc>
        <w:tc>
          <w:tcPr>
            <w:tcW w:w="2623" w:type="dxa"/>
            <w:shd w:val="clear" w:color="auto" w:fill="EEECE1" w:themeFill="background2"/>
          </w:tcPr>
          <w:p w:rsidR="008E173F" w:rsidRPr="00122BD0" w:rsidRDefault="008E173F" w:rsidP="008E173F">
            <w:pPr>
              <w:pStyle w:val="Nagwek1"/>
              <w:jc w:val="center"/>
              <w:rPr>
                <w:rFonts w:ascii="Calibri" w:hAnsi="Calibri" w:cs="Arial"/>
                <w:color w:val="002060"/>
                <w:sz w:val="22"/>
                <w:szCs w:val="22"/>
              </w:rPr>
            </w:pPr>
            <w:r w:rsidRPr="00122BD0">
              <w:rPr>
                <w:rFonts w:ascii="Calibri" w:hAnsi="Calibri" w:cs="Arial"/>
                <w:color w:val="002060"/>
                <w:sz w:val="22"/>
                <w:szCs w:val="22"/>
              </w:rPr>
              <w:t>2015 rok</w:t>
            </w:r>
          </w:p>
        </w:tc>
      </w:tr>
      <w:tr w:rsidR="008E173F" w:rsidRPr="00B23D9D" w:rsidTr="004E4DAC">
        <w:tc>
          <w:tcPr>
            <w:tcW w:w="4253" w:type="dxa"/>
            <w:shd w:val="clear" w:color="auto" w:fill="FFFFFF" w:themeFill="background1"/>
          </w:tcPr>
          <w:p w:rsidR="008E173F" w:rsidRPr="00122BD0" w:rsidRDefault="002D1E27" w:rsidP="004C2AE8">
            <w:pPr>
              <w:pStyle w:val="Akapitzlist"/>
              <w:numPr>
                <w:ilvl w:val="0"/>
                <w:numId w:val="3"/>
              </w:numPr>
              <w:spacing w:line="240" w:lineRule="auto"/>
              <w:jc w:val="both"/>
              <w:rPr>
                <w:rFonts w:cs="Arial"/>
                <w:b/>
              </w:rPr>
            </w:pPr>
            <w:r w:rsidRPr="00122BD0">
              <w:rPr>
                <w:rFonts w:cs="Arial"/>
                <w:b/>
              </w:rPr>
              <w:t>Po raz pierwszy</w:t>
            </w:r>
          </w:p>
          <w:p w:rsidR="002D1E27" w:rsidRPr="00122BD0" w:rsidRDefault="002D1E27" w:rsidP="004C2AE8">
            <w:pPr>
              <w:pStyle w:val="Akapitzlist"/>
              <w:numPr>
                <w:ilvl w:val="0"/>
                <w:numId w:val="3"/>
              </w:numPr>
              <w:spacing w:line="240" w:lineRule="auto"/>
              <w:jc w:val="both"/>
              <w:rPr>
                <w:rFonts w:cs="Arial"/>
                <w:b/>
              </w:rPr>
            </w:pPr>
            <w:r w:rsidRPr="00122BD0">
              <w:rPr>
                <w:rFonts w:cs="Arial"/>
                <w:b/>
              </w:rPr>
              <w:t>Po raz kolejny</w:t>
            </w:r>
          </w:p>
        </w:tc>
        <w:tc>
          <w:tcPr>
            <w:tcW w:w="2622" w:type="dxa"/>
            <w:shd w:val="clear" w:color="auto" w:fill="FFFFFF" w:themeFill="background1"/>
          </w:tcPr>
          <w:p w:rsidR="008E173F" w:rsidRPr="00122BD0" w:rsidRDefault="002D1E27" w:rsidP="004C2AE8">
            <w:pPr>
              <w:pStyle w:val="Nagwek1"/>
              <w:jc w:val="center"/>
              <w:rPr>
                <w:rFonts w:asciiTheme="minorHAnsi" w:hAnsiTheme="minorHAnsi" w:cs="Arial"/>
                <w:sz w:val="22"/>
                <w:szCs w:val="22"/>
              </w:rPr>
            </w:pPr>
            <w:r w:rsidRPr="00122BD0">
              <w:rPr>
                <w:rFonts w:asciiTheme="minorHAnsi" w:hAnsiTheme="minorHAnsi" w:cs="Arial"/>
                <w:sz w:val="22"/>
                <w:szCs w:val="22"/>
              </w:rPr>
              <w:t>802</w:t>
            </w:r>
          </w:p>
          <w:p w:rsidR="002D1E27" w:rsidRPr="00122BD0" w:rsidRDefault="002D1E27" w:rsidP="004C2AE8">
            <w:pPr>
              <w:spacing w:line="240" w:lineRule="auto"/>
              <w:jc w:val="center"/>
              <w:rPr>
                <w:b/>
                <w:lang w:eastAsia="pl-PL"/>
              </w:rPr>
            </w:pPr>
            <w:r w:rsidRPr="00122BD0">
              <w:rPr>
                <w:b/>
                <w:lang w:eastAsia="pl-PL"/>
              </w:rPr>
              <w:t>3920</w:t>
            </w:r>
          </w:p>
        </w:tc>
        <w:tc>
          <w:tcPr>
            <w:tcW w:w="2623" w:type="dxa"/>
            <w:shd w:val="clear" w:color="auto" w:fill="FFFFFF" w:themeFill="background1"/>
          </w:tcPr>
          <w:p w:rsidR="008E173F" w:rsidRPr="00122BD0" w:rsidRDefault="002D1E27" w:rsidP="004C2AE8">
            <w:pPr>
              <w:pStyle w:val="Nagwek1"/>
              <w:jc w:val="center"/>
              <w:rPr>
                <w:rFonts w:asciiTheme="minorHAnsi" w:hAnsiTheme="minorHAnsi" w:cs="Arial"/>
                <w:color w:val="002060"/>
                <w:sz w:val="22"/>
                <w:szCs w:val="22"/>
              </w:rPr>
            </w:pPr>
            <w:r w:rsidRPr="00122BD0">
              <w:rPr>
                <w:rFonts w:asciiTheme="minorHAnsi" w:hAnsiTheme="minorHAnsi" w:cs="Arial"/>
                <w:color w:val="002060"/>
                <w:sz w:val="22"/>
                <w:szCs w:val="22"/>
              </w:rPr>
              <w:t>714</w:t>
            </w:r>
          </w:p>
          <w:p w:rsidR="002D1E27" w:rsidRPr="00122BD0" w:rsidRDefault="002D1E27" w:rsidP="004C2AE8">
            <w:pPr>
              <w:spacing w:line="240" w:lineRule="auto"/>
              <w:jc w:val="center"/>
              <w:rPr>
                <w:b/>
                <w:color w:val="002060"/>
                <w:lang w:eastAsia="pl-PL"/>
              </w:rPr>
            </w:pPr>
            <w:r w:rsidRPr="00122BD0">
              <w:rPr>
                <w:b/>
                <w:color w:val="002060"/>
                <w:lang w:eastAsia="pl-PL"/>
              </w:rPr>
              <w:t>4279</w:t>
            </w:r>
          </w:p>
        </w:tc>
      </w:tr>
      <w:tr w:rsidR="008E173F" w:rsidRPr="00B23D9D" w:rsidTr="004E4DAC">
        <w:tc>
          <w:tcPr>
            <w:tcW w:w="4253" w:type="dxa"/>
          </w:tcPr>
          <w:p w:rsidR="008E173F" w:rsidRPr="00122BD0" w:rsidRDefault="008E173F" w:rsidP="004C2AE8">
            <w:pPr>
              <w:spacing w:line="240" w:lineRule="auto"/>
              <w:ind w:left="360"/>
              <w:jc w:val="both"/>
              <w:rPr>
                <w:rFonts w:ascii="Calibri" w:eastAsia="Calibri" w:hAnsi="Calibri" w:cs="Arial"/>
                <w:b/>
              </w:rPr>
            </w:pPr>
            <w:r w:rsidRPr="00122BD0">
              <w:rPr>
                <w:rFonts w:ascii="Calibri" w:eastAsia="Calibri" w:hAnsi="Calibri" w:cs="Arial"/>
                <w:b/>
              </w:rPr>
              <w:t>Razem:</w:t>
            </w:r>
          </w:p>
        </w:tc>
        <w:tc>
          <w:tcPr>
            <w:tcW w:w="2622" w:type="dxa"/>
          </w:tcPr>
          <w:p w:rsidR="008E173F" w:rsidRPr="00122BD0" w:rsidRDefault="008E173F" w:rsidP="004C2AE8">
            <w:pPr>
              <w:spacing w:line="240" w:lineRule="auto"/>
              <w:jc w:val="center"/>
              <w:rPr>
                <w:rFonts w:ascii="Calibri" w:eastAsia="Calibri" w:hAnsi="Calibri" w:cs="Arial"/>
                <w:b/>
              </w:rPr>
            </w:pPr>
            <w:r w:rsidRPr="00122BD0">
              <w:rPr>
                <w:rFonts w:ascii="Calibri" w:eastAsia="Calibri" w:hAnsi="Calibri" w:cs="Arial"/>
                <w:b/>
              </w:rPr>
              <w:t>4722</w:t>
            </w:r>
          </w:p>
        </w:tc>
        <w:tc>
          <w:tcPr>
            <w:tcW w:w="2623" w:type="dxa"/>
          </w:tcPr>
          <w:p w:rsidR="008E173F" w:rsidRPr="00122BD0" w:rsidRDefault="008E173F" w:rsidP="004C2AE8">
            <w:pPr>
              <w:spacing w:line="240" w:lineRule="auto"/>
              <w:jc w:val="center"/>
              <w:rPr>
                <w:rFonts w:ascii="Calibri" w:eastAsia="Calibri" w:hAnsi="Calibri" w:cs="Arial"/>
                <w:b/>
                <w:color w:val="002060"/>
              </w:rPr>
            </w:pPr>
            <w:r w:rsidRPr="00122BD0">
              <w:rPr>
                <w:rFonts w:ascii="Calibri" w:eastAsia="Calibri" w:hAnsi="Calibri" w:cs="Arial"/>
                <w:b/>
                <w:color w:val="002060"/>
              </w:rPr>
              <w:t>4993</w:t>
            </w:r>
          </w:p>
        </w:tc>
      </w:tr>
    </w:tbl>
    <w:p w:rsidR="002D1E27" w:rsidRPr="0064143D" w:rsidRDefault="002D1E27" w:rsidP="002D1E27">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2D1E27" w:rsidRPr="0064143D" w:rsidRDefault="002D1E27" w:rsidP="004E4DAC">
      <w:pPr>
        <w:pStyle w:val="Tekstpodstawowywcity2"/>
        <w:spacing w:after="0" w:line="276" w:lineRule="auto"/>
        <w:ind w:left="0"/>
        <w:jc w:val="both"/>
        <w:rPr>
          <w:rFonts w:ascii="Calibri" w:eastAsia="Calibri" w:hAnsi="Calibri" w:cs="Times New Roman"/>
          <w:sz w:val="24"/>
          <w:szCs w:val="24"/>
        </w:rPr>
      </w:pPr>
      <w:r w:rsidRPr="0064143D">
        <w:rPr>
          <w:rFonts w:ascii="Calibri" w:eastAsia="Calibri" w:hAnsi="Calibri" w:cs="Arial"/>
          <w:b/>
          <w:sz w:val="24"/>
          <w:szCs w:val="24"/>
        </w:rPr>
        <w:t>Od stycznia do grudnia 2015 roku z ewidencji wyłączono ogółem 11909</w:t>
      </w:r>
      <w:r w:rsidRPr="0064143D">
        <w:rPr>
          <w:rFonts w:ascii="Calibri" w:eastAsia="Calibri" w:hAnsi="Calibri" w:cs="Arial"/>
          <w:sz w:val="24"/>
          <w:szCs w:val="24"/>
        </w:rPr>
        <w:t xml:space="preserve">  </w:t>
      </w:r>
      <w:r w:rsidRPr="0064143D">
        <w:rPr>
          <w:rFonts w:ascii="Calibri" w:eastAsia="Calibri" w:hAnsi="Calibri" w:cs="Arial"/>
          <w:b/>
          <w:sz w:val="24"/>
          <w:szCs w:val="24"/>
        </w:rPr>
        <w:t xml:space="preserve">osób bezrobotnych, </w:t>
      </w:r>
      <w:r w:rsidR="004C2AE8">
        <w:rPr>
          <w:rFonts w:ascii="Calibri" w:eastAsia="Calibri" w:hAnsi="Calibri" w:cs="Arial"/>
          <w:b/>
          <w:sz w:val="24"/>
          <w:szCs w:val="24"/>
        </w:rPr>
        <w:br/>
      </w:r>
      <w:r w:rsidRPr="0064143D">
        <w:rPr>
          <w:rFonts w:ascii="Calibri" w:eastAsia="Calibri" w:hAnsi="Calibri" w:cs="Arial"/>
          <w:b/>
          <w:color w:val="002060"/>
          <w:sz w:val="24"/>
          <w:szCs w:val="24"/>
        </w:rPr>
        <w:t>z miasta Chełm - 5159 osób</w:t>
      </w:r>
      <w:r w:rsidRPr="0064143D">
        <w:rPr>
          <w:rFonts w:ascii="Calibri" w:eastAsia="Calibri" w:hAnsi="Calibri" w:cs="Arial"/>
          <w:sz w:val="24"/>
          <w:szCs w:val="24"/>
        </w:rPr>
        <w:t xml:space="preserve"> tj. o 4,3 % /231 osób/ mniej niż w analogicznym okresie roku ubiegłego. Najwięcej osób z miasta Chełm zostało wyłączonych z powodu podjęcia pracy – 2395 /46,4 % wyłączeń/ oraz z tytułu niepotwierdzenia gotowości do podjęcia pracy – 1208 osób </w:t>
      </w:r>
      <w:r w:rsidR="004C2AE8">
        <w:rPr>
          <w:rFonts w:ascii="Calibri" w:eastAsia="Calibri" w:hAnsi="Calibri" w:cs="Arial"/>
          <w:sz w:val="24"/>
          <w:szCs w:val="24"/>
        </w:rPr>
        <w:br/>
      </w:r>
      <w:r w:rsidRPr="0064143D">
        <w:rPr>
          <w:rFonts w:ascii="Calibri" w:eastAsia="Calibri" w:hAnsi="Calibri" w:cs="Arial"/>
          <w:sz w:val="24"/>
          <w:szCs w:val="24"/>
        </w:rPr>
        <w:t>/23,4 %/.</w:t>
      </w:r>
      <w:r w:rsidRPr="0064143D">
        <w:rPr>
          <w:rFonts w:ascii="Calibri" w:eastAsia="Calibri" w:hAnsi="Calibri" w:cs="Times New Roman"/>
          <w:sz w:val="24"/>
          <w:szCs w:val="24"/>
        </w:rPr>
        <w:t xml:space="preserve">   </w:t>
      </w:r>
    </w:p>
    <w:p w:rsidR="009E78A4" w:rsidRDefault="009E78A4">
      <w:pPr>
        <w:rPr>
          <w:b/>
        </w:rPr>
      </w:pPr>
    </w:p>
    <w:p w:rsidR="009E78A4" w:rsidRPr="00312910" w:rsidRDefault="003867DC" w:rsidP="00DB21E5">
      <w:pPr>
        <w:jc w:val="both"/>
        <w:rPr>
          <w:sz w:val="24"/>
          <w:szCs w:val="24"/>
        </w:rPr>
      </w:pPr>
      <w:r w:rsidRPr="00312910">
        <w:rPr>
          <w:sz w:val="24"/>
          <w:szCs w:val="24"/>
        </w:rPr>
        <w:lastRenderedPageBreak/>
        <w:t xml:space="preserve">Dane liczbowe zaprezentowane poniżej zostały obliczone przez Departament  Rynku Pracy </w:t>
      </w:r>
      <w:proofErr w:type="spellStart"/>
      <w:r w:rsidRPr="00312910">
        <w:rPr>
          <w:sz w:val="24"/>
          <w:szCs w:val="24"/>
        </w:rPr>
        <w:t>MRPiPS</w:t>
      </w:r>
      <w:proofErr w:type="spellEnd"/>
      <w:r w:rsidRPr="00312910">
        <w:rPr>
          <w:sz w:val="24"/>
          <w:szCs w:val="24"/>
        </w:rPr>
        <w:t xml:space="preserve"> wyłącznie na potrzeby sporządzenia monitoringu zawodów deficytowych</w:t>
      </w:r>
      <w:r w:rsidR="00DB21E5" w:rsidRPr="00312910">
        <w:rPr>
          <w:sz w:val="24"/>
          <w:szCs w:val="24"/>
        </w:rPr>
        <w:br/>
      </w:r>
      <w:r w:rsidRPr="00312910">
        <w:rPr>
          <w:sz w:val="24"/>
          <w:szCs w:val="24"/>
        </w:rPr>
        <w:t>i nadwyżkowych.</w:t>
      </w:r>
    </w:p>
    <w:p w:rsidR="009748AE" w:rsidRDefault="00206750">
      <w:pPr>
        <w:rPr>
          <w:b/>
        </w:rPr>
      </w:pPr>
      <w:r>
        <w:rPr>
          <w:b/>
        </w:rPr>
        <w:t xml:space="preserve">Tabela 3. </w:t>
      </w:r>
      <w:r w:rsidR="009748AE" w:rsidRPr="009748AE">
        <w:rPr>
          <w:b/>
        </w:rPr>
        <w:t>Analiza bezrobotnych według wielkich grup zawodowych</w:t>
      </w:r>
      <w:r w:rsidR="007C16FD">
        <w:rPr>
          <w:b/>
        </w:rPr>
        <w:t xml:space="preserve"> w mieście Chełm</w:t>
      </w:r>
    </w:p>
    <w:tbl>
      <w:tblPr>
        <w:tblW w:w="9513" w:type="dxa"/>
        <w:tblInd w:w="55" w:type="dxa"/>
        <w:tblCellMar>
          <w:left w:w="70" w:type="dxa"/>
          <w:right w:w="70" w:type="dxa"/>
        </w:tblCellMar>
        <w:tblLook w:val="04A0"/>
      </w:tblPr>
      <w:tblGrid>
        <w:gridCol w:w="643"/>
        <w:gridCol w:w="4171"/>
        <w:gridCol w:w="1580"/>
        <w:gridCol w:w="1559"/>
        <w:gridCol w:w="1560"/>
      </w:tblGrid>
      <w:tr w:rsidR="009748AE" w:rsidRPr="0026508B" w:rsidTr="00484AEA">
        <w:trPr>
          <w:trHeight w:val="300"/>
        </w:trPr>
        <w:tc>
          <w:tcPr>
            <w:tcW w:w="643" w:type="dxa"/>
            <w:tcBorders>
              <w:top w:val="single" w:sz="4" w:space="0" w:color="959595"/>
              <w:left w:val="single" w:sz="4" w:space="0" w:color="959595"/>
              <w:bottom w:val="nil"/>
              <w:right w:val="nil"/>
            </w:tcBorders>
            <w:shd w:val="clear" w:color="auto" w:fill="EEECE1" w:themeFill="background2"/>
            <w:hideMark/>
          </w:tcPr>
          <w:p w:rsidR="009748AE" w:rsidRPr="00301468" w:rsidRDefault="009748AE" w:rsidP="00551B73">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EEECE1" w:themeFill="background2"/>
            <w:hideMark/>
          </w:tcPr>
          <w:p w:rsidR="009748AE" w:rsidRPr="00301468" w:rsidRDefault="009748AE" w:rsidP="00551B73">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Wielkie grupy zawodów</w:t>
            </w:r>
          </w:p>
        </w:tc>
        <w:tc>
          <w:tcPr>
            <w:tcW w:w="1580" w:type="dxa"/>
            <w:tcBorders>
              <w:top w:val="single" w:sz="4" w:space="0" w:color="959595"/>
              <w:left w:val="single" w:sz="4" w:space="0" w:color="959595"/>
              <w:bottom w:val="nil"/>
              <w:right w:val="single" w:sz="4" w:space="0" w:color="959595"/>
            </w:tcBorders>
            <w:shd w:val="clear" w:color="auto" w:fill="EEECE1" w:themeFill="background2"/>
            <w:hideMark/>
          </w:tcPr>
          <w:p w:rsidR="009748AE" w:rsidRPr="00301468" w:rsidRDefault="009748AE" w:rsidP="009748AE">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Napływ bezrobotnych</w:t>
            </w:r>
            <w:r w:rsidRPr="00301468">
              <w:rPr>
                <w:rFonts w:ascii="Calibri" w:eastAsia="Times New Roman" w:hAnsi="Calibri" w:cs="Times New Roman"/>
                <w:b/>
                <w:bCs/>
                <w:color w:val="000000"/>
                <w:lang w:eastAsia="pl-PL"/>
              </w:rPr>
              <w:br/>
              <w:t xml:space="preserve"> w 2015 roku</w:t>
            </w:r>
          </w:p>
        </w:tc>
        <w:tc>
          <w:tcPr>
            <w:tcW w:w="1559" w:type="dxa"/>
            <w:tcBorders>
              <w:top w:val="single" w:sz="4" w:space="0" w:color="959595"/>
              <w:left w:val="single" w:sz="4" w:space="0" w:color="959595"/>
              <w:bottom w:val="nil"/>
              <w:right w:val="single" w:sz="4" w:space="0" w:color="959595"/>
            </w:tcBorders>
            <w:shd w:val="clear" w:color="auto" w:fill="EEECE1" w:themeFill="background2"/>
          </w:tcPr>
          <w:p w:rsidR="009748AE" w:rsidRPr="00301468" w:rsidRDefault="009748AE" w:rsidP="009748AE">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Odpływ bezrobotnych w 2015 roku</w:t>
            </w:r>
          </w:p>
        </w:tc>
        <w:tc>
          <w:tcPr>
            <w:tcW w:w="1560" w:type="dxa"/>
            <w:tcBorders>
              <w:top w:val="single" w:sz="4" w:space="0" w:color="959595"/>
              <w:left w:val="single" w:sz="4" w:space="0" w:color="959595"/>
              <w:bottom w:val="nil"/>
              <w:right w:val="single" w:sz="4" w:space="0" w:color="959595"/>
            </w:tcBorders>
            <w:shd w:val="clear" w:color="auto" w:fill="EEECE1" w:themeFill="background2"/>
          </w:tcPr>
          <w:p w:rsidR="009748AE" w:rsidRPr="00301468" w:rsidRDefault="009748AE" w:rsidP="0079016E">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 xml:space="preserve">Stan na koniec </w:t>
            </w:r>
            <w:r w:rsidR="0079016E">
              <w:rPr>
                <w:rFonts w:ascii="Calibri" w:eastAsia="Times New Roman" w:hAnsi="Calibri" w:cs="Times New Roman"/>
                <w:b/>
                <w:bCs/>
                <w:color w:val="000000"/>
                <w:lang w:eastAsia="pl-PL"/>
              </w:rPr>
              <w:t>2015 r.</w:t>
            </w:r>
            <w:r w:rsidRPr="00301468">
              <w:rPr>
                <w:rFonts w:ascii="Calibri" w:eastAsia="Times New Roman" w:hAnsi="Calibri" w:cs="Times New Roman"/>
                <w:b/>
                <w:bCs/>
                <w:color w:val="000000"/>
                <w:lang w:eastAsia="pl-PL"/>
              </w:rPr>
              <w:t xml:space="preserve">  </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559" w:type="dxa"/>
            <w:tcBorders>
              <w:top w:val="single" w:sz="4" w:space="0" w:color="959595"/>
              <w:left w:val="single" w:sz="4" w:space="0" w:color="959595"/>
              <w:bottom w:val="nil"/>
              <w:right w:val="single" w:sz="4" w:space="0" w:color="959595"/>
            </w:tcBorders>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560" w:type="dxa"/>
            <w:tcBorders>
              <w:top w:val="single" w:sz="4" w:space="0" w:color="959595"/>
              <w:left w:val="single" w:sz="4" w:space="0" w:color="959595"/>
              <w:bottom w:val="nil"/>
              <w:right w:val="single" w:sz="4" w:space="0" w:color="959595"/>
            </w:tcBorders>
          </w:tcPr>
          <w:p w:rsidR="009748AE" w:rsidRPr="007C16FD" w:rsidRDefault="00301468" w:rsidP="00301468">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1</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673C1C" w:rsidP="00551B73">
            <w:pPr>
              <w:spacing w:after="0" w:line="240" w:lineRule="auto"/>
              <w:rPr>
                <w:rFonts w:eastAsia="Times New Roman" w:cs="Times New Roman"/>
                <w:color w:val="000000"/>
                <w:lang w:eastAsia="pl-PL"/>
              </w:rPr>
            </w:pPr>
            <w:r>
              <w:rPr>
                <w:rFonts w:eastAsia="Times New Roman" w:cs="Times New Roman"/>
                <w:color w:val="000000"/>
                <w:lang w:eastAsia="pl-PL"/>
              </w:rPr>
              <w:t xml:space="preserve">PRZEDSTAWICIELE WŁADZ PUBLICZNYCH, WYŻSI URZĘDNICY I </w:t>
            </w:r>
            <w:r w:rsidR="00301468">
              <w:rPr>
                <w:rFonts w:eastAsia="Times New Roman" w:cs="Times New Roman"/>
                <w:color w:val="000000"/>
                <w:lang w:eastAsia="pl-PL"/>
              </w:rPr>
              <w:t>KIEROWNICY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60</w:t>
            </w:r>
          </w:p>
        </w:tc>
        <w:tc>
          <w:tcPr>
            <w:tcW w:w="1559" w:type="dxa"/>
            <w:tcBorders>
              <w:top w:val="single" w:sz="4" w:space="0" w:color="959595"/>
              <w:left w:val="single" w:sz="4" w:space="0" w:color="959595"/>
              <w:bottom w:val="nil"/>
              <w:right w:val="single" w:sz="4" w:space="0" w:color="959595"/>
            </w:tcBorders>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63</w:t>
            </w:r>
          </w:p>
        </w:tc>
        <w:tc>
          <w:tcPr>
            <w:tcW w:w="1560" w:type="dxa"/>
            <w:tcBorders>
              <w:top w:val="single" w:sz="4" w:space="0" w:color="959595"/>
              <w:left w:val="single" w:sz="4" w:space="0" w:color="959595"/>
              <w:bottom w:val="nil"/>
              <w:right w:val="single" w:sz="4" w:space="0" w:color="959595"/>
            </w:tcBorders>
          </w:tcPr>
          <w:p w:rsidR="009748AE" w:rsidRPr="007C16FD" w:rsidRDefault="00673C1C"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40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990</w:t>
            </w:r>
          </w:p>
        </w:tc>
        <w:tc>
          <w:tcPr>
            <w:tcW w:w="1559" w:type="dxa"/>
            <w:tcBorders>
              <w:top w:val="single" w:sz="4" w:space="0" w:color="959595"/>
              <w:left w:val="single" w:sz="4" w:space="0" w:color="959595"/>
              <w:bottom w:val="nil"/>
              <w:right w:val="single" w:sz="4" w:space="0" w:color="959595"/>
            </w:tcBorders>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1046</w:t>
            </w:r>
          </w:p>
        </w:tc>
        <w:tc>
          <w:tcPr>
            <w:tcW w:w="1560" w:type="dxa"/>
            <w:tcBorders>
              <w:top w:val="single" w:sz="4" w:space="0" w:color="959595"/>
              <w:left w:val="single" w:sz="4" w:space="0" w:color="959595"/>
              <w:bottom w:val="nil"/>
              <w:right w:val="single" w:sz="4" w:space="0" w:color="959595"/>
            </w:tcBorders>
          </w:tcPr>
          <w:p w:rsidR="009748AE" w:rsidRPr="007C16FD" w:rsidRDefault="00301468" w:rsidP="00673C1C">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52</w:t>
            </w:r>
            <w:r w:rsidR="00673C1C">
              <w:rPr>
                <w:rFonts w:eastAsia="Times New Roman" w:cs="Times New Roman"/>
                <w:color w:val="000000"/>
                <w:lang w:eastAsia="pl-PL"/>
              </w:rPr>
              <w:t>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575</w:t>
            </w:r>
          </w:p>
        </w:tc>
        <w:tc>
          <w:tcPr>
            <w:tcW w:w="1559" w:type="dxa"/>
            <w:tcBorders>
              <w:top w:val="single" w:sz="4" w:space="0" w:color="959595"/>
              <w:left w:val="single" w:sz="4" w:space="0" w:color="959595"/>
              <w:bottom w:val="nil"/>
              <w:right w:val="single" w:sz="4" w:space="0" w:color="959595"/>
            </w:tcBorders>
          </w:tcPr>
          <w:p w:rsidR="009748AE" w:rsidRPr="007C16FD" w:rsidRDefault="00301468" w:rsidP="00551B73">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6</w:t>
            </w:r>
            <w:r w:rsidR="00673C1C">
              <w:rPr>
                <w:rFonts w:eastAsia="Times New Roman" w:cs="Times New Roman"/>
                <w:color w:val="000000"/>
                <w:lang w:eastAsia="pl-PL"/>
              </w:rPr>
              <w:t>33</w:t>
            </w:r>
          </w:p>
        </w:tc>
        <w:tc>
          <w:tcPr>
            <w:tcW w:w="1560" w:type="dxa"/>
            <w:tcBorders>
              <w:top w:val="single" w:sz="4" w:space="0" w:color="959595"/>
              <w:left w:val="single" w:sz="4" w:space="0" w:color="959595"/>
              <w:bottom w:val="nil"/>
              <w:right w:val="single" w:sz="4" w:space="0" w:color="959595"/>
            </w:tcBorders>
          </w:tcPr>
          <w:p w:rsidR="009748AE" w:rsidRPr="007C16FD" w:rsidRDefault="00301468" w:rsidP="00673C1C">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44</w:t>
            </w:r>
            <w:r w:rsidR="00673C1C">
              <w:rPr>
                <w:rFonts w:eastAsia="Times New Roman" w:cs="Times New Roman"/>
                <w:color w:val="000000"/>
                <w:lang w:eastAsia="pl-PL"/>
              </w:rPr>
              <w:t>3</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246</w:t>
            </w:r>
          </w:p>
        </w:tc>
        <w:tc>
          <w:tcPr>
            <w:tcW w:w="1559" w:type="dxa"/>
            <w:tcBorders>
              <w:top w:val="single" w:sz="4" w:space="0" w:color="959595"/>
              <w:left w:val="single" w:sz="4" w:space="0" w:color="959595"/>
              <w:bottom w:val="nil"/>
              <w:right w:val="single" w:sz="4" w:space="0" w:color="959595"/>
            </w:tcBorders>
          </w:tcPr>
          <w:p w:rsidR="009748AE" w:rsidRPr="007C16FD" w:rsidRDefault="00301468" w:rsidP="00673C1C">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2</w:t>
            </w:r>
            <w:r w:rsidR="00673C1C">
              <w:rPr>
                <w:rFonts w:eastAsia="Times New Roman" w:cs="Times New Roman"/>
                <w:color w:val="000000"/>
                <w:lang w:eastAsia="pl-PL"/>
              </w:rPr>
              <w:t>76</w:t>
            </w:r>
          </w:p>
        </w:tc>
        <w:tc>
          <w:tcPr>
            <w:tcW w:w="1560" w:type="dxa"/>
            <w:tcBorders>
              <w:top w:val="single" w:sz="4" w:space="0" w:color="959595"/>
              <w:left w:val="single" w:sz="4" w:space="0" w:color="959595"/>
              <w:bottom w:val="nil"/>
              <w:right w:val="single" w:sz="4" w:space="0" w:color="959595"/>
            </w:tcBorders>
          </w:tcPr>
          <w:p w:rsidR="009748AE" w:rsidRPr="007C16FD" w:rsidRDefault="00301468" w:rsidP="00673C1C">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1</w:t>
            </w:r>
            <w:r w:rsidR="00673C1C">
              <w:rPr>
                <w:rFonts w:eastAsia="Times New Roman" w:cs="Times New Roman"/>
                <w:color w:val="000000"/>
                <w:lang w:eastAsia="pl-PL"/>
              </w:rPr>
              <w:t>72</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859</w:t>
            </w:r>
          </w:p>
        </w:tc>
        <w:tc>
          <w:tcPr>
            <w:tcW w:w="1559" w:type="dxa"/>
            <w:tcBorders>
              <w:top w:val="single" w:sz="4" w:space="0" w:color="959595"/>
              <w:left w:val="single" w:sz="4" w:space="0" w:color="959595"/>
              <w:bottom w:val="nil"/>
              <w:right w:val="single" w:sz="4" w:space="0" w:color="959595"/>
            </w:tcBorders>
          </w:tcPr>
          <w:p w:rsidR="009748AE" w:rsidRPr="007C16FD" w:rsidRDefault="00673C1C"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903</w:t>
            </w:r>
          </w:p>
        </w:tc>
        <w:tc>
          <w:tcPr>
            <w:tcW w:w="1560" w:type="dxa"/>
            <w:tcBorders>
              <w:top w:val="single" w:sz="4" w:space="0" w:color="959595"/>
              <w:left w:val="single" w:sz="4" w:space="0" w:color="959595"/>
              <w:bottom w:val="nil"/>
              <w:right w:val="single" w:sz="4" w:space="0" w:color="959595"/>
            </w:tcBorders>
          </w:tcPr>
          <w:p w:rsidR="009748AE" w:rsidRPr="007C16FD" w:rsidRDefault="007C16FD" w:rsidP="00673C1C">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6</w:t>
            </w:r>
            <w:r w:rsidR="00673C1C">
              <w:rPr>
                <w:rFonts w:eastAsia="Times New Roman" w:cs="Times New Roman"/>
                <w:color w:val="000000"/>
                <w:lang w:eastAsia="pl-PL"/>
              </w:rPr>
              <w:t>60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7C16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673C1C">
              <w:rPr>
                <w:rFonts w:eastAsia="Times New Roman" w:cs="Times New Roman"/>
                <w:color w:val="000000"/>
                <w:lang w:eastAsia="pl-PL"/>
              </w:rPr>
              <w:t>6</w:t>
            </w:r>
          </w:p>
        </w:tc>
        <w:tc>
          <w:tcPr>
            <w:tcW w:w="1559" w:type="dxa"/>
            <w:tcBorders>
              <w:top w:val="single" w:sz="4" w:space="0" w:color="959595"/>
              <w:left w:val="single" w:sz="4" w:space="0" w:color="959595"/>
              <w:bottom w:val="nil"/>
              <w:right w:val="single" w:sz="4" w:space="0" w:color="959595"/>
            </w:tcBorders>
          </w:tcPr>
          <w:p w:rsidR="009748AE" w:rsidRPr="007C16FD" w:rsidRDefault="007C16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p>
        </w:tc>
        <w:tc>
          <w:tcPr>
            <w:tcW w:w="1560" w:type="dxa"/>
            <w:tcBorders>
              <w:top w:val="single" w:sz="4" w:space="0" w:color="959595"/>
              <w:left w:val="single" w:sz="4" w:space="0" w:color="959595"/>
              <w:bottom w:val="nil"/>
              <w:right w:val="single" w:sz="4" w:space="0" w:color="959595"/>
            </w:tcBorders>
          </w:tcPr>
          <w:p w:rsidR="009748AE" w:rsidRPr="007C16FD" w:rsidRDefault="007C16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32</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79016E"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618</w:t>
            </w:r>
          </w:p>
        </w:tc>
        <w:tc>
          <w:tcPr>
            <w:tcW w:w="1559" w:type="dxa"/>
            <w:tcBorders>
              <w:top w:val="single" w:sz="4" w:space="0" w:color="959595"/>
              <w:left w:val="single" w:sz="4" w:space="0" w:color="959595"/>
              <w:bottom w:val="nil"/>
              <w:right w:val="single" w:sz="4" w:space="0" w:color="959595"/>
            </w:tcBorders>
          </w:tcPr>
          <w:p w:rsidR="009748AE" w:rsidRPr="007C16FD" w:rsidRDefault="0079016E"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650</w:t>
            </w:r>
          </w:p>
        </w:tc>
        <w:tc>
          <w:tcPr>
            <w:tcW w:w="1560" w:type="dxa"/>
            <w:tcBorders>
              <w:top w:val="single" w:sz="4" w:space="0" w:color="959595"/>
              <w:left w:val="single" w:sz="4" w:space="0" w:color="959595"/>
              <w:bottom w:val="nil"/>
              <w:right w:val="single" w:sz="4" w:space="0" w:color="959595"/>
            </w:tcBorders>
          </w:tcPr>
          <w:p w:rsidR="009748AE" w:rsidRPr="007C16FD" w:rsidRDefault="007C16FD" w:rsidP="00551B73">
            <w:pPr>
              <w:spacing w:after="0" w:line="240" w:lineRule="auto"/>
              <w:jc w:val="center"/>
              <w:rPr>
                <w:rFonts w:eastAsia="Times New Roman" w:cs="Times New Roman"/>
                <w:color w:val="000000"/>
                <w:lang w:eastAsia="pl-PL"/>
              </w:rPr>
            </w:pPr>
            <w:r w:rsidRPr="007C16FD">
              <w:rPr>
                <w:rFonts w:eastAsia="Times New Roman" w:cs="Times New Roman"/>
                <w:color w:val="000000"/>
                <w:lang w:eastAsia="pl-PL"/>
              </w:rPr>
              <w:t>541</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7C16FD" w:rsidP="0079016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79016E">
              <w:rPr>
                <w:rFonts w:eastAsia="Times New Roman" w:cs="Times New Roman"/>
                <w:color w:val="000000"/>
                <w:lang w:eastAsia="pl-PL"/>
              </w:rPr>
              <w:t>71</w:t>
            </w:r>
          </w:p>
        </w:tc>
        <w:tc>
          <w:tcPr>
            <w:tcW w:w="1559" w:type="dxa"/>
            <w:tcBorders>
              <w:top w:val="single" w:sz="4" w:space="0" w:color="959595"/>
              <w:left w:val="single" w:sz="4" w:space="0" w:color="959595"/>
              <w:bottom w:val="nil"/>
              <w:right w:val="single" w:sz="4" w:space="0" w:color="959595"/>
            </w:tcBorders>
          </w:tcPr>
          <w:p w:rsidR="009748AE" w:rsidRPr="007C16FD" w:rsidRDefault="007C16FD" w:rsidP="0079016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79016E">
              <w:rPr>
                <w:rFonts w:eastAsia="Times New Roman" w:cs="Times New Roman"/>
                <w:color w:val="000000"/>
                <w:lang w:eastAsia="pl-PL"/>
              </w:rPr>
              <w:t>87</w:t>
            </w:r>
          </w:p>
        </w:tc>
        <w:tc>
          <w:tcPr>
            <w:tcW w:w="1560" w:type="dxa"/>
            <w:tcBorders>
              <w:top w:val="single" w:sz="4" w:space="0" w:color="959595"/>
              <w:left w:val="single" w:sz="4" w:space="0" w:color="959595"/>
              <w:bottom w:val="nil"/>
              <w:right w:val="single" w:sz="4" w:space="0" w:color="959595"/>
            </w:tcBorders>
          </w:tcPr>
          <w:p w:rsidR="009748AE" w:rsidRPr="007C16FD" w:rsidRDefault="007C16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673C1C">
              <w:rPr>
                <w:rFonts w:eastAsia="Times New Roman" w:cs="Times New Roman"/>
                <w:color w:val="000000"/>
                <w:lang w:eastAsia="pl-PL"/>
              </w:rPr>
              <w:t>30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8F66E9">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79016E"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388</w:t>
            </w:r>
          </w:p>
        </w:tc>
        <w:tc>
          <w:tcPr>
            <w:tcW w:w="1559" w:type="dxa"/>
            <w:tcBorders>
              <w:top w:val="single" w:sz="4" w:space="0" w:color="959595"/>
              <w:left w:val="single" w:sz="4" w:space="0" w:color="959595"/>
              <w:bottom w:val="nil"/>
              <w:right w:val="single" w:sz="4" w:space="0" w:color="959595"/>
            </w:tcBorders>
          </w:tcPr>
          <w:p w:rsidR="009748AE" w:rsidRPr="007C16FD" w:rsidRDefault="0079016E"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424</w:t>
            </w:r>
          </w:p>
        </w:tc>
        <w:tc>
          <w:tcPr>
            <w:tcW w:w="1560" w:type="dxa"/>
            <w:tcBorders>
              <w:top w:val="single" w:sz="4" w:space="0" w:color="959595"/>
              <w:left w:val="single" w:sz="4" w:space="0" w:color="959595"/>
              <w:bottom w:val="nil"/>
              <w:right w:val="single" w:sz="4" w:space="0" w:color="959595"/>
            </w:tcBorders>
          </w:tcPr>
          <w:p w:rsidR="009748AE" w:rsidRPr="007C16FD" w:rsidRDefault="007C16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29</w:t>
            </w:r>
            <w:r w:rsidR="00673C1C">
              <w:rPr>
                <w:rFonts w:eastAsia="Times New Roman" w:cs="Times New Roman"/>
                <w:color w:val="000000"/>
                <w:lang w:eastAsia="pl-PL"/>
              </w:rPr>
              <w:t>9</w:t>
            </w:r>
          </w:p>
        </w:tc>
      </w:tr>
      <w:tr w:rsidR="009748AE" w:rsidRPr="00122BD0" w:rsidTr="004E4DAC">
        <w:trPr>
          <w:trHeight w:val="300"/>
        </w:trPr>
        <w:tc>
          <w:tcPr>
            <w:tcW w:w="9513"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9748AE" w:rsidRPr="007234C1" w:rsidRDefault="007C16FD" w:rsidP="00DC5DB1">
      <w:pPr>
        <w:spacing w:after="0" w:line="240" w:lineRule="auto"/>
        <w:jc w:val="both"/>
        <w:rPr>
          <w:sz w:val="24"/>
          <w:szCs w:val="24"/>
        </w:rPr>
      </w:pPr>
      <w:r w:rsidRPr="007234C1">
        <w:rPr>
          <w:sz w:val="24"/>
          <w:szCs w:val="24"/>
        </w:rPr>
        <w:t xml:space="preserve">Z analizy bezrobotnych w 2015 roku według wielkich grup zawodowych wynika, że </w:t>
      </w:r>
      <w:r w:rsidRPr="00DC5DB1">
        <w:rPr>
          <w:b/>
          <w:sz w:val="24"/>
          <w:szCs w:val="24"/>
        </w:rPr>
        <w:t>najwięcej bezrobotnych</w:t>
      </w:r>
      <w:r w:rsidRPr="007234C1">
        <w:rPr>
          <w:sz w:val="24"/>
          <w:szCs w:val="24"/>
        </w:rPr>
        <w:t xml:space="preserve"> zarejestrowało się w następujących grupach zawodów: </w:t>
      </w:r>
    </w:p>
    <w:p w:rsidR="007C16FD" w:rsidRPr="007234C1" w:rsidRDefault="003A5723" w:rsidP="00DC5DB1">
      <w:pPr>
        <w:pStyle w:val="Akapitzlist"/>
        <w:numPr>
          <w:ilvl w:val="0"/>
          <w:numId w:val="5"/>
        </w:numPr>
        <w:spacing w:after="0" w:line="240" w:lineRule="auto"/>
        <w:jc w:val="both"/>
        <w:rPr>
          <w:sz w:val="24"/>
          <w:szCs w:val="24"/>
        </w:rPr>
      </w:pPr>
      <w:r w:rsidRPr="007234C1">
        <w:rPr>
          <w:sz w:val="24"/>
          <w:szCs w:val="24"/>
        </w:rPr>
        <w:t>S</w:t>
      </w:r>
      <w:r w:rsidR="007C16FD" w:rsidRPr="007234C1">
        <w:rPr>
          <w:sz w:val="24"/>
          <w:szCs w:val="24"/>
        </w:rPr>
        <w:t>pecjaliści</w:t>
      </w:r>
      <w:r w:rsidRPr="007234C1">
        <w:rPr>
          <w:sz w:val="24"/>
          <w:szCs w:val="24"/>
        </w:rPr>
        <w:t xml:space="preserve"> – </w:t>
      </w:r>
      <w:r w:rsidR="005C3E71">
        <w:rPr>
          <w:sz w:val="24"/>
          <w:szCs w:val="24"/>
        </w:rPr>
        <w:t>990</w:t>
      </w:r>
      <w:r w:rsidRPr="007234C1">
        <w:rPr>
          <w:sz w:val="24"/>
          <w:szCs w:val="24"/>
        </w:rPr>
        <w:t xml:space="preserve"> osób</w:t>
      </w:r>
    </w:p>
    <w:p w:rsidR="003A5723" w:rsidRDefault="003A5723" w:rsidP="003A5723">
      <w:pPr>
        <w:pStyle w:val="Akapitzlist"/>
        <w:numPr>
          <w:ilvl w:val="0"/>
          <w:numId w:val="5"/>
        </w:numPr>
        <w:spacing w:line="240" w:lineRule="auto"/>
        <w:jc w:val="both"/>
        <w:rPr>
          <w:sz w:val="24"/>
          <w:szCs w:val="24"/>
        </w:rPr>
      </w:pPr>
      <w:r w:rsidRPr="007234C1">
        <w:rPr>
          <w:sz w:val="24"/>
          <w:szCs w:val="24"/>
        </w:rPr>
        <w:t xml:space="preserve">Pracownicy usług i sprzedawcy – </w:t>
      </w:r>
      <w:r w:rsidR="005C3E71">
        <w:rPr>
          <w:sz w:val="24"/>
          <w:szCs w:val="24"/>
        </w:rPr>
        <w:t>859</w:t>
      </w:r>
    </w:p>
    <w:p w:rsidR="001B37AC" w:rsidRPr="007234C1" w:rsidRDefault="001B37AC" w:rsidP="003A5723">
      <w:pPr>
        <w:pStyle w:val="Akapitzlist"/>
        <w:numPr>
          <w:ilvl w:val="0"/>
          <w:numId w:val="5"/>
        </w:numPr>
        <w:spacing w:line="240" w:lineRule="auto"/>
        <w:jc w:val="both"/>
        <w:rPr>
          <w:sz w:val="24"/>
          <w:szCs w:val="24"/>
        </w:rPr>
      </w:pPr>
      <w:r>
        <w:rPr>
          <w:sz w:val="24"/>
          <w:szCs w:val="24"/>
        </w:rPr>
        <w:t>Technicy i inny średni personel - 575</w:t>
      </w:r>
    </w:p>
    <w:p w:rsidR="003A5723" w:rsidRPr="007234C1" w:rsidRDefault="003A5723" w:rsidP="00DC5DB1">
      <w:pPr>
        <w:pStyle w:val="Akapitzlist"/>
        <w:numPr>
          <w:ilvl w:val="0"/>
          <w:numId w:val="5"/>
        </w:numPr>
        <w:spacing w:after="0" w:line="240" w:lineRule="auto"/>
        <w:jc w:val="both"/>
        <w:rPr>
          <w:sz w:val="24"/>
          <w:szCs w:val="24"/>
        </w:rPr>
      </w:pPr>
      <w:r w:rsidRPr="007234C1">
        <w:rPr>
          <w:sz w:val="24"/>
          <w:szCs w:val="24"/>
        </w:rPr>
        <w:t xml:space="preserve">Robotnicy przemysłowi i rzemieślnicy – </w:t>
      </w:r>
      <w:r w:rsidR="0079016E">
        <w:rPr>
          <w:sz w:val="24"/>
          <w:szCs w:val="24"/>
        </w:rPr>
        <w:t>61</w:t>
      </w:r>
      <w:r w:rsidRPr="007234C1">
        <w:rPr>
          <w:sz w:val="24"/>
          <w:szCs w:val="24"/>
        </w:rPr>
        <w:t>8</w:t>
      </w:r>
    </w:p>
    <w:p w:rsidR="009748AE" w:rsidRDefault="003A5723" w:rsidP="00DC5DB1">
      <w:pPr>
        <w:spacing w:after="0" w:line="240" w:lineRule="auto"/>
        <w:jc w:val="both"/>
        <w:rPr>
          <w:sz w:val="24"/>
          <w:szCs w:val="24"/>
        </w:rPr>
      </w:pPr>
      <w:r w:rsidRPr="00DC5DB1">
        <w:rPr>
          <w:b/>
          <w:sz w:val="24"/>
          <w:szCs w:val="24"/>
        </w:rPr>
        <w:t>Najmniej liczebną grupę bezrobotnych</w:t>
      </w:r>
      <w:r w:rsidRPr="007234C1">
        <w:rPr>
          <w:sz w:val="24"/>
          <w:szCs w:val="24"/>
        </w:rPr>
        <w:t xml:space="preserve"> rejestrujących się stanowili bezrobotni według następujących grup zawodów: </w:t>
      </w:r>
      <w:r w:rsidR="00ED6561" w:rsidRPr="007234C1">
        <w:rPr>
          <w:sz w:val="24"/>
          <w:szCs w:val="24"/>
        </w:rPr>
        <w:t xml:space="preserve">Siły zbrojne – </w:t>
      </w:r>
      <w:r w:rsidR="005C3E71">
        <w:rPr>
          <w:sz w:val="24"/>
          <w:szCs w:val="24"/>
        </w:rPr>
        <w:t>5</w:t>
      </w:r>
      <w:r w:rsidR="00ED6561" w:rsidRPr="007234C1">
        <w:rPr>
          <w:sz w:val="24"/>
          <w:szCs w:val="24"/>
        </w:rPr>
        <w:t xml:space="preserve"> os</w:t>
      </w:r>
      <w:r w:rsidR="005C3E71">
        <w:rPr>
          <w:sz w:val="24"/>
          <w:szCs w:val="24"/>
        </w:rPr>
        <w:t>ób</w:t>
      </w:r>
      <w:r w:rsidR="00ED6561" w:rsidRPr="007234C1">
        <w:rPr>
          <w:sz w:val="24"/>
          <w:szCs w:val="24"/>
        </w:rPr>
        <w:t>; Rolnicy, ogrodnicy, leśnicy i rybacy</w:t>
      </w:r>
      <w:r w:rsidR="003867DC">
        <w:rPr>
          <w:sz w:val="24"/>
          <w:szCs w:val="24"/>
        </w:rPr>
        <w:br/>
      </w:r>
      <w:r w:rsidR="00ED6561" w:rsidRPr="007234C1">
        <w:rPr>
          <w:sz w:val="24"/>
          <w:szCs w:val="24"/>
        </w:rPr>
        <w:t>– 1</w:t>
      </w:r>
      <w:r w:rsidR="00123560">
        <w:rPr>
          <w:sz w:val="24"/>
          <w:szCs w:val="24"/>
        </w:rPr>
        <w:t>6</w:t>
      </w:r>
      <w:r w:rsidR="00ED6561" w:rsidRPr="007234C1">
        <w:rPr>
          <w:sz w:val="24"/>
          <w:szCs w:val="24"/>
        </w:rPr>
        <w:t xml:space="preserve"> os</w:t>
      </w:r>
      <w:r w:rsidR="00F97F7D" w:rsidRPr="007234C1">
        <w:rPr>
          <w:sz w:val="24"/>
          <w:szCs w:val="24"/>
        </w:rPr>
        <w:t>ó</w:t>
      </w:r>
      <w:r w:rsidR="00ED6561" w:rsidRPr="007234C1">
        <w:rPr>
          <w:sz w:val="24"/>
          <w:szCs w:val="24"/>
        </w:rPr>
        <w:t>b.</w:t>
      </w:r>
    </w:p>
    <w:p w:rsidR="00DC5DB1" w:rsidRPr="00DC5DB1" w:rsidRDefault="00DC5DB1" w:rsidP="00DC5DB1">
      <w:pPr>
        <w:spacing w:after="0" w:line="240" w:lineRule="auto"/>
        <w:jc w:val="both"/>
        <w:rPr>
          <w:b/>
          <w:sz w:val="24"/>
          <w:szCs w:val="24"/>
        </w:rPr>
      </w:pPr>
      <w:r w:rsidRPr="00DC5DB1">
        <w:rPr>
          <w:b/>
          <w:sz w:val="24"/>
          <w:szCs w:val="24"/>
        </w:rPr>
        <w:t>Odpływ z bezrobocia przewyższył napływ w takich grupach zawodów jak:</w:t>
      </w:r>
    </w:p>
    <w:p w:rsidR="00DC5DB1" w:rsidRPr="00DC5DB1" w:rsidRDefault="00DC5DB1" w:rsidP="00DC5DB1">
      <w:pPr>
        <w:pStyle w:val="Akapitzlist"/>
        <w:numPr>
          <w:ilvl w:val="0"/>
          <w:numId w:val="29"/>
        </w:numPr>
        <w:spacing w:after="0" w:line="240" w:lineRule="auto"/>
        <w:jc w:val="both"/>
        <w:rPr>
          <w:sz w:val="24"/>
          <w:szCs w:val="24"/>
        </w:rPr>
      </w:pPr>
      <w:r w:rsidRPr="00DC5DB1">
        <w:rPr>
          <w:sz w:val="24"/>
          <w:szCs w:val="24"/>
        </w:rPr>
        <w:t>Specjaliści – o 56 osób</w:t>
      </w:r>
    </w:p>
    <w:p w:rsidR="00DC5DB1" w:rsidRDefault="00DC5DB1" w:rsidP="00DC5DB1">
      <w:pPr>
        <w:pStyle w:val="Akapitzlist"/>
        <w:numPr>
          <w:ilvl w:val="0"/>
          <w:numId w:val="29"/>
        </w:numPr>
        <w:spacing w:after="0" w:line="240" w:lineRule="auto"/>
        <w:jc w:val="both"/>
        <w:rPr>
          <w:sz w:val="24"/>
          <w:szCs w:val="24"/>
        </w:rPr>
      </w:pPr>
      <w:r w:rsidRPr="00DC5DB1">
        <w:rPr>
          <w:sz w:val="24"/>
          <w:szCs w:val="24"/>
        </w:rPr>
        <w:t xml:space="preserve">Technicy i inny średni personel </w:t>
      </w:r>
      <w:r>
        <w:rPr>
          <w:sz w:val="24"/>
          <w:szCs w:val="24"/>
        </w:rPr>
        <w:t>–</w:t>
      </w:r>
      <w:r w:rsidRPr="00DC5DB1">
        <w:rPr>
          <w:sz w:val="24"/>
          <w:szCs w:val="24"/>
        </w:rPr>
        <w:t xml:space="preserve"> </w:t>
      </w:r>
      <w:r>
        <w:rPr>
          <w:sz w:val="24"/>
          <w:szCs w:val="24"/>
        </w:rPr>
        <w:t>o 58 osób</w:t>
      </w:r>
    </w:p>
    <w:p w:rsidR="00DC5DB1" w:rsidRDefault="00DC5DB1" w:rsidP="00DC5DB1">
      <w:pPr>
        <w:pStyle w:val="Akapitzlist"/>
        <w:numPr>
          <w:ilvl w:val="0"/>
          <w:numId w:val="29"/>
        </w:numPr>
        <w:spacing w:after="0" w:line="240" w:lineRule="auto"/>
        <w:jc w:val="both"/>
        <w:rPr>
          <w:sz w:val="24"/>
          <w:szCs w:val="24"/>
        </w:rPr>
      </w:pPr>
      <w:r>
        <w:rPr>
          <w:sz w:val="24"/>
          <w:szCs w:val="24"/>
        </w:rPr>
        <w:t>Pracownicy usług i sprzedawcy – o 44 osoby</w:t>
      </w:r>
    </w:p>
    <w:p w:rsidR="001A7ABB" w:rsidRDefault="001A7ABB" w:rsidP="00DC5DB1">
      <w:pPr>
        <w:pStyle w:val="Akapitzlist"/>
        <w:numPr>
          <w:ilvl w:val="0"/>
          <w:numId w:val="29"/>
        </w:numPr>
        <w:spacing w:after="0" w:line="240" w:lineRule="auto"/>
        <w:jc w:val="both"/>
        <w:rPr>
          <w:sz w:val="24"/>
          <w:szCs w:val="24"/>
        </w:rPr>
      </w:pPr>
      <w:r>
        <w:rPr>
          <w:sz w:val="24"/>
          <w:szCs w:val="24"/>
        </w:rPr>
        <w:t xml:space="preserve">Robotnicy przemysłowi i rzemieślnicy – o </w:t>
      </w:r>
      <w:r w:rsidR="0079016E">
        <w:rPr>
          <w:sz w:val="24"/>
          <w:szCs w:val="24"/>
        </w:rPr>
        <w:t>32</w:t>
      </w:r>
      <w:r>
        <w:rPr>
          <w:sz w:val="24"/>
          <w:szCs w:val="24"/>
        </w:rPr>
        <w:t xml:space="preserve"> os</w:t>
      </w:r>
      <w:r w:rsidR="0079016E">
        <w:rPr>
          <w:sz w:val="24"/>
          <w:szCs w:val="24"/>
        </w:rPr>
        <w:t>o</w:t>
      </w:r>
      <w:r>
        <w:rPr>
          <w:sz w:val="24"/>
          <w:szCs w:val="24"/>
        </w:rPr>
        <w:t>b</w:t>
      </w:r>
      <w:r w:rsidR="0079016E">
        <w:rPr>
          <w:sz w:val="24"/>
          <w:szCs w:val="24"/>
        </w:rPr>
        <w:t>y</w:t>
      </w:r>
    </w:p>
    <w:p w:rsidR="001A7ABB" w:rsidRPr="00DC5DB1" w:rsidRDefault="001A7ABB" w:rsidP="00DC5DB1">
      <w:pPr>
        <w:pStyle w:val="Akapitzlist"/>
        <w:numPr>
          <w:ilvl w:val="0"/>
          <w:numId w:val="29"/>
        </w:numPr>
        <w:spacing w:after="0" w:line="240" w:lineRule="auto"/>
        <w:jc w:val="both"/>
        <w:rPr>
          <w:sz w:val="24"/>
          <w:szCs w:val="24"/>
        </w:rPr>
      </w:pPr>
      <w:r>
        <w:rPr>
          <w:sz w:val="24"/>
          <w:szCs w:val="24"/>
        </w:rPr>
        <w:t>Pracownicy biurowi – o 30 osób</w:t>
      </w:r>
    </w:p>
    <w:p w:rsidR="00DC5DB1" w:rsidRPr="007234C1" w:rsidRDefault="00DC5DB1" w:rsidP="00DC5DB1">
      <w:pPr>
        <w:spacing w:after="0" w:line="240" w:lineRule="auto"/>
        <w:jc w:val="both"/>
        <w:rPr>
          <w:sz w:val="24"/>
          <w:szCs w:val="24"/>
        </w:rPr>
      </w:pPr>
    </w:p>
    <w:tbl>
      <w:tblPr>
        <w:tblW w:w="10893" w:type="dxa"/>
        <w:tblInd w:w="55" w:type="dxa"/>
        <w:tblCellMar>
          <w:left w:w="70" w:type="dxa"/>
          <w:right w:w="70" w:type="dxa"/>
        </w:tblCellMar>
        <w:tblLook w:val="04A0"/>
      </w:tblPr>
      <w:tblGrid>
        <w:gridCol w:w="9588"/>
        <w:gridCol w:w="6320"/>
        <w:gridCol w:w="2606"/>
        <w:gridCol w:w="1220"/>
        <w:gridCol w:w="160"/>
      </w:tblGrid>
      <w:tr w:rsidR="009118C4" w:rsidRPr="009118C4" w:rsidTr="00952859">
        <w:trPr>
          <w:trHeight w:val="300"/>
        </w:trPr>
        <w:tc>
          <w:tcPr>
            <w:tcW w:w="9513" w:type="dxa"/>
            <w:gridSpan w:val="3"/>
            <w:tcBorders>
              <w:top w:val="nil"/>
              <w:left w:val="nil"/>
              <w:bottom w:val="nil"/>
              <w:right w:val="nil"/>
            </w:tcBorders>
            <w:shd w:val="clear" w:color="auto" w:fill="auto"/>
            <w:hideMark/>
          </w:tcPr>
          <w:p w:rsidR="009118C4" w:rsidRDefault="00EA2B33" w:rsidP="009118C4">
            <w:pPr>
              <w:spacing w:after="0" w:line="240" w:lineRule="auto"/>
              <w:rPr>
                <w:rFonts w:eastAsia="Times New Roman" w:cs="Times New Roman"/>
                <w:b/>
                <w:bCs/>
                <w:color w:val="000000"/>
                <w:lang w:eastAsia="pl-PL"/>
              </w:rPr>
            </w:pPr>
            <w:r w:rsidRPr="00313D84">
              <w:rPr>
                <w:rFonts w:eastAsia="Times New Roman" w:cs="Times New Roman"/>
                <w:b/>
                <w:bCs/>
                <w:color w:val="000000"/>
                <w:lang w:eastAsia="pl-PL"/>
              </w:rPr>
              <w:t>Tabela</w:t>
            </w:r>
            <w:r w:rsidR="00206750">
              <w:rPr>
                <w:rFonts w:eastAsia="Times New Roman" w:cs="Times New Roman"/>
                <w:b/>
                <w:bCs/>
                <w:color w:val="000000"/>
                <w:lang w:eastAsia="pl-PL"/>
              </w:rPr>
              <w:t xml:space="preserve">  4</w:t>
            </w:r>
            <w:r w:rsidRPr="00313D84">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Grupy zawodów, w których liczba bezrobotnych</w:t>
            </w:r>
            <w:r w:rsidR="00C45F38">
              <w:rPr>
                <w:rFonts w:eastAsia="Times New Roman" w:cs="Times New Roman"/>
                <w:b/>
                <w:bCs/>
                <w:color w:val="000000"/>
                <w:lang w:eastAsia="pl-PL"/>
              </w:rPr>
              <w:t xml:space="preserve"> z miasta Chełm </w:t>
            </w:r>
            <w:r w:rsidR="009118C4" w:rsidRPr="00313D84">
              <w:rPr>
                <w:rFonts w:eastAsia="Times New Roman" w:cs="Times New Roman"/>
                <w:b/>
                <w:bCs/>
                <w:color w:val="000000"/>
                <w:lang w:eastAsia="pl-PL"/>
              </w:rPr>
              <w:t xml:space="preserve"> (stan na koniec okresu)</w:t>
            </w:r>
            <w:r w:rsidR="006F6AB5">
              <w:rPr>
                <w:rFonts w:eastAsia="Times New Roman" w:cs="Times New Roman"/>
                <w:b/>
                <w:bCs/>
                <w:color w:val="000000"/>
                <w:lang w:eastAsia="pl-PL"/>
              </w:rPr>
              <w:br/>
            </w:r>
            <w:r w:rsidR="009118C4" w:rsidRPr="00313D84">
              <w:rPr>
                <w:rFonts w:eastAsia="Times New Roman" w:cs="Times New Roman"/>
                <w:b/>
                <w:bCs/>
                <w:color w:val="000000"/>
                <w:lang w:eastAsia="pl-PL"/>
              </w:rPr>
              <w:t xml:space="preserve"> jest</w:t>
            </w:r>
            <w:r w:rsidR="006F6AB5">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 xml:space="preserve"> największa</w:t>
            </w:r>
            <w:r w:rsidR="00C45F38">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w 2015 roku</w:t>
            </w:r>
            <w:r w:rsidR="00EB2FB8">
              <w:rPr>
                <w:rFonts w:eastAsia="Times New Roman" w:cs="Times New Roman"/>
                <w:b/>
                <w:bCs/>
                <w:color w:val="000000"/>
                <w:lang w:eastAsia="pl-PL"/>
              </w:rPr>
              <w:t xml:space="preserve"> </w:t>
            </w:r>
            <w:r w:rsidR="0006509A">
              <w:rPr>
                <w:rFonts w:eastAsia="Times New Roman" w:cs="Times New Roman"/>
                <w:b/>
                <w:bCs/>
                <w:color w:val="000000"/>
                <w:lang w:eastAsia="pl-PL"/>
              </w:rPr>
              <w:t xml:space="preserve">     </w:t>
            </w:r>
          </w:p>
          <w:p w:rsidR="00EB2FB8" w:rsidRPr="00313D84" w:rsidRDefault="00EB2FB8" w:rsidP="009118C4">
            <w:pPr>
              <w:spacing w:after="0" w:line="240" w:lineRule="auto"/>
              <w:rPr>
                <w:rFonts w:eastAsia="Times New Roman" w:cs="Times New Roman"/>
                <w:b/>
                <w:bCs/>
                <w:color w:val="000000"/>
                <w:lang w:eastAsia="pl-PL"/>
              </w:rPr>
            </w:pPr>
          </w:p>
        </w:tc>
        <w:tc>
          <w:tcPr>
            <w:tcW w:w="1220" w:type="dxa"/>
            <w:tcBorders>
              <w:top w:val="nil"/>
              <w:left w:val="nil"/>
              <w:bottom w:val="nil"/>
              <w:right w:val="nil"/>
            </w:tcBorders>
            <w:shd w:val="clear" w:color="auto" w:fill="auto"/>
            <w:noWrap/>
            <w:vAlign w:val="bottom"/>
            <w:hideMark/>
          </w:tcPr>
          <w:p w:rsidR="009118C4" w:rsidRPr="00313D84" w:rsidRDefault="009118C4" w:rsidP="009118C4">
            <w:pPr>
              <w:spacing w:after="0" w:line="240" w:lineRule="auto"/>
              <w:rPr>
                <w:rFonts w:ascii="Calibri" w:eastAsia="Times New Roman" w:hAnsi="Calibri" w:cs="Times New Roman"/>
                <w:b/>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952859">
        <w:trPr>
          <w:trHeight w:val="300"/>
        </w:trPr>
        <w:tc>
          <w:tcPr>
            <w:tcW w:w="587" w:type="dxa"/>
            <w:tcBorders>
              <w:top w:val="nil"/>
              <w:left w:val="nil"/>
              <w:bottom w:val="nil"/>
              <w:right w:val="nil"/>
            </w:tcBorders>
            <w:shd w:val="clear" w:color="auto" w:fill="auto"/>
            <w:noWrap/>
            <w:vAlign w:val="bottom"/>
            <w:hideMark/>
          </w:tcPr>
          <w:tbl>
            <w:tblPr>
              <w:tblW w:w="9438" w:type="dxa"/>
              <w:tblCellMar>
                <w:left w:w="70" w:type="dxa"/>
                <w:right w:w="70" w:type="dxa"/>
              </w:tblCellMar>
              <w:tblLook w:val="04A0"/>
            </w:tblPr>
            <w:tblGrid>
              <w:gridCol w:w="587"/>
              <w:gridCol w:w="6299"/>
              <w:gridCol w:w="2552"/>
            </w:tblGrid>
            <w:tr w:rsidR="00EB2FB8" w:rsidRPr="00EB2FB8" w:rsidTr="00484AEA">
              <w:trPr>
                <w:trHeight w:val="900"/>
              </w:trPr>
              <w:tc>
                <w:tcPr>
                  <w:tcW w:w="587" w:type="dxa"/>
                  <w:tcBorders>
                    <w:top w:val="single" w:sz="4" w:space="0" w:color="959595"/>
                    <w:left w:val="single" w:sz="4" w:space="0" w:color="959595"/>
                    <w:bottom w:val="nil"/>
                    <w:right w:val="nil"/>
                  </w:tcBorders>
                  <w:shd w:val="clear" w:color="auto" w:fill="EEECE1" w:themeFill="background2"/>
                  <w:hideMark/>
                </w:tcPr>
                <w:p w:rsidR="00EB2FB8" w:rsidRPr="00EB2FB8" w:rsidRDefault="00EB2FB8" w:rsidP="00EB2FB8">
                  <w:pPr>
                    <w:spacing w:after="0" w:line="240" w:lineRule="auto"/>
                    <w:rPr>
                      <w:rFonts w:ascii="Calibri" w:eastAsia="Times New Roman" w:hAnsi="Calibri" w:cs="Times New Roman"/>
                      <w:b/>
                      <w:bCs/>
                      <w:color w:val="000000"/>
                      <w:lang w:eastAsia="pl-PL"/>
                    </w:rPr>
                  </w:pPr>
                  <w:r w:rsidRPr="00EB2FB8">
                    <w:rPr>
                      <w:rFonts w:ascii="Calibri" w:eastAsia="Times New Roman" w:hAnsi="Calibri" w:cs="Times New Roman"/>
                      <w:b/>
                      <w:bCs/>
                      <w:color w:val="000000"/>
                      <w:lang w:eastAsia="pl-PL"/>
                    </w:rPr>
                    <w:t>Kod</w:t>
                  </w:r>
                </w:p>
              </w:tc>
              <w:tc>
                <w:tcPr>
                  <w:tcW w:w="6299" w:type="dxa"/>
                  <w:tcBorders>
                    <w:top w:val="single" w:sz="4" w:space="0" w:color="959595"/>
                    <w:left w:val="single" w:sz="4" w:space="0" w:color="959595"/>
                    <w:bottom w:val="nil"/>
                    <w:right w:val="nil"/>
                  </w:tcBorders>
                  <w:shd w:val="clear" w:color="auto" w:fill="EEECE1" w:themeFill="background2"/>
                  <w:hideMark/>
                </w:tcPr>
                <w:p w:rsidR="00EB2FB8" w:rsidRPr="00EB2FB8" w:rsidRDefault="00EB2FB8" w:rsidP="00EB2FB8">
                  <w:pPr>
                    <w:spacing w:after="0" w:line="240" w:lineRule="auto"/>
                    <w:jc w:val="center"/>
                    <w:rPr>
                      <w:rFonts w:ascii="Calibri" w:eastAsia="Times New Roman" w:hAnsi="Calibri" w:cs="Times New Roman"/>
                      <w:b/>
                      <w:bCs/>
                      <w:color w:val="000000"/>
                      <w:lang w:eastAsia="pl-PL"/>
                    </w:rPr>
                  </w:pPr>
                  <w:r w:rsidRPr="00EB2FB8">
                    <w:rPr>
                      <w:rFonts w:ascii="Calibri" w:eastAsia="Times New Roman" w:hAnsi="Calibri" w:cs="Times New Roman"/>
                      <w:b/>
                      <w:bCs/>
                      <w:color w:val="000000"/>
                      <w:lang w:eastAsia="pl-PL"/>
                    </w:rPr>
                    <w:t>Elementarne grupy zawodów</w:t>
                  </w:r>
                </w:p>
              </w:tc>
              <w:tc>
                <w:tcPr>
                  <w:tcW w:w="2552" w:type="dxa"/>
                  <w:tcBorders>
                    <w:top w:val="single" w:sz="4" w:space="0" w:color="959595"/>
                    <w:left w:val="single" w:sz="4" w:space="0" w:color="959595"/>
                    <w:bottom w:val="nil"/>
                    <w:right w:val="single" w:sz="4" w:space="0" w:color="959595"/>
                  </w:tcBorders>
                  <w:shd w:val="clear" w:color="auto" w:fill="EEECE1" w:themeFill="background2"/>
                  <w:hideMark/>
                </w:tcPr>
                <w:p w:rsidR="00EB2FB8" w:rsidRPr="00EB2FB8" w:rsidRDefault="00EB2FB8" w:rsidP="0026508B">
                  <w:pPr>
                    <w:spacing w:after="0" w:line="240" w:lineRule="auto"/>
                    <w:jc w:val="center"/>
                    <w:rPr>
                      <w:rFonts w:ascii="Calibri" w:eastAsia="Times New Roman" w:hAnsi="Calibri" w:cs="Times New Roman"/>
                      <w:b/>
                      <w:bCs/>
                      <w:color w:val="000000"/>
                      <w:lang w:eastAsia="pl-PL"/>
                    </w:rPr>
                  </w:pPr>
                  <w:r w:rsidRPr="00EB2FB8">
                    <w:rPr>
                      <w:rFonts w:ascii="Calibri" w:eastAsia="Times New Roman" w:hAnsi="Calibri" w:cs="Times New Roman"/>
                      <w:b/>
                      <w:bCs/>
                      <w:color w:val="000000"/>
                      <w:lang w:eastAsia="pl-PL"/>
                    </w:rPr>
                    <w:t xml:space="preserve">Liczba bezrobotnych (stan na koniec </w:t>
                  </w:r>
                  <w:r w:rsidR="0026508B">
                    <w:rPr>
                      <w:rFonts w:ascii="Calibri" w:eastAsia="Times New Roman" w:hAnsi="Calibri" w:cs="Times New Roman"/>
                      <w:b/>
                      <w:bCs/>
                      <w:color w:val="000000"/>
                      <w:lang w:eastAsia="pl-PL"/>
                    </w:rPr>
                    <w:t>2015 r.</w:t>
                  </w:r>
                  <w:r w:rsidRPr="00EB2FB8">
                    <w:rPr>
                      <w:rFonts w:ascii="Calibri" w:eastAsia="Times New Roman" w:hAnsi="Calibri" w:cs="Times New Roman"/>
                      <w:b/>
                      <w:bCs/>
                      <w:color w:val="000000"/>
                      <w:lang w:eastAsia="pl-PL"/>
                    </w:rPr>
                    <w:t>)</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5223</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Sprzedawcy sklepowi (ekspedienci)</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1B37AC">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33</w:t>
                  </w:r>
                  <w:r w:rsidR="001B37AC">
                    <w:rPr>
                      <w:rFonts w:eastAsia="Times New Roman" w:cs="Times New Roman"/>
                      <w:b/>
                      <w:color w:val="000000"/>
                      <w:lang w:eastAsia="pl-PL"/>
                    </w:rPr>
                    <w:t>6</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7112</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Murarze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1B37AC">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8</w:t>
                  </w:r>
                  <w:r w:rsidR="001B37AC">
                    <w:rPr>
                      <w:rFonts w:eastAsia="Times New Roman" w:cs="Times New Roman"/>
                      <w:b/>
                      <w:color w:val="000000"/>
                      <w:lang w:eastAsia="pl-PL"/>
                    </w:rPr>
                    <w:t>4</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9313</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Robotnicy wykonujący prace proste w budownictwie ogólnym</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EB2FB8">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75</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1B37AC" w:rsidP="00EB2FB8">
                  <w:pPr>
                    <w:spacing w:after="0" w:line="240" w:lineRule="auto"/>
                    <w:rPr>
                      <w:rFonts w:eastAsia="Times New Roman" w:cs="Times New Roman"/>
                      <w:color w:val="000000"/>
                      <w:lang w:eastAsia="pl-PL"/>
                    </w:rPr>
                  </w:pPr>
                  <w:r>
                    <w:rPr>
                      <w:rFonts w:eastAsia="Times New Roman" w:cs="Times New Roman"/>
                      <w:color w:val="000000"/>
                      <w:lang w:eastAsia="pl-PL"/>
                    </w:rPr>
                    <w:t>4110</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1B37AC" w:rsidP="00EB2FB8">
                  <w:pPr>
                    <w:spacing w:after="0" w:line="240" w:lineRule="auto"/>
                    <w:rPr>
                      <w:rFonts w:eastAsia="Times New Roman" w:cs="Times New Roman"/>
                      <w:color w:val="000000"/>
                      <w:lang w:eastAsia="pl-PL"/>
                    </w:rPr>
                  </w:pPr>
                  <w:r>
                    <w:rPr>
                      <w:rFonts w:eastAsia="Times New Roman" w:cs="Times New Roman"/>
                      <w:color w:val="000000"/>
                      <w:lang w:eastAsia="pl-PL"/>
                    </w:rPr>
                    <w:t>Pracownicy obsługi biurowej</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1B37AC">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6</w:t>
                  </w:r>
                  <w:r w:rsidR="001B37AC">
                    <w:rPr>
                      <w:rFonts w:eastAsia="Times New Roman" w:cs="Times New Roman"/>
                      <w:b/>
                      <w:color w:val="000000"/>
                      <w:lang w:eastAsia="pl-PL"/>
                    </w:rPr>
                    <w:t>7</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1B37AC" w:rsidP="00EB2FB8">
                  <w:pPr>
                    <w:spacing w:after="0" w:line="240" w:lineRule="auto"/>
                    <w:rPr>
                      <w:rFonts w:eastAsia="Times New Roman" w:cs="Times New Roman"/>
                      <w:color w:val="000000"/>
                      <w:lang w:eastAsia="pl-PL"/>
                    </w:rPr>
                  </w:pPr>
                  <w:r>
                    <w:rPr>
                      <w:rFonts w:eastAsia="Times New Roman" w:cs="Times New Roman"/>
                      <w:color w:val="000000"/>
                      <w:lang w:eastAsia="pl-PL"/>
                    </w:rPr>
                    <w:t>3115</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1B37AC" w:rsidP="00EB2FB8">
                  <w:pPr>
                    <w:spacing w:after="0" w:line="240" w:lineRule="auto"/>
                    <w:rPr>
                      <w:rFonts w:eastAsia="Times New Roman" w:cs="Times New Roman"/>
                      <w:color w:val="000000"/>
                      <w:lang w:eastAsia="pl-PL"/>
                    </w:rPr>
                  </w:pPr>
                  <w:r>
                    <w:rPr>
                      <w:rFonts w:eastAsia="Times New Roman" w:cs="Times New Roman"/>
                      <w:color w:val="000000"/>
                      <w:lang w:eastAsia="pl-PL"/>
                    </w:rPr>
                    <w:t>Technicy mechanicy</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1B37AC">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6</w:t>
                  </w:r>
                  <w:r w:rsidR="001B37AC">
                    <w:rPr>
                      <w:rFonts w:eastAsia="Times New Roman" w:cs="Times New Roman"/>
                      <w:b/>
                      <w:color w:val="000000"/>
                      <w:lang w:eastAsia="pl-PL"/>
                    </w:rPr>
                    <w:t>6</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8156</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Operatorzy maszyn do produkcji obuwia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EB2FB8">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63</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lastRenderedPageBreak/>
                    <w:t>5120</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Kucharze</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1B37AC">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6</w:t>
                  </w:r>
                  <w:r w:rsidR="001B37AC">
                    <w:rPr>
                      <w:rFonts w:eastAsia="Times New Roman" w:cs="Times New Roman"/>
                      <w:b/>
                      <w:color w:val="000000"/>
                      <w:lang w:eastAsia="pl-PL"/>
                    </w:rPr>
                    <w:t>3</w:t>
                  </w:r>
                </w:p>
              </w:tc>
            </w:tr>
            <w:tr w:rsidR="00EB2FB8" w:rsidRPr="00EB2FB8" w:rsidTr="00123560">
              <w:trPr>
                <w:trHeight w:val="6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2330</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 xml:space="preserve">Nauczyciele gimnazjów i szkół </w:t>
                  </w:r>
                  <w:proofErr w:type="spellStart"/>
                  <w:r w:rsidRPr="00122BD0">
                    <w:rPr>
                      <w:rFonts w:eastAsia="Times New Roman" w:cs="Times New Roman"/>
                      <w:color w:val="000000"/>
                      <w:lang w:eastAsia="pl-PL"/>
                    </w:rPr>
                    <w:t>ponadgimnazjalnych</w:t>
                  </w:r>
                  <w:proofErr w:type="spellEnd"/>
                  <w:r w:rsidRPr="00122BD0">
                    <w:rPr>
                      <w:rFonts w:eastAsia="Times New Roman" w:cs="Times New Roman"/>
                      <w:color w:val="000000"/>
                      <w:lang w:eastAsia="pl-PL"/>
                    </w:rPr>
                    <w:t xml:space="preserve"> (z wyjątkiem nauczycieli kształcenia zawodowego)</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EB2FB8">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59</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7222</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Ślusarze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1B37AC">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5</w:t>
                  </w:r>
                  <w:r w:rsidR="001B37AC">
                    <w:rPr>
                      <w:rFonts w:eastAsia="Times New Roman" w:cs="Times New Roman"/>
                      <w:b/>
                      <w:color w:val="000000"/>
                      <w:lang w:eastAsia="pl-PL"/>
                    </w:rPr>
                    <w:t>7</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9629</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EB2FB8">
                  <w:pPr>
                    <w:spacing w:after="0" w:line="240" w:lineRule="auto"/>
                    <w:rPr>
                      <w:rFonts w:eastAsia="Times New Roman" w:cs="Times New Roman"/>
                      <w:color w:val="000000"/>
                      <w:lang w:eastAsia="pl-PL"/>
                    </w:rPr>
                  </w:pPr>
                  <w:r w:rsidRPr="00122BD0">
                    <w:rPr>
                      <w:rFonts w:eastAsia="Times New Roman" w:cs="Times New Roman"/>
                      <w:color w:val="000000"/>
                      <w:lang w:eastAsia="pl-PL"/>
                    </w:rPr>
                    <w:t>Pracownicy wykonujący prace proste gdzie indziej niesklasyfikowani</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EB2FB8" w:rsidP="001B37AC">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5</w:t>
                  </w:r>
                  <w:r w:rsidR="001B37AC">
                    <w:rPr>
                      <w:rFonts w:eastAsia="Times New Roman" w:cs="Times New Roman"/>
                      <w:b/>
                      <w:color w:val="000000"/>
                      <w:lang w:eastAsia="pl-PL"/>
                    </w:rPr>
                    <w:t>2</w:t>
                  </w:r>
                </w:p>
              </w:tc>
            </w:tr>
            <w:tr w:rsidR="00EB2FB8"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EB2FB8" w:rsidRPr="00122BD0" w:rsidRDefault="00EB2FB8" w:rsidP="001B37AC">
                  <w:pPr>
                    <w:spacing w:after="0" w:line="240" w:lineRule="auto"/>
                    <w:rPr>
                      <w:rFonts w:eastAsia="Times New Roman" w:cs="Times New Roman"/>
                      <w:color w:val="000000"/>
                      <w:lang w:eastAsia="pl-PL"/>
                    </w:rPr>
                  </w:pPr>
                  <w:r w:rsidRPr="00122BD0">
                    <w:rPr>
                      <w:rFonts w:eastAsia="Times New Roman" w:cs="Times New Roman"/>
                      <w:color w:val="000000"/>
                      <w:lang w:eastAsia="pl-PL"/>
                    </w:rPr>
                    <w:t>2</w:t>
                  </w:r>
                  <w:r w:rsidR="001B37AC">
                    <w:rPr>
                      <w:rFonts w:eastAsia="Times New Roman" w:cs="Times New Roman"/>
                      <w:color w:val="000000"/>
                      <w:lang w:eastAsia="pl-PL"/>
                    </w:rPr>
                    <w:t>359</w:t>
                  </w:r>
                </w:p>
              </w:tc>
              <w:tc>
                <w:tcPr>
                  <w:tcW w:w="6299" w:type="dxa"/>
                  <w:tcBorders>
                    <w:top w:val="single" w:sz="4" w:space="0" w:color="959595"/>
                    <w:left w:val="single" w:sz="4" w:space="0" w:color="959595"/>
                    <w:bottom w:val="nil"/>
                    <w:right w:val="nil"/>
                  </w:tcBorders>
                  <w:shd w:val="clear" w:color="auto" w:fill="auto"/>
                  <w:hideMark/>
                </w:tcPr>
                <w:p w:rsidR="00EB2FB8" w:rsidRPr="00122BD0" w:rsidRDefault="00EB2FB8" w:rsidP="001B37AC">
                  <w:pPr>
                    <w:spacing w:after="0" w:line="240" w:lineRule="auto"/>
                    <w:rPr>
                      <w:rFonts w:eastAsia="Times New Roman" w:cs="Times New Roman"/>
                      <w:color w:val="000000"/>
                      <w:lang w:eastAsia="pl-PL"/>
                    </w:rPr>
                  </w:pPr>
                  <w:r w:rsidRPr="00122BD0">
                    <w:rPr>
                      <w:rFonts w:eastAsia="Times New Roman" w:cs="Times New Roman"/>
                      <w:color w:val="000000"/>
                      <w:lang w:eastAsia="pl-PL"/>
                    </w:rPr>
                    <w:t xml:space="preserve">Specjaliści </w:t>
                  </w:r>
                  <w:r w:rsidR="001B37AC">
                    <w:rPr>
                      <w:rFonts w:eastAsia="Times New Roman" w:cs="Times New Roman"/>
                      <w:color w:val="000000"/>
                      <w:lang w:eastAsia="pl-PL"/>
                    </w:rPr>
                    <w:t xml:space="preserve"> nauczania i wychowania gdzie indziej niesklasyfikowani</w:t>
                  </w:r>
                </w:p>
              </w:tc>
              <w:tc>
                <w:tcPr>
                  <w:tcW w:w="2552" w:type="dxa"/>
                  <w:tcBorders>
                    <w:top w:val="single" w:sz="4" w:space="0" w:color="959595"/>
                    <w:left w:val="single" w:sz="4" w:space="0" w:color="959595"/>
                    <w:bottom w:val="nil"/>
                    <w:right w:val="single" w:sz="4" w:space="0" w:color="959595"/>
                  </w:tcBorders>
                  <w:shd w:val="clear" w:color="auto" w:fill="auto"/>
                  <w:hideMark/>
                </w:tcPr>
                <w:p w:rsidR="00EB2FB8" w:rsidRPr="00122BD0" w:rsidRDefault="001B37AC"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50</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1B37AC" w:rsidP="001B37AC">
                  <w:pPr>
                    <w:spacing w:after="0" w:line="240" w:lineRule="auto"/>
                    <w:rPr>
                      <w:rFonts w:eastAsia="Times New Roman" w:cs="Times New Roman"/>
                      <w:color w:val="000000"/>
                      <w:lang w:eastAsia="pl-PL"/>
                    </w:rPr>
                  </w:pPr>
                  <w:r w:rsidRPr="00122BD0">
                    <w:rPr>
                      <w:rFonts w:eastAsia="Times New Roman" w:cs="Times New Roman"/>
                      <w:color w:val="000000"/>
                      <w:lang w:eastAsia="pl-PL"/>
                    </w:rPr>
                    <w:t>2422</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1B37AC" w:rsidP="001B37AC">
                  <w:pPr>
                    <w:spacing w:after="0" w:line="240" w:lineRule="auto"/>
                    <w:rPr>
                      <w:rFonts w:eastAsia="Times New Roman" w:cs="Times New Roman"/>
                      <w:color w:val="000000"/>
                      <w:lang w:eastAsia="pl-PL"/>
                    </w:rPr>
                  </w:pPr>
                  <w:r w:rsidRPr="00122BD0">
                    <w:rPr>
                      <w:rFonts w:eastAsia="Times New Roman" w:cs="Times New Roman"/>
                      <w:color w:val="000000"/>
                      <w:lang w:eastAsia="pl-PL"/>
                    </w:rPr>
                    <w:t>Specjaliści do spraw administracji i rozwoju</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1B37AC" w:rsidP="00292DC3">
                  <w:pPr>
                    <w:spacing w:after="0" w:line="240" w:lineRule="auto"/>
                    <w:jc w:val="center"/>
                    <w:rPr>
                      <w:rFonts w:eastAsia="Times New Roman" w:cs="Times New Roman"/>
                      <w:b/>
                      <w:color w:val="000000"/>
                      <w:lang w:eastAsia="pl-PL"/>
                    </w:rPr>
                  </w:pPr>
                  <w:r w:rsidRPr="00122BD0">
                    <w:rPr>
                      <w:rFonts w:eastAsia="Times New Roman" w:cs="Times New Roman"/>
                      <w:b/>
                      <w:color w:val="000000"/>
                      <w:lang w:eastAsia="pl-PL"/>
                    </w:rPr>
                    <w:t>4</w:t>
                  </w:r>
                  <w:r w:rsidR="00292DC3">
                    <w:rPr>
                      <w:rFonts w:eastAsia="Times New Roman" w:cs="Times New Roman"/>
                      <w:b/>
                      <w:color w:val="000000"/>
                      <w:lang w:eastAsia="pl-PL"/>
                    </w:rPr>
                    <w:t>8</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7231</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292DC3" w:rsidP="00292DC3">
                  <w:pPr>
                    <w:spacing w:after="0" w:line="240" w:lineRule="auto"/>
                    <w:rPr>
                      <w:rFonts w:eastAsia="Times New Roman" w:cs="Times New Roman"/>
                      <w:color w:val="000000"/>
                      <w:lang w:eastAsia="pl-PL"/>
                    </w:rPr>
                  </w:pPr>
                  <w:r>
                    <w:rPr>
                      <w:rFonts w:eastAsia="Times New Roman" w:cs="Times New Roman"/>
                      <w:color w:val="000000"/>
                      <w:lang w:eastAsia="pl-PL"/>
                    </w:rPr>
                    <w:t>Mechanicy pojazdów samochodowych</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48</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3112</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292DC3" w:rsidP="00292DC3">
                  <w:pPr>
                    <w:spacing w:after="0" w:line="240" w:lineRule="auto"/>
                    <w:rPr>
                      <w:rFonts w:eastAsia="Times New Roman" w:cs="Times New Roman"/>
                      <w:color w:val="000000"/>
                      <w:lang w:eastAsia="pl-PL"/>
                    </w:rPr>
                  </w:pPr>
                  <w:r>
                    <w:rPr>
                      <w:rFonts w:eastAsia="Times New Roman" w:cs="Times New Roman"/>
                      <w:color w:val="000000"/>
                      <w:lang w:eastAsia="pl-PL"/>
                    </w:rPr>
                    <w:t>Technicy budownictwa</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47</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9112</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Pomoce i sprzątaczki biurowe, hotelowe i pokrewne</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47</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3314</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Średni personel do spraw statystyki i dziedzin pokrewnych</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44</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2633</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Filozofowie, historycy i politolodzy</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42</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4321</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Magazynierzy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41</w:t>
                  </w:r>
                </w:p>
              </w:tc>
            </w:tr>
            <w:tr w:rsidR="001B37AC" w:rsidRPr="00EB2FB8" w:rsidTr="00123560">
              <w:trPr>
                <w:trHeight w:val="300"/>
              </w:trPr>
              <w:tc>
                <w:tcPr>
                  <w:tcW w:w="587"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7512</w:t>
                  </w:r>
                </w:p>
              </w:tc>
              <w:tc>
                <w:tcPr>
                  <w:tcW w:w="6299" w:type="dxa"/>
                  <w:tcBorders>
                    <w:top w:val="single" w:sz="4" w:space="0" w:color="959595"/>
                    <w:left w:val="single" w:sz="4" w:space="0" w:color="959595"/>
                    <w:bottom w:val="nil"/>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Piekarze, cukiernicy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37</w:t>
                  </w:r>
                </w:p>
              </w:tc>
            </w:tr>
            <w:tr w:rsidR="001B37AC" w:rsidRPr="00EB2FB8" w:rsidTr="00123560">
              <w:trPr>
                <w:trHeight w:val="300"/>
              </w:trPr>
              <w:tc>
                <w:tcPr>
                  <w:tcW w:w="587" w:type="dxa"/>
                  <w:tcBorders>
                    <w:top w:val="single" w:sz="4" w:space="0" w:color="959595"/>
                    <w:left w:val="single" w:sz="4" w:space="0" w:color="959595"/>
                    <w:bottom w:val="single" w:sz="4" w:space="0" w:color="959595"/>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5141</w:t>
                  </w:r>
                </w:p>
              </w:tc>
              <w:tc>
                <w:tcPr>
                  <w:tcW w:w="6299" w:type="dxa"/>
                  <w:tcBorders>
                    <w:top w:val="single" w:sz="4" w:space="0" w:color="959595"/>
                    <w:left w:val="single" w:sz="4" w:space="0" w:color="959595"/>
                    <w:bottom w:val="single" w:sz="4" w:space="0" w:color="959595"/>
                    <w:right w:val="nil"/>
                  </w:tcBorders>
                  <w:shd w:val="clear" w:color="auto" w:fill="auto"/>
                  <w:hideMark/>
                </w:tcPr>
                <w:p w:rsidR="001B37AC" w:rsidRPr="00122BD0" w:rsidRDefault="00292DC3" w:rsidP="00EB2FB8">
                  <w:pPr>
                    <w:spacing w:after="0" w:line="240" w:lineRule="auto"/>
                    <w:rPr>
                      <w:rFonts w:eastAsia="Times New Roman" w:cs="Times New Roman"/>
                      <w:color w:val="000000"/>
                      <w:lang w:eastAsia="pl-PL"/>
                    </w:rPr>
                  </w:pPr>
                  <w:r>
                    <w:rPr>
                      <w:rFonts w:eastAsia="Times New Roman" w:cs="Times New Roman"/>
                      <w:color w:val="000000"/>
                      <w:lang w:eastAsia="pl-PL"/>
                    </w:rPr>
                    <w:t>Fryzjerzy</w:t>
                  </w:r>
                </w:p>
              </w:tc>
              <w:tc>
                <w:tcPr>
                  <w:tcW w:w="2552" w:type="dxa"/>
                  <w:tcBorders>
                    <w:top w:val="single" w:sz="4" w:space="0" w:color="959595"/>
                    <w:left w:val="single" w:sz="4" w:space="0" w:color="959595"/>
                    <w:bottom w:val="single" w:sz="4" w:space="0" w:color="959595"/>
                    <w:right w:val="single" w:sz="4" w:space="0" w:color="959595"/>
                  </w:tcBorders>
                  <w:shd w:val="clear" w:color="auto" w:fill="auto"/>
                  <w:hideMark/>
                </w:tcPr>
                <w:p w:rsidR="001B37AC" w:rsidRPr="00122BD0" w:rsidRDefault="00292DC3" w:rsidP="00EB2FB8">
                  <w:pPr>
                    <w:spacing w:after="0" w:line="240" w:lineRule="auto"/>
                    <w:jc w:val="center"/>
                    <w:rPr>
                      <w:rFonts w:eastAsia="Times New Roman" w:cs="Times New Roman"/>
                      <w:b/>
                      <w:color w:val="000000"/>
                      <w:lang w:eastAsia="pl-PL"/>
                    </w:rPr>
                  </w:pPr>
                  <w:r>
                    <w:rPr>
                      <w:rFonts w:eastAsia="Times New Roman" w:cs="Times New Roman"/>
                      <w:b/>
                      <w:color w:val="000000"/>
                      <w:lang w:eastAsia="pl-PL"/>
                    </w:rPr>
                    <w:t>36</w:t>
                  </w:r>
                </w:p>
              </w:tc>
            </w:tr>
          </w:tbl>
          <w:p w:rsidR="009118C4" w:rsidRPr="009118C4" w:rsidRDefault="009118C4" w:rsidP="009118C4">
            <w:pPr>
              <w:spacing w:after="0" w:line="240" w:lineRule="auto"/>
              <w:rPr>
                <w:rFonts w:ascii="Calibri" w:eastAsia="Times New Roman" w:hAnsi="Calibri" w:cs="Times New Roman"/>
                <w:color w:val="000000"/>
                <w:lang w:eastAsia="pl-PL"/>
              </w:rPr>
            </w:pPr>
          </w:p>
        </w:tc>
        <w:tc>
          <w:tcPr>
            <w:tcW w:w="63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307988">
        <w:trPr>
          <w:trHeight w:val="165"/>
        </w:trPr>
        <w:tc>
          <w:tcPr>
            <w:tcW w:w="587"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20" w:type="dxa"/>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bl>
    <w:p w:rsidR="0026508B" w:rsidRDefault="00C45F38" w:rsidP="00307988">
      <w:pPr>
        <w:jc w:val="both"/>
      </w:pPr>
      <w:r w:rsidRPr="00C45F38">
        <w:rPr>
          <w:sz w:val="24"/>
          <w:szCs w:val="24"/>
        </w:rPr>
        <w:t xml:space="preserve">W </w:t>
      </w:r>
      <w:r>
        <w:rPr>
          <w:sz w:val="24"/>
          <w:szCs w:val="24"/>
        </w:rPr>
        <w:t>tabeli zawarta jest liczba osób bezrobotnych</w:t>
      </w:r>
      <w:r w:rsidR="00307988">
        <w:rPr>
          <w:sz w:val="24"/>
          <w:szCs w:val="24"/>
        </w:rPr>
        <w:t>, które posiadają przypisany określony zawód, jako zawód do statystyk i figurują w rejestrze osób bezrobotnych na dzień końca analizowanego</w:t>
      </w:r>
      <w:r>
        <w:rPr>
          <w:sz w:val="24"/>
          <w:szCs w:val="24"/>
        </w:rPr>
        <w:t xml:space="preserve"> </w:t>
      </w:r>
      <w:r w:rsidR="00307988">
        <w:rPr>
          <w:sz w:val="24"/>
          <w:szCs w:val="24"/>
        </w:rPr>
        <w:t>okresu.</w:t>
      </w:r>
    </w:p>
    <w:p w:rsidR="00307988" w:rsidRPr="00307988" w:rsidRDefault="00307988" w:rsidP="0006509A">
      <w:pPr>
        <w:rPr>
          <w:b/>
        </w:rPr>
      </w:pPr>
      <w:r w:rsidRPr="00307988">
        <w:rPr>
          <w:b/>
        </w:rPr>
        <w:t xml:space="preserve">Tabela </w:t>
      </w:r>
      <w:r w:rsidR="00206750">
        <w:rPr>
          <w:b/>
        </w:rPr>
        <w:t xml:space="preserve"> 5</w:t>
      </w:r>
      <w:r w:rsidRPr="00307988">
        <w:rPr>
          <w:b/>
        </w:rPr>
        <w:t>. Grupy zawodów, w których liczba bezrobotnych (napływ) jest największa w 2015 roku</w:t>
      </w:r>
    </w:p>
    <w:tbl>
      <w:tblPr>
        <w:tblW w:w="9673" w:type="dxa"/>
        <w:tblInd w:w="55" w:type="dxa"/>
        <w:tblCellMar>
          <w:left w:w="70" w:type="dxa"/>
          <w:right w:w="70" w:type="dxa"/>
        </w:tblCellMar>
        <w:tblLook w:val="04A0"/>
      </w:tblPr>
      <w:tblGrid>
        <w:gridCol w:w="587"/>
        <w:gridCol w:w="6232"/>
        <w:gridCol w:w="2694"/>
        <w:gridCol w:w="160"/>
      </w:tblGrid>
      <w:tr w:rsidR="0026508B" w:rsidRPr="0026508B" w:rsidTr="00484AEA">
        <w:trPr>
          <w:trHeight w:val="300"/>
        </w:trPr>
        <w:tc>
          <w:tcPr>
            <w:tcW w:w="587" w:type="dxa"/>
            <w:tcBorders>
              <w:top w:val="single" w:sz="4" w:space="0" w:color="959595"/>
              <w:left w:val="single" w:sz="4" w:space="0" w:color="959595"/>
              <w:bottom w:val="nil"/>
              <w:right w:val="nil"/>
            </w:tcBorders>
            <w:shd w:val="clear" w:color="auto" w:fill="EEECE1" w:themeFill="background2"/>
            <w:hideMark/>
          </w:tcPr>
          <w:p w:rsidR="0026508B" w:rsidRPr="0026508B" w:rsidRDefault="0026508B" w:rsidP="0026508B">
            <w:pPr>
              <w:spacing w:after="0" w:line="240" w:lineRule="auto"/>
              <w:rPr>
                <w:rFonts w:ascii="Calibri" w:eastAsia="Times New Roman" w:hAnsi="Calibri" w:cs="Times New Roman"/>
                <w:b/>
                <w:bCs/>
                <w:color w:val="000000"/>
                <w:lang w:eastAsia="pl-PL"/>
              </w:rPr>
            </w:pPr>
            <w:r w:rsidRPr="0026508B">
              <w:rPr>
                <w:rFonts w:ascii="Calibri" w:eastAsia="Times New Roman" w:hAnsi="Calibri" w:cs="Times New Roman"/>
                <w:b/>
                <w:bCs/>
                <w:color w:val="000000"/>
                <w:lang w:eastAsia="pl-PL"/>
              </w:rPr>
              <w:t>Kod</w:t>
            </w:r>
          </w:p>
        </w:tc>
        <w:tc>
          <w:tcPr>
            <w:tcW w:w="6232" w:type="dxa"/>
            <w:tcBorders>
              <w:top w:val="single" w:sz="4" w:space="0" w:color="959595"/>
              <w:left w:val="single" w:sz="4" w:space="0" w:color="959595"/>
              <w:bottom w:val="nil"/>
              <w:right w:val="nil"/>
            </w:tcBorders>
            <w:shd w:val="clear" w:color="auto" w:fill="EEECE1" w:themeFill="background2"/>
            <w:hideMark/>
          </w:tcPr>
          <w:p w:rsidR="0026508B" w:rsidRPr="0026508B" w:rsidRDefault="0026508B" w:rsidP="0026508B">
            <w:pPr>
              <w:spacing w:after="0" w:line="240" w:lineRule="auto"/>
              <w:jc w:val="center"/>
              <w:rPr>
                <w:rFonts w:ascii="Calibri" w:eastAsia="Times New Roman" w:hAnsi="Calibri" w:cs="Times New Roman"/>
                <w:b/>
                <w:bCs/>
                <w:color w:val="000000"/>
                <w:lang w:eastAsia="pl-PL"/>
              </w:rPr>
            </w:pPr>
            <w:r w:rsidRPr="0026508B">
              <w:rPr>
                <w:rFonts w:ascii="Calibri" w:eastAsia="Times New Roman" w:hAnsi="Calibri" w:cs="Times New Roman"/>
                <w:b/>
                <w:bCs/>
                <w:color w:val="000000"/>
                <w:lang w:eastAsia="pl-PL"/>
              </w:rPr>
              <w:t>Elementarne grupy zawodów</w:t>
            </w:r>
          </w:p>
        </w:tc>
        <w:tc>
          <w:tcPr>
            <w:tcW w:w="2694" w:type="dxa"/>
            <w:tcBorders>
              <w:top w:val="single" w:sz="4" w:space="0" w:color="959595"/>
              <w:left w:val="single" w:sz="4" w:space="0" w:color="959595"/>
              <w:bottom w:val="nil"/>
              <w:right w:val="single" w:sz="4" w:space="0" w:color="959595"/>
            </w:tcBorders>
            <w:shd w:val="clear" w:color="auto" w:fill="EEECE1" w:themeFill="background2"/>
            <w:hideMark/>
          </w:tcPr>
          <w:p w:rsidR="0026508B" w:rsidRPr="0026508B" w:rsidRDefault="0026508B" w:rsidP="0026508B">
            <w:pPr>
              <w:spacing w:after="0" w:line="240" w:lineRule="auto"/>
              <w:jc w:val="center"/>
              <w:rPr>
                <w:rFonts w:ascii="Calibri" w:eastAsia="Times New Roman" w:hAnsi="Calibri" w:cs="Times New Roman"/>
                <w:b/>
                <w:bCs/>
                <w:color w:val="000000"/>
                <w:lang w:eastAsia="pl-PL"/>
              </w:rPr>
            </w:pPr>
            <w:r w:rsidRPr="0026508B">
              <w:rPr>
                <w:rFonts w:ascii="Calibri" w:eastAsia="Times New Roman" w:hAnsi="Calibri" w:cs="Times New Roman"/>
                <w:b/>
                <w:bCs/>
                <w:color w:val="000000"/>
                <w:lang w:eastAsia="pl-PL"/>
              </w:rPr>
              <w:t>Liczba bezrobotnych</w:t>
            </w:r>
            <w:r>
              <w:rPr>
                <w:rFonts w:ascii="Calibri" w:eastAsia="Times New Roman" w:hAnsi="Calibri" w:cs="Times New Roman"/>
                <w:b/>
                <w:bCs/>
                <w:color w:val="000000"/>
                <w:lang w:eastAsia="pl-PL"/>
              </w:rPr>
              <w:br/>
            </w:r>
            <w:r w:rsidRPr="0026508B">
              <w:rPr>
                <w:rFonts w:ascii="Calibri" w:eastAsia="Times New Roman" w:hAnsi="Calibri" w:cs="Times New Roman"/>
                <w:b/>
                <w:bCs/>
                <w:color w:val="000000"/>
                <w:lang w:eastAsia="pl-PL"/>
              </w:rPr>
              <w:t xml:space="preserve"> (napływ w</w:t>
            </w:r>
            <w:r>
              <w:rPr>
                <w:rFonts w:ascii="Calibri" w:eastAsia="Times New Roman" w:hAnsi="Calibri" w:cs="Times New Roman"/>
                <w:b/>
                <w:bCs/>
                <w:color w:val="000000"/>
                <w:lang w:eastAsia="pl-PL"/>
              </w:rPr>
              <w:t xml:space="preserve"> 2015 roku</w:t>
            </w:r>
            <w:r w:rsidRPr="0026508B">
              <w:rPr>
                <w:rFonts w:ascii="Calibri" w:eastAsia="Times New Roman" w:hAnsi="Calibri" w:cs="Times New Roman"/>
                <w:b/>
                <w:bCs/>
                <w:color w:val="000000"/>
                <w:lang w:eastAsia="pl-PL"/>
              </w:rPr>
              <w:t>)</w:t>
            </w:r>
          </w:p>
        </w:tc>
        <w:tc>
          <w:tcPr>
            <w:tcW w:w="160" w:type="dxa"/>
            <w:tcBorders>
              <w:top w:val="nil"/>
              <w:left w:val="nil"/>
              <w:bottom w:val="nil"/>
              <w:right w:val="nil"/>
            </w:tcBorders>
            <w:shd w:val="clear" w:color="auto" w:fill="auto"/>
            <w:noWrap/>
            <w:vAlign w:val="bottom"/>
            <w:hideMark/>
          </w:tcPr>
          <w:p w:rsidR="0026508B" w:rsidRDefault="0026508B" w:rsidP="0026508B">
            <w:pPr>
              <w:spacing w:after="0" w:line="240" w:lineRule="auto"/>
              <w:rPr>
                <w:rFonts w:ascii="Calibri" w:eastAsia="Times New Roman" w:hAnsi="Calibri" w:cs="Times New Roman"/>
                <w:color w:val="000000"/>
                <w:lang w:eastAsia="pl-PL"/>
              </w:rPr>
            </w:pPr>
          </w:p>
          <w:p w:rsidR="00732A60" w:rsidRPr="0026508B" w:rsidRDefault="00732A60" w:rsidP="0026508B">
            <w:pPr>
              <w:spacing w:after="0" w:line="240" w:lineRule="auto"/>
              <w:rPr>
                <w:rFonts w:ascii="Calibri" w:eastAsia="Times New Roman" w:hAnsi="Calibri" w:cs="Times New Roman"/>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5223</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Sprzedawcy sklepowi (ekspedienci)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DC71EC"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401</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2359</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Specjaliści nauczania i wychowania gdzie indziej niesklasyfikowani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DC71EC"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114</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450"/>
        </w:trPr>
        <w:tc>
          <w:tcPr>
            <w:tcW w:w="587" w:type="dxa"/>
            <w:tcBorders>
              <w:top w:val="single" w:sz="4" w:space="0" w:color="959595"/>
              <w:left w:val="single" w:sz="4" w:space="0" w:color="959595"/>
              <w:bottom w:val="nil"/>
              <w:right w:val="nil"/>
            </w:tcBorders>
            <w:shd w:val="clear" w:color="auto" w:fill="auto"/>
            <w:hideMark/>
          </w:tcPr>
          <w:p w:rsidR="0026508B" w:rsidRPr="00122BD0" w:rsidRDefault="00DC71EC" w:rsidP="009A48FD">
            <w:pPr>
              <w:spacing w:after="0" w:line="240" w:lineRule="auto"/>
              <w:rPr>
                <w:rFonts w:eastAsia="Times New Roman" w:cs="Times New Roman"/>
                <w:color w:val="000000"/>
                <w:lang w:eastAsia="pl-PL"/>
              </w:rPr>
            </w:pPr>
            <w:r>
              <w:rPr>
                <w:rFonts w:eastAsia="Times New Roman" w:cs="Times New Roman"/>
                <w:color w:val="000000"/>
                <w:lang w:eastAsia="pl-PL"/>
              </w:rPr>
              <w:t>9313</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DC71EC" w:rsidP="009A48FD">
            <w:pPr>
              <w:spacing w:after="0" w:line="240" w:lineRule="auto"/>
              <w:rPr>
                <w:rFonts w:eastAsia="Times New Roman" w:cs="Times New Roman"/>
                <w:color w:val="000000"/>
                <w:lang w:eastAsia="pl-PL"/>
              </w:rPr>
            </w:pPr>
            <w:r>
              <w:rPr>
                <w:rFonts w:eastAsia="Times New Roman" w:cs="Times New Roman"/>
                <w:color w:val="000000"/>
                <w:lang w:eastAsia="pl-PL"/>
              </w:rPr>
              <w:t>Robotnicy wykonujący prace proste w budownictwie ogólnym</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DC71EC" w:rsidP="009A48FD">
            <w:pPr>
              <w:spacing w:after="0" w:line="240" w:lineRule="auto"/>
              <w:jc w:val="center"/>
              <w:rPr>
                <w:rFonts w:eastAsia="Times New Roman" w:cs="Times New Roman"/>
                <w:b/>
                <w:color w:val="000000"/>
                <w:lang w:eastAsia="pl-PL"/>
              </w:rPr>
            </w:pPr>
            <w:r>
              <w:rPr>
                <w:rFonts w:eastAsia="Times New Roman" w:cs="Times New Roman"/>
                <w:b/>
                <w:color w:val="000000"/>
                <w:lang w:eastAsia="pl-PL"/>
              </w:rPr>
              <w:t>108</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2422</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Specjaliści do spraw administracji i rozwoju</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DC71EC"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93</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7112</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26508B" w:rsidP="0026508B">
            <w:pPr>
              <w:spacing w:after="0" w:line="240" w:lineRule="auto"/>
              <w:rPr>
                <w:rFonts w:eastAsia="Times New Roman" w:cs="Times New Roman"/>
                <w:color w:val="000000"/>
                <w:lang w:eastAsia="pl-PL"/>
              </w:rPr>
            </w:pPr>
            <w:r w:rsidRPr="00122BD0">
              <w:rPr>
                <w:rFonts w:eastAsia="Times New Roman" w:cs="Times New Roman"/>
                <w:color w:val="000000"/>
                <w:lang w:eastAsia="pl-PL"/>
              </w:rPr>
              <w:t>Murarze i pokrewni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DC71EC"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8</w:t>
            </w:r>
            <w:r w:rsidR="0026508B" w:rsidRPr="00122BD0">
              <w:rPr>
                <w:rFonts w:eastAsia="Times New Roman" w:cs="Times New Roman"/>
                <w:b/>
                <w:color w:val="000000"/>
                <w:lang w:eastAsia="pl-PL"/>
              </w:rPr>
              <w:t>8</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2330</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 xml:space="preserve">Nauczyciele gimnazjów i szkół </w:t>
            </w:r>
            <w:proofErr w:type="spellStart"/>
            <w:r>
              <w:rPr>
                <w:rFonts w:eastAsia="Times New Roman" w:cs="Times New Roman"/>
                <w:color w:val="000000"/>
                <w:lang w:eastAsia="pl-PL"/>
              </w:rPr>
              <w:t>ponadgimnazjalnych</w:t>
            </w:r>
            <w:proofErr w:type="spellEnd"/>
            <w:r>
              <w:rPr>
                <w:rFonts w:eastAsia="Times New Roman" w:cs="Times New Roman"/>
                <w:color w:val="000000"/>
                <w:lang w:eastAsia="pl-PL"/>
              </w:rPr>
              <w:t xml:space="preserve"> </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9A48FD"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87</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4110</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Pracownicy obsługi biurowej</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9A48FD"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79</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5120</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Kucharze</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9A48FD"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79</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3115</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Technicy mechanicy</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9A48FD"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74</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2633</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Filozofowie, historycy i politolodzy</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9A48FD"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73</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9629</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 gdzie indziej niesklasyfikowani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9A48FD"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73</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4321</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9A48FD" w:rsidP="0026508B">
            <w:pPr>
              <w:spacing w:after="0" w:line="240" w:lineRule="auto"/>
              <w:rPr>
                <w:rFonts w:eastAsia="Times New Roman" w:cs="Times New Roman"/>
                <w:color w:val="000000"/>
                <w:lang w:eastAsia="pl-PL"/>
              </w:rPr>
            </w:pPr>
            <w:r>
              <w:rPr>
                <w:rFonts w:eastAsia="Times New Roman" w:cs="Times New Roman"/>
                <w:color w:val="000000"/>
                <w:lang w:eastAsia="pl-PL"/>
              </w:rPr>
              <w:t>Magazynierzy i pokrewni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184FAA"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61</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9112</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Pomoce i sprzątaczki biurowe, hotelowe i pokrewne</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184FAA"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58</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3112</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Technicy budownictwa</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184FAA"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57</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8156</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184FAA" w:rsidP="00184FAA">
            <w:pPr>
              <w:spacing w:after="0" w:line="240" w:lineRule="auto"/>
              <w:rPr>
                <w:rFonts w:eastAsia="Times New Roman" w:cs="Times New Roman"/>
                <w:color w:val="000000"/>
                <w:lang w:eastAsia="pl-PL"/>
              </w:rPr>
            </w:pPr>
            <w:r>
              <w:rPr>
                <w:rFonts w:eastAsia="Times New Roman" w:cs="Times New Roman"/>
                <w:color w:val="000000"/>
                <w:lang w:eastAsia="pl-PL"/>
              </w:rPr>
              <w:t>Operatorzy maszyn do produkcji obuwia i pokrewni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184FAA"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56</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7222</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184FAA" w:rsidP="00184FAA">
            <w:pPr>
              <w:spacing w:after="0" w:line="240" w:lineRule="auto"/>
              <w:rPr>
                <w:rFonts w:eastAsia="Times New Roman" w:cs="Times New Roman"/>
                <w:color w:val="000000"/>
                <w:lang w:eastAsia="pl-PL"/>
              </w:rPr>
            </w:pPr>
            <w:r>
              <w:rPr>
                <w:rFonts w:eastAsia="Times New Roman" w:cs="Times New Roman"/>
                <w:color w:val="000000"/>
                <w:lang w:eastAsia="pl-PL"/>
              </w:rPr>
              <w:t>Ślusarze i pokrewni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184FAA"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55</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5141</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Fryzjerzy</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184FAA"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50</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7231</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184FAA" w:rsidP="00184FAA">
            <w:pPr>
              <w:spacing w:after="0" w:line="240" w:lineRule="auto"/>
              <w:rPr>
                <w:rFonts w:eastAsia="Times New Roman" w:cs="Times New Roman"/>
                <w:color w:val="000000"/>
                <w:lang w:eastAsia="pl-PL"/>
              </w:rPr>
            </w:pPr>
            <w:r>
              <w:rPr>
                <w:rFonts w:eastAsia="Times New Roman" w:cs="Times New Roman"/>
                <w:color w:val="000000"/>
                <w:lang w:eastAsia="pl-PL"/>
              </w:rPr>
              <w:t>Mechanicy pojazdów samochodowych</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184FAA"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50</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2421</w:t>
            </w:r>
          </w:p>
        </w:tc>
        <w:tc>
          <w:tcPr>
            <w:tcW w:w="6232" w:type="dxa"/>
            <w:tcBorders>
              <w:top w:val="single" w:sz="4" w:space="0" w:color="959595"/>
              <w:left w:val="single" w:sz="4" w:space="0" w:color="959595"/>
              <w:bottom w:val="nil"/>
              <w:right w:val="nil"/>
            </w:tcBorders>
            <w:shd w:val="clear" w:color="auto" w:fill="auto"/>
            <w:hideMark/>
          </w:tcPr>
          <w:p w:rsidR="0026508B" w:rsidRPr="00122BD0" w:rsidRDefault="00184FAA" w:rsidP="0026508B">
            <w:pPr>
              <w:spacing w:after="0" w:line="240" w:lineRule="auto"/>
              <w:rPr>
                <w:rFonts w:eastAsia="Times New Roman" w:cs="Times New Roman"/>
                <w:color w:val="000000"/>
                <w:lang w:eastAsia="pl-PL"/>
              </w:rPr>
            </w:pPr>
            <w:r>
              <w:rPr>
                <w:rFonts w:eastAsia="Times New Roman" w:cs="Times New Roman"/>
                <w:color w:val="000000"/>
                <w:lang w:eastAsia="pl-PL"/>
              </w:rPr>
              <w:t>Specjaliści do spraw zrządzania i orga</w:t>
            </w:r>
            <w:r w:rsidR="00732A60">
              <w:rPr>
                <w:rFonts w:eastAsia="Times New Roman" w:cs="Times New Roman"/>
                <w:color w:val="000000"/>
                <w:lang w:eastAsia="pl-PL"/>
              </w:rPr>
              <w:t>nizacji</w:t>
            </w:r>
          </w:p>
        </w:tc>
        <w:tc>
          <w:tcPr>
            <w:tcW w:w="2694" w:type="dxa"/>
            <w:tcBorders>
              <w:top w:val="single" w:sz="4" w:space="0" w:color="959595"/>
              <w:left w:val="single" w:sz="4" w:space="0" w:color="959595"/>
              <w:bottom w:val="nil"/>
              <w:right w:val="single" w:sz="4" w:space="0" w:color="959595"/>
            </w:tcBorders>
            <w:shd w:val="clear" w:color="auto" w:fill="auto"/>
            <w:hideMark/>
          </w:tcPr>
          <w:p w:rsidR="0026508B" w:rsidRPr="00122BD0" w:rsidRDefault="00732A60"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49</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r w:rsidR="0026508B" w:rsidRPr="0026508B" w:rsidTr="00DC71EC">
        <w:trPr>
          <w:trHeight w:val="300"/>
        </w:trPr>
        <w:tc>
          <w:tcPr>
            <w:tcW w:w="587" w:type="dxa"/>
            <w:tcBorders>
              <w:top w:val="single" w:sz="4" w:space="0" w:color="959595"/>
              <w:left w:val="single" w:sz="4" w:space="0" w:color="959595"/>
              <w:bottom w:val="single" w:sz="4" w:space="0" w:color="959595"/>
              <w:right w:val="nil"/>
            </w:tcBorders>
            <w:shd w:val="clear" w:color="auto" w:fill="auto"/>
            <w:hideMark/>
          </w:tcPr>
          <w:p w:rsidR="0026508B" w:rsidRPr="00122BD0" w:rsidRDefault="00732A60" w:rsidP="0026508B">
            <w:pPr>
              <w:spacing w:after="0" w:line="240" w:lineRule="auto"/>
              <w:rPr>
                <w:rFonts w:eastAsia="Times New Roman" w:cs="Times New Roman"/>
                <w:color w:val="000000"/>
                <w:lang w:eastAsia="pl-PL"/>
              </w:rPr>
            </w:pPr>
            <w:r>
              <w:rPr>
                <w:rFonts w:eastAsia="Times New Roman" w:cs="Times New Roman"/>
                <w:color w:val="000000"/>
                <w:lang w:eastAsia="pl-PL"/>
              </w:rPr>
              <w:t>5153</w:t>
            </w:r>
          </w:p>
        </w:tc>
        <w:tc>
          <w:tcPr>
            <w:tcW w:w="6232" w:type="dxa"/>
            <w:tcBorders>
              <w:top w:val="single" w:sz="4" w:space="0" w:color="959595"/>
              <w:left w:val="single" w:sz="4" w:space="0" w:color="959595"/>
              <w:bottom w:val="single" w:sz="4" w:space="0" w:color="959595"/>
              <w:right w:val="nil"/>
            </w:tcBorders>
            <w:shd w:val="clear" w:color="auto" w:fill="auto"/>
            <w:hideMark/>
          </w:tcPr>
          <w:p w:rsidR="0026508B" w:rsidRPr="00122BD0" w:rsidRDefault="00732A60" w:rsidP="0026508B">
            <w:pPr>
              <w:spacing w:after="0" w:line="240" w:lineRule="auto"/>
              <w:rPr>
                <w:rFonts w:eastAsia="Times New Roman" w:cs="Times New Roman"/>
                <w:color w:val="000000"/>
                <w:lang w:eastAsia="pl-PL"/>
              </w:rPr>
            </w:pPr>
            <w:r>
              <w:rPr>
                <w:rFonts w:eastAsia="Times New Roman" w:cs="Times New Roman"/>
                <w:color w:val="000000"/>
                <w:lang w:eastAsia="pl-PL"/>
              </w:rPr>
              <w:t>Gospodarze budynków</w:t>
            </w:r>
          </w:p>
        </w:tc>
        <w:tc>
          <w:tcPr>
            <w:tcW w:w="2694" w:type="dxa"/>
            <w:tcBorders>
              <w:top w:val="single" w:sz="4" w:space="0" w:color="959595"/>
              <w:left w:val="single" w:sz="4" w:space="0" w:color="959595"/>
              <w:bottom w:val="single" w:sz="4" w:space="0" w:color="959595"/>
              <w:right w:val="single" w:sz="4" w:space="0" w:color="959595"/>
            </w:tcBorders>
            <w:shd w:val="clear" w:color="auto" w:fill="auto"/>
            <w:hideMark/>
          </w:tcPr>
          <w:p w:rsidR="0026508B" w:rsidRPr="00122BD0" w:rsidRDefault="00732A60" w:rsidP="00122BD0">
            <w:pPr>
              <w:spacing w:after="0" w:line="240" w:lineRule="auto"/>
              <w:jc w:val="center"/>
              <w:rPr>
                <w:rFonts w:eastAsia="Times New Roman" w:cs="Times New Roman"/>
                <w:b/>
                <w:color w:val="000000"/>
                <w:lang w:eastAsia="pl-PL"/>
              </w:rPr>
            </w:pPr>
            <w:r>
              <w:rPr>
                <w:rFonts w:eastAsia="Times New Roman" w:cs="Times New Roman"/>
                <w:b/>
                <w:color w:val="000000"/>
                <w:lang w:eastAsia="pl-PL"/>
              </w:rPr>
              <w:t>41</w:t>
            </w:r>
          </w:p>
        </w:tc>
        <w:tc>
          <w:tcPr>
            <w:tcW w:w="160" w:type="dxa"/>
            <w:tcBorders>
              <w:top w:val="nil"/>
              <w:left w:val="nil"/>
              <w:bottom w:val="nil"/>
              <w:right w:val="nil"/>
            </w:tcBorders>
            <w:shd w:val="clear" w:color="auto" w:fill="auto"/>
            <w:noWrap/>
            <w:vAlign w:val="bottom"/>
            <w:hideMark/>
          </w:tcPr>
          <w:p w:rsidR="0026508B" w:rsidRPr="00122BD0" w:rsidRDefault="0026508B" w:rsidP="00122BD0">
            <w:pPr>
              <w:spacing w:after="0" w:line="240" w:lineRule="auto"/>
              <w:jc w:val="center"/>
              <w:rPr>
                <w:rFonts w:ascii="Calibri" w:eastAsia="Times New Roman" w:hAnsi="Calibri" w:cs="Times New Roman"/>
                <w:b/>
                <w:color w:val="000000"/>
                <w:lang w:eastAsia="pl-PL"/>
              </w:rPr>
            </w:pPr>
          </w:p>
        </w:tc>
      </w:tr>
    </w:tbl>
    <w:p w:rsidR="00E03816" w:rsidRDefault="00E03816" w:rsidP="001B4E1A">
      <w:pPr>
        <w:spacing w:line="240" w:lineRule="auto"/>
        <w:jc w:val="both"/>
      </w:pPr>
    </w:p>
    <w:p w:rsidR="00732A60" w:rsidRDefault="00732A60" w:rsidP="001B4E1A">
      <w:pPr>
        <w:spacing w:line="240" w:lineRule="auto"/>
        <w:jc w:val="both"/>
      </w:pPr>
    </w:p>
    <w:p w:rsidR="000E3300" w:rsidRDefault="000E3300" w:rsidP="000A6D28">
      <w:pPr>
        <w:jc w:val="both"/>
        <w:rPr>
          <w:b/>
          <w:color w:val="002060"/>
          <w:sz w:val="24"/>
          <w:szCs w:val="24"/>
        </w:rPr>
      </w:pPr>
    </w:p>
    <w:p w:rsidR="000E3300" w:rsidRDefault="000E3300" w:rsidP="000A6D28">
      <w:pPr>
        <w:jc w:val="both"/>
        <w:rPr>
          <w:b/>
          <w:color w:val="002060"/>
          <w:sz w:val="24"/>
          <w:szCs w:val="24"/>
        </w:rPr>
      </w:pPr>
    </w:p>
    <w:p w:rsidR="0006509A" w:rsidRDefault="00CA4C7D" w:rsidP="000A6D28">
      <w:pPr>
        <w:jc w:val="both"/>
        <w:rPr>
          <w:b/>
          <w:sz w:val="24"/>
          <w:szCs w:val="24"/>
        </w:rPr>
      </w:pPr>
      <w:r w:rsidRPr="007234C1">
        <w:rPr>
          <w:b/>
          <w:color w:val="002060"/>
          <w:sz w:val="24"/>
          <w:szCs w:val="24"/>
        </w:rPr>
        <w:t xml:space="preserve">Wskaźnik długotrwałego bezrobocia – </w:t>
      </w:r>
      <w:r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p w:rsidR="00796675" w:rsidRPr="00796675" w:rsidRDefault="00796675" w:rsidP="000A6D28">
      <w:pPr>
        <w:jc w:val="both"/>
        <w:rPr>
          <w:b/>
        </w:rPr>
      </w:pPr>
      <w:r>
        <w:rPr>
          <w:b/>
        </w:rPr>
        <w:t>Tabela 6. Grupy zawodów, dla których wskaźnik długotrwałego bezrobocia</w:t>
      </w:r>
      <w:r w:rsidR="00DB21E5">
        <w:rPr>
          <w:b/>
        </w:rPr>
        <w:t xml:space="preserve"> jest najwyższy w 2015 r.</w:t>
      </w:r>
    </w:p>
    <w:tbl>
      <w:tblPr>
        <w:tblW w:w="9513" w:type="dxa"/>
        <w:tblInd w:w="55" w:type="dxa"/>
        <w:tblCellMar>
          <w:left w:w="70" w:type="dxa"/>
          <w:right w:w="70" w:type="dxa"/>
        </w:tblCellMar>
        <w:tblLook w:val="04A0"/>
      </w:tblPr>
      <w:tblGrid>
        <w:gridCol w:w="640"/>
        <w:gridCol w:w="7030"/>
        <w:gridCol w:w="1843"/>
      </w:tblGrid>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1219</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Kierownicy do spraw obsługi biznesu i zarządzania gdzie indziej niesklasyfikowani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1322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Kierownicy w górnictwie</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1330</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Kierownicy do spraw technologii informatycznych i telekomunikacyjnych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1342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Kierownicy w instytucjach opieki zdrowotnej</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2113</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Chemicy</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2114</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Specjaliści nauk o Ziemi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2145</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Inżynierowie chemicy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2151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Inżynierowie elektrycy</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2152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Inżynierowie elektronicy</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2164</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Urbaniści i inżynierowie ruchu drogowego</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2165</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Kartografowie i geodeci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3131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Operatorzy urządzeń energetycznych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3132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Operatorzy urządzeń do spalania odpadów, uzdatniania wody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3214</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Technicy medyczni i dentystyczni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3251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Asystenci dentystyczni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3312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Pracownicy do spraw kredytów, pożyczek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3321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Agenci ubezpieczeniowi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3339</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Pośrednicy usług biznesowych gdzie indziej niesklasyfikowani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3341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Kierownicy biura</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3356</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Funkcjonariusze służby więziennej</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3359</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Urzędnicy państwowi do spraw nadzoru gdzie indziej niesklasyfikowani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3423</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Instruktorzy fitness i rekreacji ruchowej</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3436</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Muzycy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3439</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Średni personel w zakresie działalności artystycznej i kulturalnej gdzie indziej niesklasyfikowany</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4223</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Operatorzy centrali telefonicznych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4225</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Pracownicy biur informacji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4226</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Recepcjoniści (z wyłączeniem hotelowych)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4312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Pracownicy do spraw statystyki, finansów i ubezpieczeń</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4415</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Pracownicy działów kadr</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5112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Konduktorzy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5151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Pracownicy obsługi technicznej biur, hoteli i innych obiektów</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5222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Kierownicy sprzedaży w marketach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5312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Asystenci nauczycieli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5329</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Pracownicy opieki osobistej w ochronie zdrowia i pokrewni gdzie indziej niesklasyfikowani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5419</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Pracownicy usług ochrony gdzie indziej niesklasyfikowani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6111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Rolnicy upraw polowych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6129</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Hodowcy zwierząt gdzie indziej niesklasyfikowani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7125</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Szklarze</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lastRenderedPageBreak/>
              <w:t>7127</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Monterzy i konserwatorzy instalacji klimatyzacyjnych i chłodniczych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7132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Lakiernicy</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7133</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Robotnicy czyszczący konstrukcje budowlane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7316</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Szyldziarze, grawerzy i zdobnicy ceramiki, szkła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7317</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Rękodzielnicy wyrobów z drewna i pokrewnych materiałów</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7318</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Rękodzielnicy wyrobów z tkanin, skóry i pokrewnych materiałów</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7323</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Introligatorzy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7413</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Monterzy linii elektrycznych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7513</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Robotnicy w produkcji wyrobów mleczarskich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7534</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Tapicerzy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7544</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Robotnicy zwalczania szkodników i chwastów</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8114</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Operatorzy maszyn i urządzeń do produkcji wyrobów cementowych, kamiennych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8151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Operatorzy maszyn przędzalniczych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8157</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Operatorzy maszyn do prania</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8182</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Maszyniści kotłów parowych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8211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Monterzy maszyn i urządzeń mechanicznych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8311</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Maszyniści kolejowi i metra</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9334</w:t>
            </w:r>
          </w:p>
        </w:tc>
        <w:tc>
          <w:tcPr>
            <w:tcW w:w="7030" w:type="dxa"/>
            <w:tcBorders>
              <w:top w:val="single" w:sz="4" w:space="0" w:color="959595"/>
              <w:left w:val="single" w:sz="4" w:space="0" w:color="959595"/>
              <w:bottom w:val="nil"/>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Układacze towarów na półkach</w:t>
            </w:r>
          </w:p>
        </w:tc>
        <w:tc>
          <w:tcPr>
            <w:tcW w:w="1843" w:type="dxa"/>
            <w:tcBorders>
              <w:top w:val="single" w:sz="4" w:space="0" w:color="959595"/>
              <w:left w:val="single" w:sz="4" w:space="0" w:color="959595"/>
              <w:bottom w:val="nil"/>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single" w:sz="4" w:space="0" w:color="959595"/>
              <w:left w:val="single" w:sz="4" w:space="0" w:color="959595"/>
              <w:bottom w:val="single" w:sz="4" w:space="0" w:color="959595"/>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9612</w:t>
            </w:r>
          </w:p>
        </w:tc>
        <w:tc>
          <w:tcPr>
            <w:tcW w:w="7030" w:type="dxa"/>
            <w:tcBorders>
              <w:top w:val="single" w:sz="4" w:space="0" w:color="959595"/>
              <w:left w:val="single" w:sz="4" w:space="0" w:color="959595"/>
              <w:bottom w:val="single" w:sz="4" w:space="0" w:color="959595"/>
              <w:right w:val="nil"/>
            </w:tcBorders>
            <w:shd w:val="clear" w:color="auto" w:fill="auto"/>
            <w:hideMark/>
          </w:tcPr>
          <w:p w:rsidR="00796675" w:rsidRPr="00796675" w:rsidRDefault="00796675" w:rsidP="00796675">
            <w:pPr>
              <w:spacing w:after="0" w:line="240" w:lineRule="auto"/>
              <w:rPr>
                <w:rFonts w:eastAsia="Times New Roman" w:cstheme="minorHAnsi"/>
                <w:color w:val="000000"/>
                <w:sz w:val="20"/>
                <w:szCs w:val="20"/>
                <w:lang w:eastAsia="pl-PL"/>
              </w:rPr>
            </w:pPr>
            <w:r w:rsidRPr="00796675">
              <w:rPr>
                <w:rFonts w:eastAsia="Times New Roman" w:cstheme="minorHAnsi"/>
                <w:color w:val="000000"/>
                <w:sz w:val="20"/>
                <w:szCs w:val="20"/>
                <w:lang w:eastAsia="pl-PL"/>
              </w:rPr>
              <w:t>Sortowacze odpadów</w:t>
            </w:r>
          </w:p>
        </w:tc>
        <w:tc>
          <w:tcPr>
            <w:tcW w:w="1843" w:type="dxa"/>
            <w:tcBorders>
              <w:top w:val="single" w:sz="4" w:space="0" w:color="959595"/>
              <w:left w:val="single" w:sz="4" w:space="0" w:color="959595"/>
              <w:bottom w:val="single" w:sz="4" w:space="0" w:color="959595"/>
              <w:right w:val="single" w:sz="4" w:space="0" w:color="959595"/>
            </w:tcBorders>
            <w:shd w:val="clear" w:color="auto" w:fill="auto"/>
            <w:hideMark/>
          </w:tcPr>
          <w:p w:rsidR="00796675" w:rsidRPr="00796675" w:rsidRDefault="00796675" w:rsidP="00796675">
            <w:pPr>
              <w:spacing w:after="0" w:line="240" w:lineRule="auto"/>
              <w:jc w:val="right"/>
              <w:rPr>
                <w:rFonts w:eastAsia="Times New Roman" w:cstheme="minorHAnsi"/>
                <w:color w:val="000000"/>
                <w:sz w:val="20"/>
                <w:szCs w:val="20"/>
                <w:lang w:eastAsia="pl-PL"/>
              </w:rPr>
            </w:pPr>
            <w:r w:rsidRPr="00796675">
              <w:rPr>
                <w:rFonts w:eastAsia="Times New Roman" w:cstheme="minorHAnsi"/>
                <w:color w:val="000000"/>
                <w:sz w:val="20"/>
                <w:szCs w:val="20"/>
                <w:lang w:eastAsia="pl-PL"/>
              </w:rPr>
              <w:t>100,00</w:t>
            </w:r>
          </w:p>
        </w:tc>
      </w:tr>
      <w:tr w:rsidR="00796675" w:rsidRPr="00796675" w:rsidTr="00796675">
        <w:trPr>
          <w:trHeight w:val="300"/>
        </w:trPr>
        <w:tc>
          <w:tcPr>
            <w:tcW w:w="640" w:type="dxa"/>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c>
          <w:tcPr>
            <w:tcW w:w="7030" w:type="dxa"/>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c>
          <w:tcPr>
            <w:tcW w:w="1843" w:type="dxa"/>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r>
    </w:tbl>
    <w:p w:rsidR="00B920B2" w:rsidRPr="00790923" w:rsidRDefault="00B010CC" w:rsidP="002E4AB5">
      <w:pPr>
        <w:jc w:val="both"/>
        <w:rPr>
          <w:sz w:val="24"/>
          <w:szCs w:val="24"/>
        </w:rPr>
      </w:pPr>
      <w:r w:rsidRPr="00B010CC">
        <w:rPr>
          <w:b/>
          <w:sz w:val="24"/>
          <w:szCs w:val="24"/>
        </w:rPr>
        <w:t>Tabela</w:t>
      </w:r>
      <w:r>
        <w:rPr>
          <w:b/>
          <w:sz w:val="24"/>
          <w:szCs w:val="24"/>
        </w:rPr>
        <w:t xml:space="preserve"> 6 </w:t>
      </w:r>
      <w:r w:rsidRPr="00B010CC">
        <w:rPr>
          <w:sz w:val="24"/>
          <w:szCs w:val="24"/>
        </w:rPr>
        <w:t>przedstawia</w:t>
      </w:r>
      <w:r>
        <w:rPr>
          <w:sz w:val="24"/>
          <w:szCs w:val="24"/>
        </w:rPr>
        <w:t xml:space="preserve"> 57 elementarnych grup zawodów, dla których wskaźnik długotrwałego bezrobocia był najwyższy w 2015 roku. Wartość wskaźnika informuje o tym, jaki odsetek bezrobotnych w elementarnej grupie zawodów stanowią długotrwale bezrobotni. Im większa wartość wskaźnika tym więcej osób jest długotrwale bezrobotnych w danym zawodzie.</w:t>
      </w:r>
      <w:r w:rsidR="00FE7824">
        <w:rPr>
          <w:sz w:val="24"/>
          <w:szCs w:val="24"/>
        </w:rPr>
        <w:t xml:space="preserve"> Wskaźnik 100 % oznacza, że każdy bezrobotny w elementarnej grupie zawodów jest długotrwale bezrobotnym.</w:t>
      </w:r>
      <w:r w:rsidR="00BB0F8E">
        <w:rPr>
          <w:sz w:val="24"/>
          <w:szCs w:val="24"/>
        </w:rPr>
        <w:t xml:space="preserve"> Grupy zawodów zawarte w tabeli 6 są mało liczne i łatwiej jest spełnić warunek np. w grupie </w:t>
      </w:r>
      <w:r w:rsidR="00BB0F8E" w:rsidRPr="00763744">
        <w:rPr>
          <w:b/>
          <w:sz w:val="24"/>
          <w:szCs w:val="24"/>
        </w:rPr>
        <w:t>Chemicy</w:t>
      </w:r>
      <w:r w:rsidR="00BB0F8E">
        <w:rPr>
          <w:sz w:val="24"/>
          <w:szCs w:val="24"/>
        </w:rPr>
        <w:t xml:space="preserve"> – jest zarejestrowana 1 osoba, w tym 1 długotrwale bezrobotna;  </w:t>
      </w:r>
      <w:r w:rsidR="00763744" w:rsidRPr="00763744">
        <w:rPr>
          <w:b/>
          <w:sz w:val="24"/>
          <w:szCs w:val="24"/>
        </w:rPr>
        <w:t>Agenci ubezpieczeniowi</w:t>
      </w:r>
      <w:r w:rsidR="00763744">
        <w:rPr>
          <w:b/>
          <w:sz w:val="24"/>
          <w:szCs w:val="24"/>
        </w:rPr>
        <w:t xml:space="preserve"> </w:t>
      </w:r>
      <w:r w:rsidR="00763744">
        <w:rPr>
          <w:sz w:val="24"/>
          <w:szCs w:val="24"/>
        </w:rPr>
        <w:t xml:space="preserve">– 1 osoba zarejestrowana, w tym 1 długotrwale bezrobotna; </w:t>
      </w:r>
      <w:r w:rsidR="00763744" w:rsidRPr="00763744">
        <w:rPr>
          <w:b/>
          <w:sz w:val="24"/>
          <w:szCs w:val="24"/>
        </w:rPr>
        <w:t xml:space="preserve">Monterzy </w:t>
      </w:r>
      <w:r w:rsidR="00763744">
        <w:rPr>
          <w:b/>
          <w:sz w:val="24"/>
          <w:szCs w:val="24"/>
        </w:rPr>
        <w:t>maszyn</w:t>
      </w:r>
      <w:r w:rsidR="00763744">
        <w:rPr>
          <w:sz w:val="24"/>
          <w:szCs w:val="24"/>
        </w:rPr>
        <w:t xml:space="preserve"> </w:t>
      </w:r>
      <w:r w:rsidR="00763744" w:rsidRPr="00763744">
        <w:rPr>
          <w:b/>
          <w:sz w:val="24"/>
          <w:szCs w:val="24"/>
        </w:rPr>
        <w:t>i urządzeń mechanicznych</w:t>
      </w:r>
      <w:r w:rsidR="00763744">
        <w:rPr>
          <w:b/>
          <w:sz w:val="24"/>
          <w:szCs w:val="24"/>
        </w:rPr>
        <w:t xml:space="preserve"> </w:t>
      </w:r>
      <w:r w:rsidR="00763744">
        <w:rPr>
          <w:sz w:val="24"/>
          <w:szCs w:val="24"/>
        </w:rPr>
        <w:t>–</w:t>
      </w:r>
      <w:r w:rsidR="00763744">
        <w:rPr>
          <w:b/>
          <w:sz w:val="24"/>
          <w:szCs w:val="24"/>
        </w:rPr>
        <w:t xml:space="preserve"> </w:t>
      </w:r>
      <w:r w:rsidR="00763744" w:rsidRPr="00763744">
        <w:rPr>
          <w:sz w:val="24"/>
          <w:szCs w:val="24"/>
        </w:rPr>
        <w:t xml:space="preserve">2 </w:t>
      </w:r>
      <w:r w:rsidR="00763744">
        <w:rPr>
          <w:sz w:val="24"/>
          <w:szCs w:val="24"/>
        </w:rPr>
        <w:t>osoby zarejestrowane, w tym 2 długotrwale bezrobotne</w:t>
      </w:r>
      <w:r w:rsidR="00790923">
        <w:rPr>
          <w:sz w:val="24"/>
          <w:szCs w:val="24"/>
        </w:rPr>
        <w:t xml:space="preserve">; </w:t>
      </w:r>
      <w:r w:rsidR="00790923" w:rsidRPr="00790923">
        <w:rPr>
          <w:b/>
          <w:sz w:val="24"/>
          <w:szCs w:val="24"/>
        </w:rPr>
        <w:t>Lakiernicy</w:t>
      </w:r>
      <w:r w:rsidR="00790923">
        <w:rPr>
          <w:b/>
          <w:sz w:val="24"/>
          <w:szCs w:val="24"/>
        </w:rPr>
        <w:t xml:space="preserve"> – </w:t>
      </w:r>
      <w:r w:rsidR="00790923">
        <w:rPr>
          <w:sz w:val="24"/>
          <w:szCs w:val="24"/>
        </w:rPr>
        <w:t>1 osoba zarejestrowana, w tym 1 długotrwale bezrobotna.</w:t>
      </w:r>
    </w:p>
    <w:p w:rsidR="00CA4C7D" w:rsidRDefault="002D3EB9" w:rsidP="002E4AB5">
      <w:pPr>
        <w:jc w:val="both"/>
        <w:rPr>
          <w:b/>
          <w:sz w:val="24"/>
          <w:szCs w:val="24"/>
        </w:rPr>
      </w:pPr>
      <w:r w:rsidRPr="0096103B">
        <w:rPr>
          <w:b/>
          <w:color w:val="002060"/>
          <w:sz w:val="24"/>
          <w:szCs w:val="24"/>
        </w:rPr>
        <w:t>Wskaźnik płynności bezrobotnych</w:t>
      </w:r>
      <w:r w:rsidR="0096103B">
        <w:rPr>
          <w:b/>
          <w:color w:val="002060"/>
          <w:sz w:val="24"/>
          <w:szCs w:val="24"/>
        </w:rPr>
        <w:t xml:space="preserve"> – </w:t>
      </w:r>
      <w:r w:rsidR="0096103B" w:rsidRPr="0096103B">
        <w:rPr>
          <w:b/>
          <w:sz w:val="24"/>
          <w:szCs w:val="24"/>
        </w:rPr>
        <w:t>wyznaczany jest</w:t>
      </w:r>
      <w:r w:rsidR="0096103B">
        <w:rPr>
          <w:b/>
          <w:sz w:val="24"/>
          <w:szCs w:val="24"/>
        </w:rPr>
        <w:t xml:space="preserve"> jako liczba osób bezrobotnych wyrejestrowanych w danym roku do liczby osób bezrobotnych zarejestrowanych</w:t>
      </w:r>
      <w:r w:rsidR="009325D8">
        <w:rPr>
          <w:b/>
          <w:sz w:val="24"/>
          <w:szCs w:val="24"/>
        </w:rPr>
        <w:t xml:space="preserve"> w danym okresie sprawozdawczym.</w:t>
      </w:r>
      <w:r w:rsidR="0096103B" w:rsidRPr="0096103B">
        <w:rPr>
          <w:b/>
          <w:sz w:val="24"/>
          <w:szCs w:val="24"/>
        </w:rPr>
        <w:t xml:space="preserve"> </w:t>
      </w:r>
    </w:p>
    <w:p w:rsidR="00CE3215" w:rsidRPr="00BE7A89" w:rsidRDefault="00CE3215" w:rsidP="0096103B">
      <w:pPr>
        <w:spacing w:line="240" w:lineRule="auto"/>
        <w:jc w:val="both"/>
        <w:rPr>
          <w:sz w:val="24"/>
          <w:szCs w:val="24"/>
        </w:rPr>
      </w:pPr>
      <w:r w:rsidRPr="00BE7A89">
        <w:rPr>
          <w:sz w:val="24"/>
          <w:szCs w:val="24"/>
        </w:rPr>
        <w:t>Wartość miernika wskazuje na kierunek i natężenie ruchu bezrobotnych w elementarnej grupie zawodów k.</w:t>
      </w:r>
    </w:p>
    <w:p w:rsidR="00CE3215" w:rsidRPr="002E4AB5" w:rsidRDefault="00CE3215" w:rsidP="002E4AB5">
      <w:pPr>
        <w:tabs>
          <w:tab w:val="left" w:pos="851"/>
        </w:tabs>
        <w:spacing w:line="240" w:lineRule="auto"/>
        <w:jc w:val="both"/>
        <w:rPr>
          <w:sz w:val="24"/>
          <w:szCs w:val="24"/>
        </w:rPr>
      </w:pPr>
      <w:r w:rsidRPr="002E4AB5">
        <w:rPr>
          <w:b/>
          <w:sz w:val="24"/>
          <w:szCs w:val="24"/>
        </w:rPr>
        <w:t>WPB&lt;1</w:t>
      </w:r>
      <w:r w:rsidR="00790923">
        <w:rPr>
          <w:b/>
          <w:sz w:val="24"/>
          <w:szCs w:val="24"/>
        </w:rPr>
        <w:t xml:space="preserve"> </w:t>
      </w:r>
      <w:r w:rsidR="00790923" w:rsidRPr="00790923">
        <w:rPr>
          <w:sz w:val="24"/>
          <w:szCs w:val="24"/>
        </w:rPr>
        <w:t>-</w:t>
      </w:r>
      <w:r w:rsidR="00790923">
        <w:rPr>
          <w:b/>
          <w:sz w:val="24"/>
          <w:szCs w:val="24"/>
        </w:rPr>
        <w:t xml:space="preserve"> </w:t>
      </w:r>
      <w:r w:rsidRPr="002E4AB5">
        <w:rPr>
          <w:sz w:val="24"/>
          <w:szCs w:val="24"/>
        </w:rPr>
        <w:t>napływ przewyższa odpływ, co oznacza wzrost liczby bezrobotnych</w:t>
      </w:r>
      <w:r w:rsidR="00790923">
        <w:rPr>
          <w:sz w:val="24"/>
          <w:szCs w:val="24"/>
        </w:rPr>
        <w:br/>
        <w:t xml:space="preserve">                        </w:t>
      </w:r>
      <w:r w:rsidRPr="002E4AB5">
        <w:rPr>
          <w:sz w:val="24"/>
          <w:szCs w:val="24"/>
        </w:rPr>
        <w:t>w elementarnej grupie zawodów k.</w:t>
      </w:r>
    </w:p>
    <w:p w:rsidR="002E4AB5" w:rsidRPr="002E4AB5" w:rsidRDefault="002E4AB5" w:rsidP="0096103B">
      <w:pPr>
        <w:spacing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xml:space="preserve">-  odpływ jest równy napływowi, przez co liczba bezrobotnych w grupie zawodów  k </w:t>
      </w:r>
      <w:r w:rsidR="00790923">
        <w:rPr>
          <w:sz w:val="24"/>
          <w:szCs w:val="24"/>
        </w:rPr>
        <w:br/>
        <w:t xml:space="preserve">                     </w:t>
      </w:r>
      <w:r w:rsidRPr="002E4AB5">
        <w:rPr>
          <w:sz w:val="24"/>
          <w:szCs w:val="24"/>
        </w:rPr>
        <w:t>nie ulega zmianie.</w:t>
      </w:r>
    </w:p>
    <w:p w:rsidR="00CE3215" w:rsidRDefault="00CE3215" w:rsidP="0096103B">
      <w:pPr>
        <w:spacing w:line="240" w:lineRule="auto"/>
        <w:jc w:val="both"/>
        <w:rPr>
          <w:sz w:val="24"/>
          <w:szCs w:val="24"/>
        </w:rPr>
      </w:pPr>
      <w:r w:rsidRPr="00CE3215">
        <w:rPr>
          <w:b/>
          <w:sz w:val="24"/>
          <w:szCs w:val="24"/>
        </w:rPr>
        <w:t>WPB&gt;1</w:t>
      </w:r>
      <w:r>
        <w:rPr>
          <w:b/>
          <w:sz w:val="24"/>
          <w:szCs w:val="24"/>
        </w:rPr>
        <w:t xml:space="preserve"> </w:t>
      </w:r>
      <w:r w:rsidR="00790923">
        <w:rPr>
          <w:b/>
          <w:sz w:val="24"/>
          <w:szCs w:val="24"/>
        </w:rPr>
        <w:t xml:space="preserve">  </w:t>
      </w:r>
      <w:r w:rsidR="00BE7A89" w:rsidRPr="00790923">
        <w:rPr>
          <w:sz w:val="24"/>
          <w:szCs w:val="24"/>
        </w:rPr>
        <w:t>–</w:t>
      </w:r>
      <w:r w:rsidRPr="002E4AB5">
        <w:rPr>
          <w:sz w:val="24"/>
          <w:szCs w:val="24"/>
        </w:rPr>
        <w:t xml:space="preserve"> </w:t>
      </w:r>
      <w:r w:rsidR="00790923">
        <w:rPr>
          <w:sz w:val="24"/>
          <w:szCs w:val="24"/>
        </w:rPr>
        <w:t xml:space="preserve">   </w:t>
      </w:r>
      <w:r w:rsidR="00BE7A89" w:rsidRPr="002E4AB5">
        <w:rPr>
          <w:sz w:val="24"/>
          <w:szCs w:val="24"/>
        </w:rPr>
        <w:t>odpływ przewyższa napływ, co oznacza spadek bezrobotnych w zawodzie k.</w:t>
      </w:r>
    </w:p>
    <w:p w:rsidR="00790923" w:rsidRDefault="00790923" w:rsidP="0096103B">
      <w:pPr>
        <w:spacing w:line="240" w:lineRule="auto"/>
        <w:jc w:val="both"/>
        <w:rPr>
          <w:sz w:val="24"/>
          <w:szCs w:val="24"/>
        </w:rPr>
      </w:pPr>
    </w:p>
    <w:p w:rsidR="00790923" w:rsidRDefault="00790923" w:rsidP="0096103B">
      <w:pPr>
        <w:spacing w:line="240" w:lineRule="auto"/>
        <w:jc w:val="both"/>
        <w:rPr>
          <w:sz w:val="24"/>
          <w:szCs w:val="24"/>
        </w:rPr>
      </w:pPr>
    </w:p>
    <w:p w:rsidR="00790923" w:rsidRPr="002E4AB5" w:rsidRDefault="00790923" w:rsidP="0096103B">
      <w:pPr>
        <w:spacing w:line="240" w:lineRule="auto"/>
        <w:jc w:val="both"/>
        <w:rPr>
          <w:sz w:val="24"/>
          <w:szCs w:val="24"/>
        </w:rPr>
      </w:pPr>
    </w:p>
    <w:tbl>
      <w:tblPr>
        <w:tblW w:w="9886" w:type="dxa"/>
        <w:tblInd w:w="55" w:type="dxa"/>
        <w:tblCellMar>
          <w:left w:w="70" w:type="dxa"/>
          <w:right w:w="70" w:type="dxa"/>
        </w:tblCellMar>
        <w:tblLook w:val="04A0"/>
      </w:tblPr>
      <w:tblGrid>
        <w:gridCol w:w="588"/>
        <w:gridCol w:w="53"/>
        <w:gridCol w:w="6635"/>
        <w:gridCol w:w="408"/>
        <w:gridCol w:w="1834"/>
        <w:gridCol w:w="27"/>
        <w:gridCol w:w="43"/>
        <w:gridCol w:w="303"/>
      </w:tblGrid>
      <w:tr w:rsidR="00796F77" w:rsidRPr="00796F77" w:rsidTr="008B7DD6">
        <w:trPr>
          <w:trHeight w:val="300"/>
        </w:trPr>
        <w:tc>
          <w:tcPr>
            <w:tcW w:w="9886" w:type="dxa"/>
            <w:gridSpan w:val="8"/>
            <w:tcBorders>
              <w:top w:val="nil"/>
              <w:left w:val="nil"/>
              <w:bottom w:val="nil"/>
              <w:right w:val="nil"/>
            </w:tcBorders>
            <w:shd w:val="clear" w:color="auto" w:fill="auto"/>
            <w:hideMark/>
          </w:tcPr>
          <w:p w:rsidR="00796F77" w:rsidRPr="00796F77" w:rsidRDefault="009325D8" w:rsidP="00796F77">
            <w:pPr>
              <w:spacing w:after="0"/>
              <w:rPr>
                <w:rFonts w:ascii="Calibri" w:eastAsia="Times New Roman" w:hAnsi="Calibri" w:cs="Calibri"/>
                <w:b/>
                <w:bCs/>
                <w:color w:val="000000"/>
                <w:sz w:val="20"/>
                <w:szCs w:val="20"/>
                <w:lang w:eastAsia="pl-PL"/>
              </w:rPr>
            </w:pPr>
            <w:r>
              <w:rPr>
                <w:b/>
              </w:rPr>
              <w:t xml:space="preserve">Tabela </w:t>
            </w:r>
            <w:r w:rsidR="00796F77">
              <w:rPr>
                <w:b/>
              </w:rPr>
              <w:t>7</w:t>
            </w:r>
            <w:r>
              <w:rPr>
                <w:b/>
              </w:rPr>
              <w:t xml:space="preserve">. </w:t>
            </w:r>
            <w:r w:rsidR="007C3458" w:rsidRPr="00CA4C7D">
              <w:rPr>
                <w:b/>
              </w:rPr>
              <w:t xml:space="preserve">Grupy zawodów, dla których wskaźnik </w:t>
            </w:r>
            <w:r>
              <w:rPr>
                <w:b/>
              </w:rPr>
              <w:t>płynności bezrobotnych</w:t>
            </w:r>
            <w:r w:rsidR="007C3458" w:rsidRPr="00CA4C7D">
              <w:rPr>
                <w:b/>
              </w:rPr>
              <w:t xml:space="preserve"> jest </w:t>
            </w:r>
            <w:r w:rsidR="00CA4C7D" w:rsidRPr="00CA4C7D">
              <w:rPr>
                <w:b/>
              </w:rPr>
              <w:t>najwyższy</w:t>
            </w:r>
            <w:r w:rsidR="00796F77">
              <w:rPr>
                <w:b/>
              </w:rPr>
              <w:t xml:space="preserve"> </w:t>
            </w:r>
            <w:r w:rsidR="00CA4C7D" w:rsidRPr="00CA4C7D">
              <w:rPr>
                <w:b/>
              </w:rPr>
              <w:t xml:space="preserve"> w 2015 roku</w:t>
            </w:r>
            <w:r w:rsidR="00C8306D">
              <w:rPr>
                <w:b/>
              </w:rPr>
              <w:t xml:space="preserve"> </w:t>
            </w:r>
            <w:r w:rsidR="00796F77">
              <w:rPr>
                <w:b/>
              </w:rPr>
              <w:br/>
              <w:t xml:space="preserve">                  </w:t>
            </w:r>
            <w:r w:rsidR="00C8306D">
              <w:rPr>
                <w:b/>
              </w:rPr>
              <w:t>(odpływ większy od napływu)</w:t>
            </w:r>
            <w:r w:rsidR="00123560">
              <w:rPr>
                <w:b/>
              </w:rPr>
              <w:t xml:space="preserve"> – Miasto Chełm</w:t>
            </w:r>
          </w:p>
        </w:tc>
      </w:tr>
      <w:tr w:rsidR="00796F77" w:rsidRPr="00796F77" w:rsidTr="008B7DD6">
        <w:trPr>
          <w:trHeight w:val="510"/>
        </w:trPr>
        <w:tc>
          <w:tcPr>
            <w:tcW w:w="640" w:type="dxa"/>
            <w:gridSpan w:val="2"/>
            <w:tcBorders>
              <w:top w:val="single" w:sz="4" w:space="0" w:color="959595"/>
              <w:left w:val="single" w:sz="4" w:space="0" w:color="959595"/>
              <w:bottom w:val="nil"/>
              <w:right w:val="nil"/>
            </w:tcBorders>
            <w:shd w:val="clear" w:color="auto" w:fill="EEECE1" w:themeFill="background2"/>
            <w:hideMark/>
          </w:tcPr>
          <w:p w:rsidR="00796F77" w:rsidRPr="00796F77" w:rsidRDefault="00796F77" w:rsidP="00796F77">
            <w:pPr>
              <w:spacing w:after="0" w:line="240" w:lineRule="auto"/>
              <w:rPr>
                <w:rFonts w:ascii="Calibri" w:eastAsia="Times New Roman" w:hAnsi="Calibri" w:cs="Calibri"/>
                <w:b/>
                <w:bCs/>
                <w:color w:val="000000"/>
                <w:sz w:val="20"/>
                <w:szCs w:val="20"/>
                <w:lang w:eastAsia="pl-PL"/>
              </w:rPr>
            </w:pPr>
            <w:r w:rsidRPr="00796F77">
              <w:rPr>
                <w:rFonts w:ascii="Calibri" w:eastAsia="Times New Roman" w:hAnsi="Calibri" w:cs="Calibri"/>
                <w:b/>
                <w:bCs/>
                <w:color w:val="000000"/>
                <w:sz w:val="20"/>
                <w:szCs w:val="20"/>
                <w:lang w:eastAsia="pl-PL"/>
              </w:rPr>
              <w:t>Kod</w:t>
            </w:r>
          </w:p>
        </w:tc>
        <w:tc>
          <w:tcPr>
            <w:tcW w:w="7040" w:type="dxa"/>
            <w:gridSpan w:val="2"/>
            <w:tcBorders>
              <w:top w:val="single" w:sz="4" w:space="0" w:color="959595"/>
              <w:left w:val="single" w:sz="4" w:space="0" w:color="959595"/>
              <w:bottom w:val="nil"/>
              <w:right w:val="nil"/>
            </w:tcBorders>
            <w:shd w:val="clear" w:color="auto" w:fill="EEECE1" w:themeFill="background2"/>
            <w:hideMark/>
          </w:tcPr>
          <w:p w:rsidR="00796F77" w:rsidRPr="00796F77" w:rsidRDefault="00796F77" w:rsidP="00484AEA">
            <w:pPr>
              <w:spacing w:after="0" w:line="240" w:lineRule="auto"/>
              <w:jc w:val="center"/>
              <w:rPr>
                <w:rFonts w:ascii="Calibri" w:eastAsia="Times New Roman" w:hAnsi="Calibri" w:cs="Calibri"/>
                <w:b/>
                <w:bCs/>
                <w:color w:val="000000"/>
                <w:sz w:val="20"/>
                <w:szCs w:val="20"/>
                <w:lang w:eastAsia="pl-PL"/>
              </w:rPr>
            </w:pPr>
            <w:r w:rsidRPr="00796F77">
              <w:rPr>
                <w:rFonts w:ascii="Calibri" w:eastAsia="Times New Roman" w:hAnsi="Calibri" w:cs="Calibri"/>
                <w:b/>
                <w:bCs/>
                <w:color w:val="000000"/>
                <w:sz w:val="20"/>
                <w:szCs w:val="20"/>
                <w:lang w:eastAsia="pl-PL"/>
              </w:rPr>
              <w:t>Elementarne grupy zawodów</w:t>
            </w:r>
          </w:p>
        </w:tc>
        <w:tc>
          <w:tcPr>
            <w:tcW w:w="1833" w:type="dxa"/>
            <w:tcBorders>
              <w:top w:val="single" w:sz="4" w:space="0" w:color="959595"/>
              <w:left w:val="single" w:sz="4" w:space="0" w:color="959595"/>
              <w:bottom w:val="nil"/>
              <w:right w:val="single" w:sz="4" w:space="0" w:color="959595"/>
            </w:tcBorders>
            <w:shd w:val="clear" w:color="auto" w:fill="EEECE1" w:themeFill="background2"/>
            <w:hideMark/>
          </w:tcPr>
          <w:p w:rsidR="00796F77" w:rsidRPr="00796F77" w:rsidRDefault="00796F77" w:rsidP="00796F77">
            <w:pPr>
              <w:spacing w:after="0" w:line="240" w:lineRule="auto"/>
              <w:jc w:val="center"/>
              <w:rPr>
                <w:rFonts w:ascii="Calibri" w:eastAsia="Times New Roman" w:hAnsi="Calibri" w:cs="Calibri"/>
                <w:b/>
                <w:bCs/>
                <w:color w:val="000000"/>
                <w:sz w:val="20"/>
                <w:szCs w:val="20"/>
                <w:lang w:eastAsia="pl-PL"/>
              </w:rPr>
            </w:pPr>
            <w:r w:rsidRPr="00796F77">
              <w:rPr>
                <w:rFonts w:ascii="Calibri" w:eastAsia="Times New Roman" w:hAnsi="Calibri" w:cs="Calibri"/>
                <w:b/>
                <w:bCs/>
                <w:color w:val="000000"/>
                <w:sz w:val="20"/>
                <w:szCs w:val="20"/>
                <w:lang w:eastAsia="pl-PL"/>
              </w:rPr>
              <w:t>Wskaźnik płynności bezrobotnych</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4312</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Pracownicy do spraw statystyki, finansów i ubezpieczeń</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5,00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1219</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Kierownicy do spraw obsługi biznesu i zarządzania gdzie indziej niesklasyfikowani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7534</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Tapicerzy i pokrewni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3351</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Funkcjonariusze celni i ochrony granic</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2,67</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7125</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Szklarze</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2,33</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1349</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Kierownicy w instytucjach usług wyspecjalizowanych gdzie indziej niesklasyfikowani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2114</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Specjaliści nauk o Ziemi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2523</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Specjaliści do spraw sieci komputerowych</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2654</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Producenci filmowi, reżyserzy i pokrewni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3117</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Technicy górnictwa, metalurgii i pokrewni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3132</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Operatorzy urządzeń do spalania odpadów, uzdatniania wody i pokrewni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3142</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Technicy rolnictwa i pokrewni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3143</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Technicy leśnictwa</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3311</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Dealerzy i maklerzy aktywów finansowych</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3331</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Spedytorzy i pokrewni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51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3439</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 xml:space="preserve">Średni personel w zakresie działalności artystycznej i kulturalnej </w:t>
            </w:r>
            <w:r w:rsidR="005B6915">
              <w:rPr>
                <w:rFonts w:ascii="Calibri" w:eastAsia="Times New Roman" w:hAnsi="Calibri" w:cs="Calibri"/>
                <w:color w:val="000000"/>
                <w:sz w:val="20"/>
                <w:szCs w:val="20"/>
                <w:lang w:eastAsia="pl-PL"/>
              </w:rPr>
              <w:br/>
            </w:r>
            <w:r w:rsidRPr="00796F77">
              <w:rPr>
                <w:rFonts w:ascii="Calibri" w:eastAsia="Times New Roman" w:hAnsi="Calibri" w:cs="Calibri"/>
                <w:color w:val="000000"/>
                <w:sz w:val="20"/>
                <w:szCs w:val="20"/>
                <w:lang w:eastAsia="pl-PL"/>
              </w:rPr>
              <w:t>gdzie indziej niesklasyfikowany</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5152</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Pracownicy usług domowych</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5163</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Pracownicy zakładów pogrzebowych</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51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5329</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Pracownicy opieki osobistej w ochronie zdrowia i pokrewni gdzie indziej niesklasyfikowani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8182</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Maszyniści kotłów parowych i pokrewni</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8341</w:t>
            </w:r>
          </w:p>
        </w:tc>
        <w:tc>
          <w:tcPr>
            <w:tcW w:w="7040" w:type="dxa"/>
            <w:gridSpan w:val="2"/>
            <w:tcBorders>
              <w:top w:val="single" w:sz="4" w:space="0" w:color="959595"/>
              <w:left w:val="single" w:sz="4" w:space="0" w:color="959595"/>
              <w:bottom w:val="nil"/>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Operatorzy wolnobieżnych maszyn rolniczych i leśnych</w:t>
            </w:r>
          </w:p>
        </w:tc>
        <w:tc>
          <w:tcPr>
            <w:tcW w:w="1833" w:type="dxa"/>
            <w:tcBorders>
              <w:top w:val="single" w:sz="4" w:space="0" w:color="959595"/>
              <w:left w:val="single" w:sz="4" w:space="0" w:color="959595"/>
              <w:bottom w:val="nil"/>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single" w:sz="4" w:space="0" w:color="959595"/>
              <w:left w:val="single" w:sz="4" w:space="0" w:color="959595"/>
              <w:bottom w:val="single" w:sz="4" w:space="0" w:color="959595"/>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9214</w:t>
            </w:r>
          </w:p>
        </w:tc>
        <w:tc>
          <w:tcPr>
            <w:tcW w:w="7040" w:type="dxa"/>
            <w:gridSpan w:val="2"/>
            <w:tcBorders>
              <w:top w:val="single" w:sz="4" w:space="0" w:color="959595"/>
              <w:left w:val="single" w:sz="4" w:space="0" w:color="959595"/>
              <w:bottom w:val="single" w:sz="4" w:space="0" w:color="959595"/>
              <w:right w:val="nil"/>
            </w:tcBorders>
            <w:shd w:val="clear" w:color="auto" w:fill="auto"/>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Robotnicy wykonujący prace proste w ogrodnictwie i sadownictwie</w:t>
            </w:r>
          </w:p>
        </w:tc>
        <w:tc>
          <w:tcPr>
            <w:tcW w:w="1833" w:type="dxa"/>
            <w:tcBorders>
              <w:top w:val="single" w:sz="4" w:space="0" w:color="959595"/>
              <w:left w:val="single" w:sz="4" w:space="0" w:color="959595"/>
              <w:bottom w:val="single" w:sz="4" w:space="0" w:color="959595"/>
              <w:right w:val="single" w:sz="4" w:space="0" w:color="959595"/>
            </w:tcBorders>
            <w:shd w:val="clear" w:color="auto" w:fill="auto"/>
            <w:hideMark/>
          </w:tcPr>
          <w:p w:rsidR="00796F77" w:rsidRPr="00796F77" w:rsidRDefault="00796F77" w:rsidP="00796F77">
            <w:pPr>
              <w:spacing w:after="0" w:line="240" w:lineRule="auto"/>
              <w:jc w:val="right"/>
              <w:rPr>
                <w:rFonts w:ascii="Calibri" w:eastAsia="Times New Roman" w:hAnsi="Calibri" w:cs="Calibri"/>
                <w:color w:val="000000"/>
                <w:sz w:val="20"/>
                <w:szCs w:val="20"/>
                <w:lang w:eastAsia="pl-PL"/>
              </w:rPr>
            </w:pPr>
            <w:r w:rsidRPr="00796F77">
              <w:rPr>
                <w:rFonts w:ascii="Calibri" w:eastAsia="Times New Roman" w:hAnsi="Calibri" w:cs="Calibri"/>
                <w:color w:val="000000"/>
                <w:sz w:val="20"/>
                <w:szCs w:val="20"/>
                <w:lang w:eastAsia="pl-PL"/>
              </w:rPr>
              <w:t>2,00</w:t>
            </w: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796F77" w:rsidRPr="00796F77" w:rsidTr="008B7DD6">
        <w:trPr>
          <w:trHeight w:val="300"/>
        </w:trPr>
        <w:tc>
          <w:tcPr>
            <w:tcW w:w="640"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7040"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1833" w:type="dxa"/>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6F6AB5" w:rsidRPr="006F6AB5" w:rsidTr="008B7DD6">
        <w:trPr>
          <w:gridAfter w:val="2"/>
          <w:wAfter w:w="346" w:type="dxa"/>
          <w:trHeight w:val="300"/>
        </w:trPr>
        <w:tc>
          <w:tcPr>
            <w:tcW w:w="587" w:type="dxa"/>
            <w:tcBorders>
              <w:top w:val="nil"/>
              <w:left w:val="nil"/>
              <w:bottom w:val="nil"/>
              <w:right w:val="nil"/>
            </w:tcBorders>
            <w:shd w:val="clear" w:color="auto" w:fill="auto"/>
            <w:noWrap/>
            <w:vAlign w:val="bottom"/>
            <w:hideMark/>
          </w:tcPr>
          <w:p w:rsidR="006F6AB5" w:rsidRPr="006F6AB5" w:rsidRDefault="006F6AB5" w:rsidP="000E75C2">
            <w:pPr>
              <w:spacing w:after="0" w:line="240" w:lineRule="auto"/>
              <w:rPr>
                <w:rFonts w:ascii="Calibri" w:eastAsia="Times New Roman" w:hAnsi="Calibri" w:cs="Times New Roman"/>
                <w:color w:val="000000"/>
                <w:lang w:eastAsia="pl-PL"/>
              </w:rPr>
            </w:pPr>
          </w:p>
        </w:tc>
        <w:tc>
          <w:tcPr>
            <w:tcW w:w="6685" w:type="dxa"/>
            <w:gridSpan w:val="2"/>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c>
          <w:tcPr>
            <w:tcW w:w="2268" w:type="dxa"/>
            <w:gridSpan w:val="3"/>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r>
      <w:tr w:rsidR="00863268" w:rsidRPr="006F6AB5" w:rsidTr="008B7DD6">
        <w:trPr>
          <w:gridAfter w:val="1"/>
          <w:wAfter w:w="303" w:type="dxa"/>
          <w:trHeight w:val="300"/>
        </w:trPr>
        <w:tc>
          <w:tcPr>
            <w:tcW w:w="9583" w:type="dxa"/>
            <w:gridSpan w:val="7"/>
            <w:tcBorders>
              <w:top w:val="nil"/>
              <w:left w:val="nil"/>
              <w:bottom w:val="nil"/>
              <w:right w:val="nil"/>
            </w:tcBorders>
            <w:shd w:val="clear" w:color="auto" w:fill="auto"/>
            <w:noWrap/>
            <w:vAlign w:val="bottom"/>
            <w:hideMark/>
          </w:tcPr>
          <w:p w:rsidR="00863268" w:rsidRPr="006F6AB5" w:rsidRDefault="006F6AB5" w:rsidP="008B7DD6">
            <w:pPr>
              <w:spacing w:after="0" w:line="240" w:lineRule="auto"/>
              <w:rPr>
                <w:rFonts w:ascii="Calibri" w:eastAsia="Times New Roman" w:hAnsi="Calibri" w:cs="Times New Roman"/>
                <w:color w:val="000000"/>
                <w:lang w:eastAsia="pl-PL"/>
              </w:rPr>
            </w:pPr>
            <w:r>
              <w:rPr>
                <w:b/>
              </w:rPr>
              <w:t xml:space="preserve">Tabela </w:t>
            </w:r>
            <w:r w:rsidR="00796F77">
              <w:rPr>
                <w:b/>
              </w:rPr>
              <w:t>8</w:t>
            </w:r>
            <w:r>
              <w:rPr>
                <w:b/>
              </w:rPr>
              <w:t xml:space="preserve">. </w:t>
            </w:r>
            <w:r w:rsidRPr="00CA4C7D">
              <w:rPr>
                <w:b/>
              </w:rPr>
              <w:t xml:space="preserve">Grupy zawodów, dla których wskaźnik </w:t>
            </w:r>
            <w:r>
              <w:rPr>
                <w:b/>
              </w:rPr>
              <w:t>płynności bezrobotnych</w:t>
            </w:r>
            <w:r w:rsidRPr="00CA4C7D">
              <w:rPr>
                <w:b/>
              </w:rPr>
              <w:t xml:space="preserve"> jest naj</w:t>
            </w:r>
            <w:r>
              <w:rPr>
                <w:b/>
              </w:rPr>
              <w:t>mniejszy</w:t>
            </w:r>
            <w:r>
              <w:rPr>
                <w:b/>
              </w:rPr>
              <w:br/>
              <w:t xml:space="preserve">                 </w:t>
            </w:r>
            <w:r w:rsidRPr="00CA4C7D">
              <w:rPr>
                <w:b/>
              </w:rPr>
              <w:t xml:space="preserve"> w 2015 roku</w:t>
            </w:r>
            <w:r w:rsidR="00C8306D">
              <w:rPr>
                <w:b/>
              </w:rPr>
              <w:t xml:space="preserve"> (napływ większy od odpływu)</w:t>
            </w:r>
            <w:r w:rsidR="003C26A6">
              <w:rPr>
                <w:b/>
              </w:rPr>
              <w:t xml:space="preserve">  </w:t>
            </w:r>
            <w:r w:rsidR="00123560">
              <w:rPr>
                <w:b/>
              </w:rPr>
              <w:t>- Miasto Chełm</w:t>
            </w:r>
            <w:r w:rsidR="003C26A6">
              <w:rPr>
                <w:b/>
              </w:rPr>
              <w:t xml:space="preserve"> </w:t>
            </w:r>
          </w:p>
        </w:tc>
      </w:tr>
      <w:tr w:rsidR="00863268" w:rsidRPr="006F6AB5" w:rsidTr="008B7DD6">
        <w:trPr>
          <w:gridAfter w:val="1"/>
          <w:wAfter w:w="303" w:type="dxa"/>
          <w:trHeight w:val="300"/>
        </w:trPr>
        <w:tc>
          <w:tcPr>
            <w:tcW w:w="9583" w:type="dxa"/>
            <w:gridSpan w:val="7"/>
            <w:tcBorders>
              <w:top w:val="nil"/>
              <w:left w:val="nil"/>
              <w:bottom w:val="nil"/>
              <w:right w:val="nil"/>
            </w:tcBorders>
            <w:shd w:val="clear" w:color="auto" w:fill="auto"/>
            <w:noWrap/>
            <w:vAlign w:val="bottom"/>
            <w:hideMark/>
          </w:tcPr>
          <w:tbl>
            <w:tblPr>
              <w:tblW w:w="9438" w:type="dxa"/>
              <w:tblCellMar>
                <w:left w:w="70" w:type="dxa"/>
                <w:right w:w="70" w:type="dxa"/>
              </w:tblCellMar>
              <w:tblLook w:val="04A0"/>
            </w:tblPr>
            <w:tblGrid>
              <w:gridCol w:w="640"/>
              <w:gridCol w:w="6955"/>
              <w:gridCol w:w="1843"/>
            </w:tblGrid>
            <w:tr w:rsidR="00863268" w:rsidRPr="00863268" w:rsidTr="00484AEA">
              <w:trPr>
                <w:trHeight w:val="510"/>
              </w:trPr>
              <w:tc>
                <w:tcPr>
                  <w:tcW w:w="640" w:type="dxa"/>
                  <w:tcBorders>
                    <w:top w:val="single" w:sz="4" w:space="0" w:color="959595"/>
                    <w:left w:val="single" w:sz="4" w:space="0" w:color="959595"/>
                    <w:bottom w:val="nil"/>
                    <w:right w:val="nil"/>
                  </w:tcBorders>
                  <w:shd w:val="clear" w:color="auto" w:fill="EEECE1" w:themeFill="background2"/>
                  <w:hideMark/>
                </w:tcPr>
                <w:p w:rsidR="00863268" w:rsidRPr="00863268" w:rsidRDefault="00863268" w:rsidP="00863268">
                  <w:pPr>
                    <w:spacing w:after="0" w:line="240" w:lineRule="auto"/>
                    <w:rPr>
                      <w:rFonts w:ascii="Calibri" w:eastAsia="Times New Roman" w:hAnsi="Calibri" w:cs="Calibri"/>
                      <w:b/>
                      <w:bCs/>
                      <w:color w:val="000000"/>
                      <w:sz w:val="20"/>
                      <w:szCs w:val="20"/>
                      <w:lang w:eastAsia="pl-PL"/>
                    </w:rPr>
                  </w:pPr>
                  <w:r w:rsidRPr="00863268">
                    <w:rPr>
                      <w:rFonts w:ascii="Calibri" w:eastAsia="Times New Roman" w:hAnsi="Calibri" w:cs="Calibri"/>
                      <w:b/>
                      <w:bCs/>
                      <w:color w:val="000000"/>
                      <w:sz w:val="20"/>
                      <w:szCs w:val="20"/>
                      <w:lang w:eastAsia="pl-PL"/>
                    </w:rPr>
                    <w:t>Kod</w:t>
                  </w:r>
                </w:p>
              </w:tc>
              <w:tc>
                <w:tcPr>
                  <w:tcW w:w="6955" w:type="dxa"/>
                  <w:tcBorders>
                    <w:top w:val="single" w:sz="4" w:space="0" w:color="959595"/>
                    <w:left w:val="single" w:sz="4" w:space="0" w:color="959595"/>
                    <w:bottom w:val="nil"/>
                    <w:right w:val="nil"/>
                  </w:tcBorders>
                  <w:shd w:val="clear" w:color="auto" w:fill="EEECE1" w:themeFill="background2"/>
                  <w:hideMark/>
                </w:tcPr>
                <w:p w:rsidR="00863268" w:rsidRPr="00863268" w:rsidRDefault="00863268" w:rsidP="00484AEA">
                  <w:pPr>
                    <w:spacing w:after="0" w:line="240" w:lineRule="auto"/>
                    <w:jc w:val="center"/>
                    <w:rPr>
                      <w:rFonts w:ascii="Calibri" w:eastAsia="Times New Roman" w:hAnsi="Calibri" w:cs="Calibri"/>
                      <w:b/>
                      <w:bCs/>
                      <w:color w:val="000000"/>
                      <w:sz w:val="20"/>
                      <w:szCs w:val="20"/>
                      <w:lang w:eastAsia="pl-PL"/>
                    </w:rPr>
                  </w:pPr>
                  <w:r w:rsidRPr="00863268">
                    <w:rPr>
                      <w:rFonts w:ascii="Calibri" w:eastAsia="Times New Roman" w:hAnsi="Calibri" w:cs="Calibri"/>
                      <w:b/>
                      <w:bCs/>
                      <w:color w:val="000000"/>
                      <w:sz w:val="20"/>
                      <w:szCs w:val="20"/>
                      <w:lang w:eastAsia="pl-PL"/>
                    </w:rPr>
                    <w:t>Elementarne grupy zawodów</w:t>
                  </w:r>
                </w:p>
              </w:tc>
              <w:tc>
                <w:tcPr>
                  <w:tcW w:w="1843" w:type="dxa"/>
                  <w:tcBorders>
                    <w:top w:val="single" w:sz="4" w:space="0" w:color="959595"/>
                    <w:left w:val="single" w:sz="4" w:space="0" w:color="959595"/>
                    <w:bottom w:val="nil"/>
                    <w:right w:val="single" w:sz="4" w:space="0" w:color="959595"/>
                  </w:tcBorders>
                  <w:shd w:val="clear" w:color="auto" w:fill="EEECE1" w:themeFill="background2"/>
                  <w:hideMark/>
                </w:tcPr>
                <w:p w:rsidR="00863268" w:rsidRPr="00863268" w:rsidRDefault="00863268" w:rsidP="00863268">
                  <w:pPr>
                    <w:spacing w:after="0" w:line="240" w:lineRule="auto"/>
                    <w:jc w:val="center"/>
                    <w:rPr>
                      <w:rFonts w:ascii="Calibri" w:eastAsia="Times New Roman" w:hAnsi="Calibri" w:cs="Calibri"/>
                      <w:b/>
                      <w:bCs/>
                      <w:color w:val="000000"/>
                      <w:sz w:val="20"/>
                      <w:szCs w:val="20"/>
                      <w:lang w:eastAsia="pl-PL"/>
                    </w:rPr>
                  </w:pPr>
                  <w:r w:rsidRPr="00863268">
                    <w:rPr>
                      <w:rFonts w:ascii="Calibri" w:eastAsia="Times New Roman" w:hAnsi="Calibri" w:cs="Calibri"/>
                      <w:b/>
                      <w:bCs/>
                      <w:color w:val="000000"/>
                      <w:sz w:val="20"/>
                      <w:szCs w:val="20"/>
                      <w:lang w:eastAsia="pl-PL"/>
                    </w:rPr>
                    <w:t>Wskaźnik płynności bezrobotnych</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1411</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Kierownicy w hotelarstwie</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2153</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Inżynierowie telekomunikacji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2222</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Pielęgniarki z tytułem specjalisty</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2240</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Specjaliści do spraw ratownictwa medycznego</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51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2434</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Specjaliści do spraw sprzedaży z dziedziny technologii teleinformatycznych</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3122</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Mistrzowie produkcji w przemyśle przetwórczym</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3355</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Policjanci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3423</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Instruktorzy fitness i rekreacji ruchowej</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4214</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proofErr w:type="spellStart"/>
                  <w:r w:rsidRPr="00863268">
                    <w:rPr>
                      <w:rFonts w:ascii="Calibri" w:eastAsia="Times New Roman" w:hAnsi="Calibri" w:cs="Calibri"/>
                      <w:color w:val="000000"/>
                      <w:sz w:val="20"/>
                      <w:szCs w:val="20"/>
                      <w:lang w:eastAsia="pl-PL"/>
                    </w:rPr>
                    <w:t>Windykatorzy</w:t>
                  </w:r>
                  <w:proofErr w:type="spellEnd"/>
                  <w:r w:rsidRPr="00863268">
                    <w:rPr>
                      <w:rFonts w:ascii="Calibri" w:eastAsia="Times New Roman" w:hAnsi="Calibri" w:cs="Calibri"/>
                      <w:color w:val="000000"/>
                      <w:sz w:val="20"/>
                      <w:szCs w:val="20"/>
                      <w:lang w:eastAsia="pl-PL"/>
                    </w:rPr>
                    <w:t xml:space="preserve">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5111</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Stewardzi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7111</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Monterzy konstrukcji budowlanych i konserwatorzy budynków</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7211</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Formierze odlewniczy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7311</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Mechanicy precyzyjni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lastRenderedPageBreak/>
                    <w:t>7323</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Introligatorzy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7535</w:t>
                  </w:r>
                </w:p>
              </w:tc>
              <w:tc>
                <w:tcPr>
                  <w:tcW w:w="6955" w:type="dxa"/>
                  <w:tcBorders>
                    <w:top w:val="single" w:sz="4" w:space="0" w:color="959595"/>
                    <w:left w:val="single" w:sz="4" w:space="0" w:color="959595"/>
                    <w:bottom w:val="nil"/>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proofErr w:type="spellStart"/>
                  <w:r w:rsidRPr="00863268">
                    <w:rPr>
                      <w:rFonts w:ascii="Calibri" w:eastAsia="Times New Roman" w:hAnsi="Calibri" w:cs="Calibri"/>
                      <w:color w:val="000000"/>
                      <w:sz w:val="20"/>
                      <w:szCs w:val="20"/>
                      <w:lang w:eastAsia="pl-PL"/>
                    </w:rPr>
                    <w:t>Wyprawiacze</w:t>
                  </w:r>
                  <w:proofErr w:type="spellEnd"/>
                  <w:r w:rsidRPr="00863268">
                    <w:rPr>
                      <w:rFonts w:ascii="Calibri" w:eastAsia="Times New Roman" w:hAnsi="Calibri" w:cs="Calibri"/>
                      <w:color w:val="000000"/>
                      <w:sz w:val="20"/>
                      <w:szCs w:val="20"/>
                      <w:lang w:eastAsia="pl-PL"/>
                    </w:rPr>
                    <w:t xml:space="preserve"> skór, garbarze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r w:rsidR="00863268" w:rsidRPr="00863268" w:rsidTr="00863268">
              <w:trPr>
                <w:trHeight w:val="300"/>
              </w:trPr>
              <w:tc>
                <w:tcPr>
                  <w:tcW w:w="640" w:type="dxa"/>
                  <w:tcBorders>
                    <w:top w:val="single" w:sz="4" w:space="0" w:color="959595"/>
                    <w:left w:val="single" w:sz="4" w:space="0" w:color="959595"/>
                    <w:bottom w:val="single" w:sz="4" w:space="0" w:color="959595"/>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8153</w:t>
                  </w:r>
                </w:p>
              </w:tc>
              <w:tc>
                <w:tcPr>
                  <w:tcW w:w="6955" w:type="dxa"/>
                  <w:tcBorders>
                    <w:top w:val="single" w:sz="4" w:space="0" w:color="959595"/>
                    <w:left w:val="single" w:sz="4" w:space="0" w:color="959595"/>
                    <w:bottom w:val="single" w:sz="4" w:space="0" w:color="959595"/>
                    <w:right w:val="nil"/>
                  </w:tcBorders>
                  <w:shd w:val="clear" w:color="auto" w:fill="auto"/>
                  <w:hideMark/>
                </w:tcPr>
                <w:p w:rsidR="00863268" w:rsidRPr="00863268" w:rsidRDefault="00863268" w:rsidP="00863268">
                  <w:pPr>
                    <w:spacing w:after="0" w:line="240" w:lineRule="auto"/>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Operatorzy maszyn do szycia</w:t>
                  </w:r>
                </w:p>
              </w:tc>
              <w:tc>
                <w:tcPr>
                  <w:tcW w:w="1843" w:type="dxa"/>
                  <w:tcBorders>
                    <w:top w:val="single" w:sz="4" w:space="0" w:color="959595"/>
                    <w:left w:val="single" w:sz="4" w:space="0" w:color="959595"/>
                    <w:bottom w:val="single" w:sz="4" w:space="0" w:color="959595"/>
                    <w:right w:val="single" w:sz="4" w:space="0" w:color="959595"/>
                  </w:tcBorders>
                  <w:shd w:val="clear" w:color="auto" w:fill="auto"/>
                  <w:hideMark/>
                </w:tcPr>
                <w:p w:rsidR="00863268" w:rsidRPr="00863268" w:rsidRDefault="00863268" w:rsidP="00863268">
                  <w:pPr>
                    <w:spacing w:after="0" w:line="240" w:lineRule="auto"/>
                    <w:jc w:val="right"/>
                    <w:rPr>
                      <w:rFonts w:ascii="Calibri" w:eastAsia="Times New Roman" w:hAnsi="Calibri" w:cs="Calibri"/>
                      <w:color w:val="000000"/>
                      <w:sz w:val="20"/>
                      <w:szCs w:val="20"/>
                      <w:lang w:eastAsia="pl-PL"/>
                    </w:rPr>
                  </w:pPr>
                  <w:r w:rsidRPr="00863268">
                    <w:rPr>
                      <w:rFonts w:ascii="Calibri" w:eastAsia="Times New Roman" w:hAnsi="Calibri" w:cs="Calibri"/>
                      <w:color w:val="000000"/>
                      <w:sz w:val="20"/>
                      <w:szCs w:val="20"/>
                      <w:lang w:eastAsia="pl-PL"/>
                    </w:rPr>
                    <w:t>0,00</w:t>
                  </w:r>
                </w:p>
              </w:tc>
            </w:tr>
          </w:tbl>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8B7DD6">
        <w:trPr>
          <w:gridAfter w:val="1"/>
          <w:wAfter w:w="303" w:type="dxa"/>
          <w:trHeight w:val="166"/>
        </w:trPr>
        <w:tc>
          <w:tcPr>
            <w:tcW w:w="9583" w:type="dxa"/>
            <w:gridSpan w:val="7"/>
            <w:tcBorders>
              <w:top w:val="nil"/>
              <w:left w:val="nil"/>
              <w:bottom w:val="nil"/>
              <w:right w:val="nil"/>
            </w:tcBorders>
            <w:shd w:val="clear" w:color="auto" w:fill="auto"/>
            <w:noWrap/>
            <w:vAlign w:val="bottom"/>
            <w:hideMark/>
          </w:tcPr>
          <w:p w:rsidR="00863268" w:rsidRPr="006F6AB5" w:rsidRDefault="00863268" w:rsidP="00EF2BD4">
            <w:pPr>
              <w:spacing w:after="0" w:line="240" w:lineRule="auto"/>
              <w:rPr>
                <w:rFonts w:ascii="Calibri" w:eastAsia="Times New Roman" w:hAnsi="Calibri" w:cs="Times New Roman"/>
                <w:color w:val="000000"/>
                <w:lang w:eastAsia="pl-PL"/>
              </w:rPr>
            </w:pPr>
          </w:p>
        </w:tc>
      </w:tr>
      <w:tr w:rsidR="00863268" w:rsidRPr="006F6AB5" w:rsidTr="008B7DD6">
        <w:trPr>
          <w:gridAfter w:val="1"/>
          <w:wAfter w:w="303" w:type="dxa"/>
          <w:trHeight w:val="80"/>
        </w:trPr>
        <w:tc>
          <w:tcPr>
            <w:tcW w:w="9583"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8B7DD6">
        <w:trPr>
          <w:gridAfter w:val="1"/>
          <w:wAfter w:w="303" w:type="dxa"/>
          <w:trHeight w:val="80"/>
        </w:trPr>
        <w:tc>
          <w:tcPr>
            <w:tcW w:w="9583"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bl>
    <w:p w:rsidR="00E04715" w:rsidRDefault="00E04715" w:rsidP="006F6AB5">
      <w:pPr>
        <w:spacing w:line="240" w:lineRule="auto"/>
        <w:jc w:val="both"/>
        <w:rPr>
          <w:b/>
        </w:rPr>
      </w:pPr>
      <w:r>
        <w:rPr>
          <w:b/>
        </w:rPr>
        <w:t>Oferty pracy w 2015 roku</w:t>
      </w:r>
    </w:p>
    <w:p w:rsidR="00AD754A" w:rsidRPr="007234C1" w:rsidRDefault="004263C4" w:rsidP="004263C4">
      <w:pPr>
        <w:jc w:val="both"/>
        <w:rPr>
          <w:rFonts w:ascii="Calibri" w:eastAsia="Calibri" w:hAnsi="Calibri" w:cs="Tahoma"/>
          <w:sz w:val="24"/>
          <w:szCs w:val="24"/>
        </w:rPr>
      </w:pPr>
      <w:r w:rsidRPr="007234C1">
        <w:rPr>
          <w:sz w:val="24"/>
          <w:szCs w:val="24"/>
        </w:rPr>
        <w:t>W 2015 roku do Powiatowego Urzędu Pracy w Chełmie wpłynęło 4011 ofert pracy, z miasta Chełm – 2080 tj.</w:t>
      </w:r>
      <w:r w:rsidR="005C714F">
        <w:rPr>
          <w:sz w:val="24"/>
          <w:szCs w:val="24"/>
        </w:rPr>
        <w:t xml:space="preserve"> </w:t>
      </w:r>
      <w:r w:rsidRPr="007234C1">
        <w:rPr>
          <w:sz w:val="24"/>
          <w:szCs w:val="24"/>
        </w:rPr>
        <w:t xml:space="preserve">o 10,1 % mniej niż w roku poprzednim. </w:t>
      </w:r>
      <w:r w:rsidR="00AD754A" w:rsidRPr="007234C1">
        <w:rPr>
          <w:rFonts w:ascii="Calibri" w:eastAsia="Calibri" w:hAnsi="Calibri" w:cs="Times New Roman"/>
          <w:sz w:val="24"/>
          <w:szCs w:val="24"/>
        </w:rPr>
        <w:t xml:space="preserve">Spośród ogółu zgłoszonych ofert </w:t>
      </w:r>
      <w:r w:rsidR="00614B97">
        <w:rPr>
          <w:rFonts w:ascii="Calibri" w:eastAsia="Calibri" w:hAnsi="Calibri" w:cs="Times New Roman"/>
          <w:sz w:val="24"/>
          <w:szCs w:val="24"/>
        </w:rPr>
        <w:br/>
      </w:r>
      <w:r w:rsidR="00AD754A" w:rsidRPr="007234C1">
        <w:rPr>
          <w:rFonts w:ascii="Calibri" w:eastAsia="Calibri" w:hAnsi="Calibri" w:cs="Times New Roman"/>
          <w:sz w:val="24"/>
          <w:szCs w:val="24"/>
        </w:rPr>
        <w:t>z miasta Chełm, miejsca pracy niesubsydiowanej stanowiły – 54,5 %; subsydiowanej – 45,5 %</w:t>
      </w:r>
      <w:r w:rsidR="00AD754A" w:rsidRPr="007234C1">
        <w:rPr>
          <w:rFonts w:ascii="Calibri" w:eastAsia="Calibri" w:hAnsi="Calibri" w:cs="Tahoma"/>
          <w:sz w:val="24"/>
          <w:szCs w:val="24"/>
        </w:rPr>
        <w:t xml:space="preserve">. </w:t>
      </w: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A1355">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2015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1276"/>
        <w:gridCol w:w="1417"/>
        <w:gridCol w:w="1276"/>
        <w:gridCol w:w="1276"/>
      </w:tblGrid>
      <w:tr w:rsidR="00AD754A" w:rsidRPr="00B603D3" w:rsidTr="00484AEA">
        <w:trPr>
          <w:cantSplit/>
        </w:trPr>
        <w:tc>
          <w:tcPr>
            <w:tcW w:w="4253" w:type="dxa"/>
            <w:vMerge w:val="restart"/>
            <w:tcBorders>
              <w:right w:val="double" w:sz="4" w:space="0" w:color="auto"/>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693" w:type="dxa"/>
            <w:gridSpan w:val="2"/>
            <w:tcBorders>
              <w:left w:val="nil"/>
              <w:right w:val="double" w:sz="4" w:space="0" w:color="auto"/>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552" w:type="dxa"/>
            <w:gridSpan w:val="2"/>
            <w:tcBorders>
              <w:left w:val="nil"/>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Miasto Chełm</w:t>
            </w:r>
          </w:p>
        </w:tc>
      </w:tr>
      <w:tr w:rsidR="00AD754A" w:rsidRPr="00B603D3" w:rsidTr="00484AEA">
        <w:trPr>
          <w:cantSplit/>
          <w:trHeight w:val="427"/>
        </w:trPr>
        <w:tc>
          <w:tcPr>
            <w:tcW w:w="4253" w:type="dxa"/>
            <w:vMerge/>
            <w:tcBorders>
              <w:right w:val="double" w:sz="4" w:space="0" w:color="auto"/>
            </w:tcBorders>
            <w:shd w:val="clear" w:color="auto" w:fill="EEECE1" w:themeFill="background2"/>
          </w:tcPr>
          <w:p w:rsidR="00AD754A" w:rsidRPr="00B603D3" w:rsidRDefault="00AD754A" w:rsidP="00AD754A">
            <w:pPr>
              <w:pStyle w:val="Tekstpodstawowywcity2"/>
              <w:numPr>
                <w:ilvl w:val="0"/>
                <w:numId w:val="9"/>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2014 r.</w:t>
            </w:r>
          </w:p>
        </w:tc>
        <w:tc>
          <w:tcPr>
            <w:tcW w:w="1417" w:type="dxa"/>
            <w:tcBorders>
              <w:left w:val="nil"/>
              <w:right w:val="double" w:sz="4" w:space="0" w:color="auto"/>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 xml:space="preserve">2015 r. </w:t>
            </w:r>
          </w:p>
        </w:tc>
        <w:tc>
          <w:tcPr>
            <w:tcW w:w="1276" w:type="dxa"/>
            <w:tcBorders>
              <w:left w:val="nil"/>
              <w:right w:val="double" w:sz="4" w:space="0" w:color="auto"/>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2014 r.</w:t>
            </w:r>
          </w:p>
        </w:tc>
        <w:tc>
          <w:tcPr>
            <w:tcW w:w="1276" w:type="dxa"/>
            <w:tcBorders>
              <w:left w:val="nil"/>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 xml:space="preserve">2015 r. </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206750">
            <w:pPr>
              <w:pStyle w:val="Tekstpodstawowywcity2"/>
              <w:spacing w:line="240" w:lineRule="auto"/>
              <w:jc w:val="center"/>
              <w:rPr>
                <w:rFonts w:cs="Arial"/>
                <w:b/>
              </w:rPr>
            </w:pPr>
            <w:r>
              <w:rPr>
                <w:rFonts w:cs="Arial"/>
                <w:b/>
              </w:rPr>
              <w:t>2081</w:t>
            </w:r>
          </w:p>
        </w:tc>
        <w:tc>
          <w:tcPr>
            <w:tcW w:w="1417" w:type="dxa"/>
            <w:tcBorders>
              <w:left w:val="nil"/>
              <w:right w:val="double" w:sz="4" w:space="0" w:color="auto"/>
            </w:tcBorders>
            <w:shd w:val="clear" w:color="auto" w:fill="auto"/>
          </w:tcPr>
          <w:p w:rsidR="00AD754A" w:rsidRPr="00B603D3" w:rsidRDefault="00AD754A" w:rsidP="00206750">
            <w:pPr>
              <w:pStyle w:val="Tekstpodstawowywcity2"/>
              <w:spacing w:line="240" w:lineRule="auto"/>
              <w:jc w:val="center"/>
              <w:rPr>
                <w:rFonts w:cs="Arial"/>
                <w:b/>
                <w:color w:val="002060"/>
              </w:rPr>
            </w:pPr>
            <w:r>
              <w:rPr>
                <w:rFonts w:cs="Arial"/>
                <w:b/>
                <w:color w:val="002060"/>
              </w:rPr>
              <w:t>2037</w:t>
            </w:r>
          </w:p>
        </w:tc>
        <w:tc>
          <w:tcPr>
            <w:tcW w:w="1276" w:type="dxa"/>
            <w:tcBorders>
              <w:left w:val="nil"/>
              <w:right w:val="double" w:sz="4" w:space="0" w:color="auto"/>
            </w:tcBorders>
            <w:shd w:val="clear" w:color="auto" w:fill="auto"/>
          </w:tcPr>
          <w:p w:rsidR="00AD754A" w:rsidRPr="00B603D3" w:rsidRDefault="00AD754A" w:rsidP="00206750">
            <w:pPr>
              <w:pStyle w:val="Tekstpodstawowywcity2"/>
              <w:spacing w:line="240" w:lineRule="auto"/>
              <w:jc w:val="center"/>
              <w:rPr>
                <w:rFonts w:cs="Arial"/>
                <w:b/>
              </w:rPr>
            </w:pPr>
            <w:r>
              <w:rPr>
                <w:rFonts w:cs="Arial"/>
                <w:b/>
              </w:rPr>
              <w:t>1323</w:t>
            </w:r>
          </w:p>
        </w:tc>
        <w:tc>
          <w:tcPr>
            <w:tcW w:w="1276" w:type="dxa"/>
            <w:tcBorders>
              <w:left w:val="nil"/>
            </w:tcBorders>
            <w:shd w:val="clear" w:color="auto" w:fill="auto"/>
          </w:tcPr>
          <w:p w:rsidR="00AD754A" w:rsidRPr="00B603D3" w:rsidRDefault="00AD754A" w:rsidP="00206750">
            <w:pPr>
              <w:pStyle w:val="Tekstpodstawowywcity2"/>
              <w:spacing w:line="240" w:lineRule="auto"/>
              <w:jc w:val="center"/>
              <w:rPr>
                <w:rFonts w:cs="Arial"/>
                <w:b/>
                <w:color w:val="002060"/>
              </w:rPr>
            </w:pPr>
            <w:r>
              <w:rPr>
                <w:rFonts w:cs="Arial"/>
                <w:b/>
                <w:color w:val="002060"/>
              </w:rPr>
              <w:t>1134</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rPr>
                <w:rFonts w:cs="Arial"/>
                <w:b/>
              </w:rPr>
            </w:pPr>
            <w:r w:rsidRPr="00AD754A">
              <w:rPr>
                <w:rFonts w:cs="Arial"/>
                <w:b/>
              </w:rPr>
              <w:t xml:space="preserve">Oferty pracy subsydiowanej / finansowane ze środków Funduszu Pracy, EFS / </w:t>
            </w:r>
          </w:p>
        </w:tc>
        <w:tc>
          <w:tcPr>
            <w:tcW w:w="1276" w:type="dxa"/>
            <w:tcBorders>
              <w:left w:val="nil"/>
              <w:right w:val="single" w:sz="4" w:space="0" w:color="auto"/>
            </w:tcBorders>
            <w:shd w:val="clear" w:color="auto" w:fill="auto"/>
          </w:tcPr>
          <w:p w:rsidR="00AD754A" w:rsidRDefault="00AD754A" w:rsidP="00206750">
            <w:pPr>
              <w:pStyle w:val="Tekstpodstawowywcity2"/>
              <w:spacing w:line="240" w:lineRule="auto"/>
              <w:jc w:val="center"/>
              <w:rPr>
                <w:rFonts w:cs="Arial"/>
                <w:b/>
              </w:rPr>
            </w:pPr>
            <w:r>
              <w:rPr>
                <w:rFonts w:cs="Arial"/>
                <w:b/>
              </w:rPr>
              <w:t>2201</w:t>
            </w:r>
          </w:p>
        </w:tc>
        <w:tc>
          <w:tcPr>
            <w:tcW w:w="1417" w:type="dxa"/>
            <w:tcBorders>
              <w:left w:val="nil"/>
              <w:right w:val="double" w:sz="4" w:space="0" w:color="auto"/>
            </w:tcBorders>
            <w:shd w:val="clear" w:color="auto" w:fill="auto"/>
          </w:tcPr>
          <w:p w:rsidR="00AD754A" w:rsidRDefault="00AD754A" w:rsidP="00206750">
            <w:pPr>
              <w:pStyle w:val="Tekstpodstawowywcity2"/>
              <w:spacing w:line="240" w:lineRule="auto"/>
              <w:jc w:val="center"/>
              <w:rPr>
                <w:rFonts w:cs="Arial"/>
                <w:b/>
                <w:color w:val="002060"/>
              </w:rPr>
            </w:pPr>
            <w:r>
              <w:rPr>
                <w:rFonts w:cs="Arial"/>
                <w:b/>
                <w:color w:val="002060"/>
              </w:rPr>
              <w:t>1974</w:t>
            </w:r>
          </w:p>
        </w:tc>
        <w:tc>
          <w:tcPr>
            <w:tcW w:w="1276" w:type="dxa"/>
            <w:tcBorders>
              <w:left w:val="nil"/>
              <w:right w:val="double" w:sz="4" w:space="0" w:color="auto"/>
            </w:tcBorders>
            <w:shd w:val="clear" w:color="auto" w:fill="auto"/>
          </w:tcPr>
          <w:p w:rsidR="00AD754A" w:rsidRDefault="00AD754A" w:rsidP="00206750">
            <w:pPr>
              <w:pStyle w:val="Tekstpodstawowywcity2"/>
              <w:spacing w:line="240" w:lineRule="auto"/>
              <w:jc w:val="center"/>
              <w:rPr>
                <w:rFonts w:cs="Arial"/>
                <w:b/>
              </w:rPr>
            </w:pPr>
            <w:r>
              <w:rPr>
                <w:rFonts w:cs="Arial"/>
                <w:b/>
              </w:rPr>
              <w:t>991</w:t>
            </w:r>
          </w:p>
        </w:tc>
        <w:tc>
          <w:tcPr>
            <w:tcW w:w="1276" w:type="dxa"/>
            <w:tcBorders>
              <w:left w:val="nil"/>
            </w:tcBorders>
            <w:shd w:val="clear" w:color="auto" w:fill="auto"/>
          </w:tcPr>
          <w:p w:rsidR="00AD754A" w:rsidRDefault="00AD754A" w:rsidP="00206750">
            <w:pPr>
              <w:pStyle w:val="Tekstpodstawowywcity2"/>
              <w:spacing w:line="240" w:lineRule="auto"/>
              <w:jc w:val="center"/>
              <w:rPr>
                <w:rFonts w:cs="Arial"/>
                <w:b/>
                <w:color w:val="002060"/>
              </w:rPr>
            </w:pPr>
            <w:r>
              <w:rPr>
                <w:rFonts w:cs="Arial"/>
                <w:b/>
                <w:color w:val="002060"/>
              </w:rPr>
              <w:t>946</w:t>
            </w:r>
          </w:p>
        </w:tc>
      </w:tr>
      <w:tr w:rsidR="002F2A17" w:rsidRPr="00B603D3" w:rsidTr="002F2A17">
        <w:trPr>
          <w:cantSplit/>
          <w:trHeight w:val="427"/>
        </w:trPr>
        <w:tc>
          <w:tcPr>
            <w:tcW w:w="4253" w:type="dxa"/>
            <w:tcBorders>
              <w:right w:val="double" w:sz="4" w:space="0" w:color="auto"/>
            </w:tcBorders>
            <w:shd w:val="clear" w:color="auto" w:fill="auto"/>
          </w:tcPr>
          <w:p w:rsidR="002F2A17" w:rsidRPr="00AD754A" w:rsidRDefault="002F2A17" w:rsidP="002F2A17">
            <w:pPr>
              <w:pStyle w:val="Tekstpodstawowywcity2"/>
              <w:spacing w:after="0" w:line="240" w:lineRule="auto"/>
              <w:ind w:left="0"/>
              <w:jc w:val="center"/>
              <w:rPr>
                <w:rFonts w:cs="Arial"/>
                <w:b/>
              </w:rPr>
            </w:pPr>
            <w:r>
              <w:rPr>
                <w:rFonts w:cs="Arial"/>
                <w:b/>
              </w:rPr>
              <w:t>O g ó ł e m</w:t>
            </w:r>
          </w:p>
        </w:tc>
        <w:tc>
          <w:tcPr>
            <w:tcW w:w="1276" w:type="dxa"/>
            <w:tcBorders>
              <w:left w:val="nil"/>
              <w:right w:val="single" w:sz="4" w:space="0" w:color="auto"/>
            </w:tcBorders>
            <w:shd w:val="clear" w:color="auto" w:fill="auto"/>
          </w:tcPr>
          <w:p w:rsidR="002F2A17" w:rsidRDefault="002F2A17" w:rsidP="00206750">
            <w:pPr>
              <w:pStyle w:val="Tekstpodstawowywcity2"/>
              <w:spacing w:line="240" w:lineRule="auto"/>
              <w:jc w:val="center"/>
              <w:rPr>
                <w:rFonts w:cs="Arial"/>
                <w:b/>
              </w:rPr>
            </w:pPr>
            <w:r>
              <w:rPr>
                <w:rFonts w:cs="Arial"/>
                <w:b/>
              </w:rPr>
              <w:t>4282</w:t>
            </w:r>
          </w:p>
        </w:tc>
        <w:tc>
          <w:tcPr>
            <w:tcW w:w="1417" w:type="dxa"/>
            <w:tcBorders>
              <w:left w:val="nil"/>
              <w:right w:val="double" w:sz="4" w:space="0" w:color="auto"/>
            </w:tcBorders>
            <w:shd w:val="clear" w:color="auto" w:fill="auto"/>
          </w:tcPr>
          <w:p w:rsidR="002F2A17" w:rsidRDefault="002F2A17" w:rsidP="00206750">
            <w:pPr>
              <w:pStyle w:val="Tekstpodstawowywcity2"/>
              <w:spacing w:line="240" w:lineRule="auto"/>
              <w:jc w:val="center"/>
              <w:rPr>
                <w:rFonts w:cs="Arial"/>
                <w:b/>
                <w:color w:val="002060"/>
              </w:rPr>
            </w:pPr>
            <w:r>
              <w:rPr>
                <w:rFonts w:cs="Arial"/>
                <w:b/>
                <w:color w:val="002060"/>
              </w:rPr>
              <w:t>4011</w:t>
            </w:r>
          </w:p>
        </w:tc>
        <w:tc>
          <w:tcPr>
            <w:tcW w:w="1276" w:type="dxa"/>
            <w:tcBorders>
              <w:left w:val="nil"/>
              <w:right w:val="double" w:sz="4" w:space="0" w:color="auto"/>
            </w:tcBorders>
            <w:shd w:val="clear" w:color="auto" w:fill="auto"/>
          </w:tcPr>
          <w:p w:rsidR="002F2A17" w:rsidRDefault="002F2A17" w:rsidP="00206750">
            <w:pPr>
              <w:pStyle w:val="Tekstpodstawowywcity2"/>
              <w:spacing w:line="240" w:lineRule="auto"/>
              <w:jc w:val="center"/>
              <w:rPr>
                <w:rFonts w:cs="Arial"/>
                <w:b/>
              </w:rPr>
            </w:pPr>
            <w:r>
              <w:rPr>
                <w:rFonts w:cs="Arial"/>
                <w:b/>
              </w:rPr>
              <w:t>2314</w:t>
            </w:r>
          </w:p>
        </w:tc>
        <w:tc>
          <w:tcPr>
            <w:tcW w:w="1276" w:type="dxa"/>
            <w:tcBorders>
              <w:left w:val="nil"/>
            </w:tcBorders>
            <w:shd w:val="clear" w:color="auto" w:fill="auto"/>
          </w:tcPr>
          <w:p w:rsidR="002F2A17" w:rsidRDefault="002F2A17" w:rsidP="00206750">
            <w:pPr>
              <w:pStyle w:val="Tekstpodstawowywcity2"/>
              <w:spacing w:line="240" w:lineRule="auto"/>
              <w:jc w:val="center"/>
              <w:rPr>
                <w:rFonts w:cs="Arial"/>
                <w:b/>
                <w:color w:val="002060"/>
              </w:rPr>
            </w:pPr>
            <w:r>
              <w:rPr>
                <w:rFonts w:cs="Arial"/>
                <w:b/>
                <w:color w:val="002060"/>
              </w:rPr>
              <w:t>2080</w:t>
            </w:r>
          </w:p>
        </w:tc>
      </w:tr>
    </w:tbl>
    <w:p w:rsidR="007D23BB" w:rsidRPr="000E75C2" w:rsidRDefault="000E75C2" w:rsidP="000E75C2">
      <w:pPr>
        <w:spacing w:line="240" w:lineRule="auto"/>
        <w:ind w:left="360"/>
        <w:jc w:val="both"/>
        <w:rPr>
          <w:b/>
        </w:rPr>
      </w:pPr>
      <w:r>
        <w:rPr>
          <w:b/>
        </w:rPr>
        <w:t>*</w:t>
      </w:r>
      <w:r w:rsidRPr="000E75C2">
        <w:rPr>
          <w:b/>
        </w:rPr>
        <w:t>Dane na podstawie sprawozdań MPiPS-01 o rynku pracy</w:t>
      </w:r>
    </w:p>
    <w:p w:rsidR="00C8306D" w:rsidRPr="00C8306D" w:rsidRDefault="00C8306D" w:rsidP="006F6AB5">
      <w:pPr>
        <w:spacing w:line="240" w:lineRule="auto"/>
        <w:jc w:val="both"/>
      </w:pPr>
      <w:r>
        <w:t xml:space="preserve">Dane liczbowe dotyczące napływu ofert pracy zaprezentowane w tabeli </w:t>
      </w:r>
      <w:r w:rsidR="00123560">
        <w:t>10</w:t>
      </w:r>
      <w:r>
        <w:t xml:space="preserve"> liczone są według nowej metodologii, opracowanej przez Departament Rynku Pracy</w:t>
      </w:r>
      <w:r w:rsidR="002F2A17">
        <w:t xml:space="preserve"> </w:t>
      </w:r>
      <w:proofErr w:type="spellStart"/>
      <w:r w:rsidR="002F2A17">
        <w:t>MRPiPS</w:t>
      </w:r>
      <w:proofErr w:type="spellEnd"/>
      <w:r w:rsidR="002F2A17">
        <w:t>.</w:t>
      </w:r>
      <w:r>
        <w:t xml:space="preserve"> </w:t>
      </w:r>
    </w:p>
    <w:p w:rsidR="00D01504" w:rsidRDefault="00D01504" w:rsidP="006F6AB5">
      <w:pPr>
        <w:spacing w:line="240" w:lineRule="auto"/>
        <w:jc w:val="both"/>
        <w:rPr>
          <w:b/>
        </w:rPr>
      </w:pPr>
      <w:r>
        <w:rPr>
          <w:b/>
        </w:rPr>
        <w:t xml:space="preserve">Tabela </w:t>
      </w:r>
      <w:r w:rsidR="009A1355">
        <w:rPr>
          <w:b/>
        </w:rPr>
        <w:t>10</w:t>
      </w:r>
      <w:r>
        <w:rPr>
          <w:b/>
        </w:rPr>
        <w:t xml:space="preserve">. Oferty pracy zgłoszone w 2015 roku </w:t>
      </w:r>
      <w:r w:rsidR="006F7D59">
        <w:rPr>
          <w:b/>
        </w:rPr>
        <w:t xml:space="preserve">w mieście Chełm </w:t>
      </w:r>
      <w:r>
        <w:rPr>
          <w:b/>
        </w:rPr>
        <w:t xml:space="preserve">według wielkich grup zawodów </w:t>
      </w:r>
    </w:p>
    <w:tbl>
      <w:tblPr>
        <w:tblW w:w="9513" w:type="dxa"/>
        <w:tblInd w:w="55" w:type="dxa"/>
        <w:tblCellMar>
          <w:left w:w="70" w:type="dxa"/>
          <w:right w:w="70" w:type="dxa"/>
        </w:tblCellMar>
        <w:tblLook w:val="04A0"/>
      </w:tblPr>
      <w:tblGrid>
        <w:gridCol w:w="643"/>
        <w:gridCol w:w="4171"/>
        <w:gridCol w:w="1722"/>
        <w:gridCol w:w="1417"/>
        <w:gridCol w:w="1560"/>
      </w:tblGrid>
      <w:tr w:rsidR="0099481B" w:rsidRPr="0026508B" w:rsidTr="00484AEA">
        <w:trPr>
          <w:trHeight w:val="300"/>
        </w:trPr>
        <w:tc>
          <w:tcPr>
            <w:tcW w:w="643" w:type="dxa"/>
            <w:tcBorders>
              <w:top w:val="single" w:sz="4" w:space="0" w:color="959595"/>
              <w:left w:val="single" w:sz="4" w:space="0" w:color="959595"/>
              <w:bottom w:val="nil"/>
              <w:right w:val="nil"/>
            </w:tcBorders>
            <w:shd w:val="clear" w:color="auto" w:fill="EEECE1" w:themeFill="background2"/>
            <w:hideMark/>
          </w:tcPr>
          <w:p w:rsidR="0099481B" w:rsidRPr="00301468" w:rsidRDefault="0099481B" w:rsidP="002A2FEA">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EEECE1" w:themeFill="background2"/>
            <w:hideMark/>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Nazwa w</w:t>
            </w:r>
            <w:r w:rsidRPr="00301468">
              <w:rPr>
                <w:rFonts w:ascii="Calibri" w:eastAsia="Times New Roman" w:hAnsi="Calibri" w:cs="Times New Roman"/>
                <w:b/>
                <w:bCs/>
                <w:color w:val="000000"/>
                <w:lang w:eastAsia="pl-PL"/>
              </w:rPr>
              <w:t>ielkie</w:t>
            </w:r>
            <w:r>
              <w:rPr>
                <w:rFonts w:ascii="Calibri" w:eastAsia="Times New Roman" w:hAnsi="Calibri" w:cs="Times New Roman"/>
                <w:b/>
                <w:bCs/>
                <w:color w:val="000000"/>
                <w:lang w:eastAsia="pl-PL"/>
              </w:rPr>
              <w:t>j</w:t>
            </w:r>
            <w:r w:rsidRPr="00301468">
              <w:rPr>
                <w:rFonts w:ascii="Calibri" w:eastAsia="Times New Roman" w:hAnsi="Calibri" w:cs="Times New Roman"/>
                <w:b/>
                <w:bCs/>
                <w:color w:val="000000"/>
                <w:lang w:eastAsia="pl-PL"/>
              </w:rPr>
              <w:t xml:space="preserve"> grupy zawodów</w:t>
            </w:r>
          </w:p>
        </w:tc>
        <w:tc>
          <w:tcPr>
            <w:tcW w:w="1722" w:type="dxa"/>
            <w:tcBorders>
              <w:top w:val="single" w:sz="4" w:space="0" w:color="959595"/>
              <w:left w:val="single" w:sz="4" w:space="0" w:color="959595"/>
              <w:bottom w:val="nil"/>
              <w:right w:val="single" w:sz="4" w:space="0" w:color="959595"/>
            </w:tcBorders>
            <w:shd w:val="clear" w:color="auto" w:fill="EEECE1" w:themeFill="background2"/>
            <w:hideMark/>
          </w:tcPr>
          <w:p w:rsidR="0099481B" w:rsidRPr="00301468" w:rsidRDefault="0099481B" w:rsidP="00256B10">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 xml:space="preserve">Oferty pracy </w:t>
            </w:r>
            <w:r w:rsidRPr="00301468">
              <w:rPr>
                <w:rFonts w:ascii="Calibri" w:eastAsia="Times New Roman" w:hAnsi="Calibri" w:cs="Times New Roman"/>
                <w:b/>
                <w:bCs/>
                <w:color w:val="000000"/>
                <w:lang w:eastAsia="pl-PL"/>
              </w:rPr>
              <w:br/>
            </w:r>
            <w:r w:rsidR="00256B10" w:rsidRPr="00256B10">
              <w:rPr>
                <w:rFonts w:ascii="Calibri" w:eastAsia="Times New Roman" w:hAnsi="Calibri" w:cs="Times New Roman"/>
                <w:b/>
                <w:bCs/>
                <w:color w:val="000000"/>
                <w:sz w:val="20"/>
                <w:szCs w:val="20"/>
                <w:lang w:eastAsia="pl-PL"/>
              </w:rPr>
              <w:t xml:space="preserve">CBOP </w:t>
            </w:r>
            <w:r w:rsidRPr="00256B10">
              <w:rPr>
                <w:rFonts w:ascii="Calibri" w:eastAsia="Times New Roman" w:hAnsi="Calibri" w:cs="Times New Roman"/>
                <w:bCs/>
                <w:color w:val="000000"/>
                <w:sz w:val="20"/>
                <w:szCs w:val="20"/>
                <w:lang w:eastAsia="pl-PL"/>
              </w:rPr>
              <w:t xml:space="preserve"> </w:t>
            </w:r>
            <w:r w:rsidR="00256B10">
              <w:rPr>
                <w:rFonts w:ascii="Calibri" w:eastAsia="Times New Roman" w:hAnsi="Calibri" w:cs="Times New Roman"/>
                <w:bCs/>
                <w:color w:val="000000"/>
                <w:sz w:val="20"/>
                <w:szCs w:val="20"/>
                <w:lang w:eastAsia="pl-PL"/>
              </w:rPr>
              <w:t>(</w:t>
            </w:r>
            <w:proofErr w:type="spellStart"/>
            <w:r w:rsidRPr="00256B10">
              <w:rPr>
                <w:rFonts w:ascii="Calibri" w:eastAsia="Times New Roman" w:hAnsi="Calibri" w:cs="Times New Roman"/>
                <w:bCs/>
                <w:color w:val="000000"/>
                <w:sz w:val="20"/>
                <w:szCs w:val="20"/>
                <w:lang w:eastAsia="pl-PL"/>
              </w:rPr>
              <w:t>PUP</w:t>
            </w:r>
            <w:r w:rsidR="00256B10">
              <w:rPr>
                <w:rFonts w:ascii="Calibri" w:eastAsia="Times New Roman" w:hAnsi="Calibri" w:cs="Times New Roman"/>
                <w:bCs/>
                <w:color w:val="000000"/>
                <w:sz w:val="20"/>
                <w:szCs w:val="20"/>
                <w:lang w:eastAsia="pl-PL"/>
              </w:rPr>
              <w:t>+OHP+EURES</w:t>
            </w:r>
            <w:proofErr w:type="spellEnd"/>
            <w:r w:rsidR="00256B10">
              <w:rPr>
                <w:rFonts w:ascii="Calibri" w:eastAsia="Times New Roman" w:hAnsi="Calibri" w:cs="Times New Roman"/>
                <w:bCs/>
                <w:color w:val="000000"/>
                <w:sz w:val="20"/>
                <w:szCs w:val="20"/>
                <w:lang w:eastAsia="pl-PL"/>
              </w:rPr>
              <w:t>)</w:t>
            </w:r>
          </w:p>
        </w:tc>
        <w:tc>
          <w:tcPr>
            <w:tcW w:w="1417" w:type="dxa"/>
            <w:tcBorders>
              <w:top w:val="single" w:sz="4" w:space="0" w:color="959595"/>
              <w:left w:val="single" w:sz="4" w:space="0" w:color="959595"/>
              <w:bottom w:val="nil"/>
              <w:right w:val="single" w:sz="4" w:space="0" w:color="959595"/>
            </w:tcBorders>
            <w:shd w:val="clear" w:color="auto" w:fill="EEECE1" w:themeFill="background2"/>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w:t>
            </w:r>
            <w:r>
              <w:rPr>
                <w:rFonts w:ascii="Calibri" w:eastAsia="Times New Roman" w:hAnsi="Calibri" w:cs="Times New Roman"/>
                <w:b/>
                <w:bCs/>
                <w:color w:val="000000"/>
                <w:lang w:eastAsia="pl-PL"/>
              </w:rPr>
              <w:t>ferty pracy Internet</w:t>
            </w:r>
          </w:p>
        </w:tc>
        <w:tc>
          <w:tcPr>
            <w:tcW w:w="1560" w:type="dxa"/>
            <w:tcBorders>
              <w:top w:val="single" w:sz="4" w:space="0" w:color="959595"/>
              <w:left w:val="single" w:sz="4" w:space="0" w:color="959595"/>
              <w:bottom w:val="nil"/>
              <w:right w:val="single" w:sz="4" w:space="0" w:color="959595"/>
            </w:tcBorders>
            <w:shd w:val="clear" w:color="auto" w:fill="EEECE1" w:themeFill="background2"/>
          </w:tcPr>
          <w:p w:rsidR="0099481B" w:rsidRPr="00301468" w:rsidRDefault="0099481B" w:rsidP="002A2FEA">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Razem</w:t>
            </w:r>
            <w:r w:rsidRPr="00301468">
              <w:rPr>
                <w:rFonts w:ascii="Calibri" w:eastAsia="Times New Roman" w:hAnsi="Calibri" w:cs="Times New Roman"/>
                <w:b/>
                <w:bCs/>
                <w:color w:val="000000"/>
                <w:lang w:eastAsia="pl-PL"/>
              </w:rPr>
              <w:t xml:space="preserve">  </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2F2A17"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10</w:t>
            </w:r>
          </w:p>
        </w:tc>
        <w:tc>
          <w:tcPr>
            <w:tcW w:w="1417" w:type="dxa"/>
            <w:tcBorders>
              <w:top w:val="single" w:sz="4" w:space="0" w:color="959595"/>
              <w:left w:val="single" w:sz="4" w:space="0" w:color="959595"/>
              <w:bottom w:val="nil"/>
              <w:right w:val="single" w:sz="4" w:space="0" w:color="959595"/>
            </w:tcBorders>
          </w:tcPr>
          <w:p w:rsidR="0099481B" w:rsidRPr="007C16FD" w:rsidRDefault="0099481B" w:rsidP="00256B1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256B10">
              <w:rPr>
                <w:rFonts w:eastAsia="Times New Roman" w:cs="Times New Roman"/>
                <w:color w:val="000000"/>
                <w:lang w:eastAsia="pl-PL"/>
              </w:rPr>
              <w:t>2</w:t>
            </w:r>
          </w:p>
        </w:tc>
        <w:tc>
          <w:tcPr>
            <w:tcW w:w="1560" w:type="dxa"/>
            <w:tcBorders>
              <w:top w:val="single" w:sz="4" w:space="0" w:color="959595"/>
              <w:left w:val="single" w:sz="4" w:space="0" w:color="959595"/>
              <w:bottom w:val="nil"/>
              <w:right w:val="single" w:sz="4" w:space="0" w:color="959595"/>
            </w:tcBorders>
          </w:tcPr>
          <w:p w:rsidR="0099481B" w:rsidRPr="00EC2C8D" w:rsidRDefault="0099481B" w:rsidP="00256B10">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3</w:t>
            </w:r>
            <w:r w:rsidR="00256B10" w:rsidRPr="00EC2C8D">
              <w:rPr>
                <w:rFonts w:eastAsia="Times New Roman" w:cs="Times New Roman"/>
                <w:b/>
                <w:color w:val="000000"/>
                <w:lang w:eastAsia="pl-PL"/>
              </w:rPr>
              <w:t>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FF6736"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73E04">
              <w:rPr>
                <w:rFonts w:eastAsia="Times New Roman" w:cs="Times New Roman"/>
                <w:color w:val="000000"/>
                <w:lang w:eastAsia="pl-PL"/>
              </w:rPr>
              <w:t>81</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873E04">
              <w:rPr>
                <w:rFonts w:eastAsia="Times New Roman" w:cs="Times New Roman"/>
                <w:color w:val="000000"/>
                <w:lang w:eastAsia="pl-PL"/>
              </w:rPr>
              <w:t>9</w:t>
            </w:r>
          </w:p>
        </w:tc>
        <w:tc>
          <w:tcPr>
            <w:tcW w:w="1560" w:type="dxa"/>
            <w:tcBorders>
              <w:top w:val="single" w:sz="4" w:space="0" w:color="959595"/>
              <w:left w:val="single" w:sz="4" w:space="0" w:color="959595"/>
              <w:bottom w:val="nil"/>
              <w:right w:val="single" w:sz="4" w:space="0" w:color="959595"/>
            </w:tcBorders>
          </w:tcPr>
          <w:p w:rsidR="0099481B" w:rsidRPr="00EC2C8D" w:rsidRDefault="00873E04"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220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873E04">
              <w:rPr>
                <w:rFonts w:eastAsia="Times New Roman" w:cs="Times New Roman"/>
                <w:color w:val="000000"/>
                <w:lang w:eastAsia="pl-PL"/>
              </w:rPr>
              <w:t>00</w:t>
            </w:r>
          </w:p>
        </w:tc>
        <w:tc>
          <w:tcPr>
            <w:tcW w:w="1417" w:type="dxa"/>
            <w:tcBorders>
              <w:top w:val="single" w:sz="4" w:space="0" w:color="959595"/>
              <w:left w:val="single" w:sz="4" w:space="0" w:color="959595"/>
              <w:bottom w:val="nil"/>
              <w:right w:val="single" w:sz="4" w:space="0" w:color="959595"/>
            </w:tcBorders>
          </w:tcPr>
          <w:p w:rsidR="0099481B" w:rsidRPr="007C16FD"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20</w:t>
            </w:r>
          </w:p>
        </w:tc>
        <w:tc>
          <w:tcPr>
            <w:tcW w:w="1560" w:type="dxa"/>
            <w:tcBorders>
              <w:top w:val="single" w:sz="4" w:space="0" w:color="959595"/>
              <w:left w:val="single" w:sz="4" w:space="0" w:color="959595"/>
              <w:bottom w:val="nil"/>
              <w:right w:val="single" w:sz="4" w:space="0" w:color="959595"/>
            </w:tcBorders>
          </w:tcPr>
          <w:p w:rsidR="0099481B" w:rsidRPr="00EC2C8D" w:rsidRDefault="00873E04"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320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362</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73E04">
              <w:rPr>
                <w:rFonts w:eastAsia="Times New Roman" w:cs="Times New Roman"/>
                <w:color w:val="000000"/>
                <w:lang w:eastAsia="pl-PL"/>
              </w:rPr>
              <w:t>6</w:t>
            </w:r>
          </w:p>
        </w:tc>
        <w:tc>
          <w:tcPr>
            <w:tcW w:w="1560" w:type="dxa"/>
            <w:tcBorders>
              <w:top w:val="single" w:sz="4" w:space="0" w:color="959595"/>
              <w:left w:val="single" w:sz="4" w:space="0" w:color="959595"/>
              <w:bottom w:val="nil"/>
              <w:right w:val="single" w:sz="4" w:space="0" w:color="959595"/>
            </w:tcBorders>
          </w:tcPr>
          <w:p w:rsidR="0099481B" w:rsidRPr="00EC2C8D" w:rsidRDefault="00873E04"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378</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586</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73E04">
              <w:rPr>
                <w:rFonts w:eastAsia="Times New Roman" w:cs="Times New Roman"/>
                <w:color w:val="000000"/>
                <w:lang w:eastAsia="pl-PL"/>
              </w:rPr>
              <w:t>7</w:t>
            </w:r>
          </w:p>
        </w:tc>
        <w:tc>
          <w:tcPr>
            <w:tcW w:w="1560" w:type="dxa"/>
            <w:tcBorders>
              <w:top w:val="single" w:sz="4" w:space="0" w:color="959595"/>
              <w:left w:val="single" w:sz="4" w:space="0" w:color="959595"/>
              <w:bottom w:val="nil"/>
              <w:right w:val="single" w:sz="4" w:space="0" w:color="959595"/>
            </w:tcBorders>
          </w:tcPr>
          <w:p w:rsidR="0099481B" w:rsidRPr="00EC2C8D" w:rsidRDefault="00873E04"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603</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99481B" w:rsidRPr="00EC2C8D" w:rsidRDefault="00FF6736"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6</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335</w:t>
            </w:r>
          </w:p>
        </w:tc>
        <w:tc>
          <w:tcPr>
            <w:tcW w:w="1417" w:type="dxa"/>
            <w:tcBorders>
              <w:top w:val="single" w:sz="4" w:space="0" w:color="959595"/>
              <w:left w:val="single" w:sz="4" w:space="0" w:color="959595"/>
              <w:bottom w:val="nil"/>
              <w:right w:val="single" w:sz="4" w:space="0" w:color="959595"/>
            </w:tcBorders>
          </w:tcPr>
          <w:p w:rsidR="0099481B" w:rsidRPr="007C16FD"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60" w:type="dxa"/>
            <w:tcBorders>
              <w:top w:val="single" w:sz="4" w:space="0" w:color="959595"/>
              <w:left w:val="single" w:sz="4" w:space="0" w:color="959595"/>
              <w:bottom w:val="nil"/>
              <w:right w:val="single" w:sz="4" w:space="0" w:color="959595"/>
            </w:tcBorders>
          </w:tcPr>
          <w:p w:rsidR="0099481B" w:rsidRPr="00EC2C8D" w:rsidRDefault="00FF6736"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3</w:t>
            </w:r>
            <w:r w:rsidR="00873E04" w:rsidRPr="00EC2C8D">
              <w:rPr>
                <w:rFonts w:eastAsia="Times New Roman" w:cs="Times New Roman"/>
                <w:b/>
                <w:color w:val="000000"/>
                <w:lang w:eastAsia="pl-PL"/>
              </w:rPr>
              <w:t>36</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FF6736"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73E04">
              <w:rPr>
                <w:rFonts w:eastAsia="Times New Roman" w:cs="Times New Roman"/>
                <w:color w:val="000000"/>
                <w:lang w:eastAsia="pl-PL"/>
              </w:rPr>
              <w:t>52</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60" w:type="dxa"/>
            <w:tcBorders>
              <w:top w:val="single" w:sz="4" w:space="0" w:color="959595"/>
              <w:left w:val="single" w:sz="4" w:space="0" w:color="959595"/>
              <w:bottom w:val="nil"/>
              <w:right w:val="single" w:sz="4" w:space="0" w:color="959595"/>
            </w:tcBorders>
          </w:tcPr>
          <w:p w:rsidR="0099481B" w:rsidRPr="00EC2C8D" w:rsidRDefault="00FF6736" w:rsidP="00873E04">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1</w:t>
            </w:r>
            <w:r w:rsidR="00873E04" w:rsidRPr="00EC2C8D">
              <w:rPr>
                <w:rFonts w:eastAsia="Times New Roman" w:cs="Times New Roman"/>
                <w:b/>
                <w:color w:val="000000"/>
                <w:lang w:eastAsia="pl-PL"/>
              </w:rPr>
              <w:t>53</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Default="0099481B" w:rsidP="00C0356F">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254</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c>
          <w:tcPr>
            <w:tcW w:w="1560" w:type="dxa"/>
            <w:tcBorders>
              <w:top w:val="single" w:sz="4" w:space="0" w:color="959595"/>
              <w:left w:val="single" w:sz="4" w:space="0" w:color="959595"/>
              <w:bottom w:val="nil"/>
              <w:right w:val="single" w:sz="4" w:space="0" w:color="959595"/>
            </w:tcBorders>
          </w:tcPr>
          <w:p w:rsidR="0099481B" w:rsidRPr="00EC2C8D" w:rsidRDefault="00873E04"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254</w:t>
            </w:r>
          </w:p>
        </w:tc>
      </w:tr>
      <w:tr w:rsidR="00FF6736"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7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rPr>
                <w:rFonts w:eastAsia="Times New Roman" w:cs="Times New Roman"/>
                <w:color w:val="000000"/>
                <w:lang w:eastAsia="pl-PL"/>
              </w:rPr>
            </w:pPr>
            <w:r>
              <w:rPr>
                <w:rFonts w:eastAsia="Times New Roman" w:cs="Times New Roman"/>
                <w:color w:val="000000"/>
                <w:lang w:eastAsia="pl-PL"/>
              </w:rPr>
              <w:t>Ogółem</w:t>
            </w:r>
          </w:p>
        </w:tc>
        <w:tc>
          <w:tcPr>
            <w:tcW w:w="1722" w:type="dxa"/>
            <w:tcBorders>
              <w:top w:val="single" w:sz="4" w:space="0" w:color="959595"/>
              <w:left w:val="single" w:sz="4" w:space="0" w:color="959595"/>
              <w:bottom w:val="nil"/>
              <w:right w:val="single" w:sz="4" w:space="0" w:color="959595"/>
            </w:tcBorders>
            <w:shd w:val="clear" w:color="auto" w:fill="auto"/>
            <w:hideMark/>
          </w:tcPr>
          <w:p w:rsidR="00FF6736"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2186</w:t>
            </w:r>
          </w:p>
        </w:tc>
        <w:tc>
          <w:tcPr>
            <w:tcW w:w="1417" w:type="dxa"/>
            <w:tcBorders>
              <w:top w:val="single" w:sz="4" w:space="0" w:color="959595"/>
              <w:left w:val="single" w:sz="4" w:space="0" w:color="959595"/>
              <w:bottom w:val="nil"/>
              <w:right w:val="single" w:sz="4" w:space="0" w:color="959595"/>
            </w:tcBorders>
          </w:tcPr>
          <w:p w:rsidR="00FF6736" w:rsidRPr="007C16FD" w:rsidRDefault="00873E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116</w:t>
            </w:r>
          </w:p>
        </w:tc>
        <w:tc>
          <w:tcPr>
            <w:tcW w:w="1560" w:type="dxa"/>
            <w:tcBorders>
              <w:top w:val="single" w:sz="4" w:space="0" w:color="959595"/>
              <w:left w:val="single" w:sz="4" w:space="0" w:color="959595"/>
              <w:bottom w:val="nil"/>
              <w:right w:val="single" w:sz="4" w:space="0" w:color="959595"/>
            </w:tcBorders>
          </w:tcPr>
          <w:p w:rsidR="00FF6736" w:rsidRPr="00EC2C8D" w:rsidRDefault="00873E04" w:rsidP="002A2FEA">
            <w:pPr>
              <w:spacing w:after="0" w:line="240" w:lineRule="auto"/>
              <w:jc w:val="center"/>
              <w:rPr>
                <w:rFonts w:eastAsia="Times New Roman" w:cs="Times New Roman"/>
                <w:b/>
                <w:color w:val="000000"/>
                <w:lang w:eastAsia="pl-PL"/>
              </w:rPr>
            </w:pPr>
            <w:r w:rsidRPr="00EC2C8D">
              <w:rPr>
                <w:rFonts w:eastAsia="Times New Roman" w:cs="Times New Roman"/>
                <w:b/>
                <w:color w:val="000000"/>
                <w:lang w:eastAsia="pl-PL"/>
              </w:rPr>
              <w:t>2302</w:t>
            </w:r>
          </w:p>
        </w:tc>
      </w:tr>
      <w:tr w:rsidR="0099481B" w:rsidRPr="00122BD0" w:rsidTr="004E4DAC">
        <w:trPr>
          <w:trHeight w:val="300"/>
        </w:trPr>
        <w:tc>
          <w:tcPr>
            <w:tcW w:w="9513"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99481B" w:rsidRPr="007234C1" w:rsidRDefault="0099481B" w:rsidP="00206750">
      <w:pPr>
        <w:spacing w:after="0"/>
        <w:jc w:val="both"/>
      </w:pPr>
      <w:r w:rsidRPr="007234C1">
        <w:t xml:space="preserve">Z analizy </w:t>
      </w:r>
      <w:r w:rsidR="003007B5" w:rsidRPr="007234C1">
        <w:t xml:space="preserve">zgłaszanych ofert pracy do </w:t>
      </w:r>
      <w:r w:rsidR="009C5292">
        <w:t>CBOP</w:t>
      </w:r>
      <w:r w:rsidR="003007B5" w:rsidRPr="007234C1">
        <w:t xml:space="preserve"> i w Internecie</w:t>
      </w:r>
      <w:r w:rsidRPr="007234C1">
        <w:t xml:space="preserve"> w 2015 roku</w:t>
      </w:r>
      <w:r w:rsidR="002F4770" w:rsidRPr="007234C1">
        <w:t xml:space="preserve"> </w:t>
      </w:r>
      <w:r w:rsidRPr="007234C1">
        <w:t>według wielkich grup zawod</w:t>
      </w:r>
      <w:r w:rsidR="002F4770" w:rsidRPr="007234C1">
        <w:t>ów</w:t>
      </w:r>
      <w:r w:rsidRPr="007234C1">
        <w:t xml:space="preserve"> wynika, że najwięcej </w:t>
      </w:r>
      <w:r w:rsidR="002F4770" w:rsidRPr="007234C1">
        <w:t xml:space="preserve">ofert pracodawcy </w:t>
      </w:r>
      <w:r w:rsidR="003007B5" w:rsidRPr="007234C1">
        <w:t>zgłosili</w:t>
      </w:r>
      <w:r w:rsidR="002F4770" w:rsidRPr="007234C1">
        <w:t xml:space="preserve"> w nast</w:t>
      </w:r>
      <w:r w:rsidRPr="007234C1">
        <w:t xml:space="preserve">ępujących grupach zawodów: </w:t>
      </w:r>
    </w:p>
    <w:p w:rsidR="002F4770" w:rsidRDefault="002F4770" w:rsidP="00206750">
      <w:pPr>
        <w:pStyle w:val="Akapitzlist"/>
        <w:numPr>
          <w:ilvl w:val="0"/>
          <w:numId w:val="7"/>
        </w:numPr>
        <w:spacing w:after="0" w:line="240" w:lineRule="auto"/>
        <w:jc w:val="both"/>
      </w:pPr>
      <w:r>
        <w:t xml:space="preserve">Pracownicy usług i sprzedawcy – </w:t>
      </w:r>
      <w:r w:rsidR="00EC2C8D">
        <w:t>603</w:t>
      </w:r>
      <w:r>
        <w:t xml:space="preserve"> oferty</w:t>
      </w:r>
      <w:r w:rsidR="003007B5">
        <w:t xml:space="preserve"> tj. 2</w:t>
      </w:r>
      <w:r w:rsidR="00EC2C8D">
        <w:t>6</w:t>
      </w:r>
      <w:r w:rsidR="003007B5">
        <w:t>,</w:t>
      </w:r>
      <w:r w:rsidR="00EC2C8D">
        <w:t>2</w:t>
      </w:r>
      <w:r w:rsidR="003007B5">
        <w:t xml:space="preserve"> % ogółu</w:t>
      </w:r>
    </w:p>
    <w:p w:rsidR="00EC2C8D" w:rsidRDefault="00EC2C8D" w:rsidP="00206750">
      <w:pPr>
        <w:pStyle w:val="Akapitzlist"/>
        <w:numPr>
          <w:ilvl w:val="0"/>
          <w:numId w:val="7"/>
        </w:numPr>
        <w:spacing w:after="0" w:line="240" w:lineRule="auto"/>
        <w:jc w:val="both"/>
      </w:pPr>
      <w:r>
        <w:t>Pracownicy biurowi – 378 (16,4 %)</w:t>
      </w:r>
    </w:p>
    <w:p w:rsidR="002F4770" w:rsidRDefault="002F4770" w:rsidP="00206750">
      <w:pPr>
        <w:pStyle w:val="Akapitzlist"/>
        <w:numPr>
          <w:ilvl w:val="0"/>
          <w:numId w:val="7"/>
        </w:numPr>
        <w:spacing w:line="240" w:lineRule="auto"/>
        <w:jc w:val="both"/>
      </w:pPr>
      <w:r>
        <w:t>Robotnicy przemysłowi i rzemieślnicy – 3</w:t>
      </w:r>
      <w:r w:rsidR="00EC2C8D">
        <w:t>36</w:t>
      </w:r>
      <w:r w:rsidR="003007B5">
        <w:t xml:space="preserve"> </w:t>
      </w:r>
      <w:r w:rsidR="00D335CE">
        <w:t>(1</w:t>
      </w:r>
      <w:r w:rsidR="00EC2C8D">
        <w:t>4</w:t>
      </w:r>
      <w:r w:rsidR="00D335CE">
        <w:t>,</w:t>
      </w:r>
      <w:r w:rsidR="00EC2C8D">
        <w:t>6</w:t>
      </w:r>
      <w:r w:rsidR="00D335CE">
        <w:t xml:space="preserve"> %)</w:t>
      </w:r>
    </w:p>
    <w:p w:rsidR="002F4770" w:rsidRDefault="002F4770" w:rsidP="00206750">
      <w:pPr>
        <w:pStyle w:val="Akapitzlist"/>
        <w:numPr>
          <w:ilvl w:val="0"/>
          <w:numId w:val="7"/>
        </w:numPr>
        <w:spacing w:line="240" w:lineRule="auto"/>
        <w:jc w:val="both"/>
      </w:pPr>
      <w:r>
        <w:t xml:space="preserve">Technicy  i inny średni personel </w:t>
      </w:r>
      <w:r w:rsidR="003007B5">
        <w:t>–</w:t>
      </w:r>
      <w:r>
        <w:t xml:space="preserve"> </w:t>
      </w:r>
      <w:r w:rsidR="00EC2C8D">
        <w:t>320</w:t>
      </w:r>
      <w:r w:rsidR="00D335CE">
        <w:t xml:space="preserve">  (1</w:t>
      </w:r>
      <w:r w:rsidR="00EC2C8D">
        <w:t>3</w:t>
      </w:r>
      <w:r w:rsidR="00D335CE">
        <w:t>,</w:t>
      </w:r>
      <w:r w:rsidR="00EC2C8D">
        <w:t>9</w:t>
      </w:r>
      <w:r w:rsidR="00D335CE">
        <w:t xml:space="preserve"> %)</w:t>
      </w:r>
    </w:p>
    <w:p w:rsidR="003007B5" w:rsidRDefault="003007B5" w:rsidP="00206750">
      <w:pPr>
        <w:pStyle w:val="Akapitzlist"/>
        <w:numPr>
          <w:ilvl w:val="0"/>
          <w:numId w:val="7"/>
        </w:numPr>
        <w:spacing w:line="240" w:lineRule="auto"/>
        <w:jc w:val="both"/>
      </w:pPr>
      <w:r>
        <w:t xml:space="preserve">Pracownicy wykonujący prace proste </w:t>
      </w:r>
      <w:r w:rsidR="00D335CE">
        <w:t>–</w:t>
      </w:r>
      <w:r>
        <w:t xml:space="preserve"> </w:t>
      </w:r>
      <w:r w:rsidR="00EC2C8D">
        <w:t>254</w:t>
      </w:r>
      <w:r w:rsidR="00D335CE">
        <w:t xml:space="preserve"> (1</w:t>
      </w:r>
      <w:r w:rsidR="00C73D5D">
        <w:t>1</w:t>
      </w:r>
      <w:r w:rsidR="00D335CE">
        <w:t>,</w:t>
      </w:r>
      <w:r w:rsidR="00C73D5D">
        <w:t>0</w:t>
      </w:r>
      <w:r w:rsidR="00D335CE">
        <w:t xml:space="preserve"> %)</w:t>
      </w:r>
      <w:r w:rsidR="00AE2B23">
        <w:t>.</w:t>
      </w:r>
    </w:p>
    <w:p w:rsidR="00D335CE" w:rsidRDefault="00D335CE" w:rsidP="00EF2BD4">
      <w:pPr>
        <w:spacing w:after="0" w:line="240" w:lineRule="auto"/>
        <w:jc w:val="both"/>
      </w:pPr>
      <w:r w:rsidRPr="00EF2BD4">
        <w:t>Najmniejszą liczbę ofert pracy odnotowano w grup</w:t>
      </w:r>
      <w:r w:rsidR="00EF2BD4" w:rsidRPr="00EF2BD4">
        <w:t>ie</w:t>
      </w:r>
      <w:r w:rsidRPr="00EF2BD4">
        <w:t xml:space="preserve"> zawod</w:t>
      </w:r>
      <w:r w:rsidR="00EF2BD4" w:rsidRPr="00EF2BD4">
        <w:t>o</w:t>
      </w:r>
      <w:r w:rsidRPr="00EF2BD4">
        <w:t>w</w:t>
      </w:r>
      <w:r w:rsidR="00EF2BD4" w:rsidRPr="00EF2BD4">
        <w:t>ej</w:t>
      </w:r>
      <w:r w:rsidRPr="00EF2BD4">
        <w:t>:</w:t>
      </w:r>
      <w:r w:rsidR="00EF2BD4">
        <w:rPr>
          <w:b/>
        </w:rPr>
        <w:t xml:space="preserve">  </w:t>
      </w:r>
      <w:r>
        <w:t xml:space="preserve">Rolnicy, ogrodnicy, leśnicy i rybacy </w:t>
      </w:r>
      <w:r w:rsidR="00EF2BD4">
        <w:br/>
      </w:r>
      <w:r>
        <w:t>– 6 ofert (0,</w:t>
      </w:r>
      <w:r w:rsidR="00EF2BD4">
        <w:t>3</w:t>
      </w:r>
      <w:r>
        <w:t xml:space="preserve"> % ogółu)</w:t>
      </w:r>
      <w:r w:rsidR="00EF2BD4">
        <w:t>.</w:t>
      </w:r>
    </w:p>
    <w:p w:rsidR="000E75C2" w:rsidRDefault="000E75C2" w:rsidP="00435A06">
      <w:pPr>
        <w:pStyle w:val="Akapitzlist"/>
        <w:spacing w:line="360" w:lineRule="auto"/>
        <w:ind w:hanging="720"/>
        <w:jc w:val="both"/>
        <w:rPr>
          <w:b/>
        </w:rPr>
      </w:pPr>
    </w:p>
    <w:p w:rsidR="00435A06" w:rsidRPr="00816EE4" w:rsidRDefault="00435A06" w:rsidP="00816EE4">
      <w:pPr>
        <w:pStyle w:val="Akapitzlist"/>
        <w:spacing w:after="0" w:line="360" w:lineRule="auto"/>
        <w:ind w:hanging="720"/>
        <w:jc w:val="both"/>
        <w:rPr>
          <w:b/>
          <w:color w:val="002060"/>
          <w:sz w:val="24"/>
          <w:szCs w:val="24"/>
        </w:rPr>
      </w:pPr>
      <w:r w:rsidRPr="00816EE4">
        <w:rPr>
          <w:b/>
          <w:color w:val="002060"/>
          <w:sz w:val="24"/>
          <w:szCs w:val="24"/>
        </w:rPr>
        <w:t>Wskaźnik niedopasowania struktury ofert pracy</w:t>
      </w:r>
    </w:p>
    <w:p w:rsidR="00435A06" w:rsidRPr="007234C1" w:rsidRDefault="00435A06" w:rsidP="00816EE4">
      <w:pPr>
        <w:spacing w:after="0"/>
        <w:jc w:val="both"/>
        <w:rPr>
          <w:b/>
          <w:sz w:val="24"/>
          <w:szCs w:val="24"/>
        </w:rPr>
      </w:pPr>
      <w:r w:rsidRPr="007234C1">
        <w:rPr>
          <w:b/>
          <w:sz w:val="24"/>
          <w:szCs w:val="24"/>
        </w:rPr>
        <w:t>Jeżeli wskaźnik niedopasowania struktury ofert pracy jest mniejszy od 1 (WNO &lt;1)  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 za pośrednictwem PUP</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206750">
        <w:rPr>
          <w:b/>
        </w:rPr>
        <w:t>1</w:t>
      </w:r>
      <w:r w:rsidR="009A1355">
        <w:rPr>
          <w:b/>
        </w:rPr>
        <w:t>1</w:t>
      </w:r>
      <w:r>
        <w:rPr>
          <w:b/>
        </w:rPr>
        <w:t>.</w:t>
      </w:r>
      <w:r w:rsidR="00E3315F">
        <w:rPr>
          <w:b/>
        </w:rPr>
        <w:t xml:space="preserve"> </w:t>
      </w:r>
      <w:r>
        <w:rPr>
          <w:b/>
        </w:rPr>
        <w:t xml:space="preserve"> Wskaźnik niedopasowania struktury ofert pracy w 2015 roku</w:t>
      </w:r>
      <w:r w:rsidR="00390B65">
        <w:rPr>
          <w:b/>
        </w:rPr>
        <w:t xml:space="preserve"> w mieście Chełm</w:t>
      </w:r>
    </w:p>
    <w:tbl>
      <w:tblPr>
        <w:tblW w:w="9513" w:type="dxa"/>
        <w:tblInd w:w="55" w:type="dxa"/>
        <w:tblCellMar>
          <w:left w:w="70" w:type="dxa"/>
          <w:right w:w="70" w:type="dxa"/>
        </w:tblCellMar>
        <w:tblLook w:val="04A0"/>
      </w:tblPr>
      <w:tblGrid>
        <w:gridCol w:w="624"/>
        <w:gridCol w:w="3876"/>
        <w:gridCol w:w="1992"/>
        <w:gridCol w:w="1235"/>
        <w:gridCol w:w="1786"/>
      </w:tblGrid>
      <w:tr w:rsidR="00AD583E" w:rsidRPr="0026508B" w:rsidTr="00484AEA">
        <w:trPr>
          <w:trHeight w:val="455"/>
        </w:trPr>
        <w:tc>
          <w:tcPr>
            <w:tcW w:w="639" w:type="dxa"/>
            <w:vMerge w:val="restart"/>
            <w:tcBorders>
              <w:top w:val="single" w:sz="4" w:space="0" w:color="959595"/>
              <w:left w:val="single" w:sz="4" w:space="0" w:color="959595"/>
              <w:right w:val="nil"/>
            </w:tcBorders>
            <w:shd w:val="clear" w:color="auto" w:fill="EEECE1" w:themeFill="background2"/>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4111" w:type="dxa"/>
            <w:vMerge w:val="restart"/>
            <w:tcBorders>
              <w:top w:val="single" w:sz="4" w:space="0" w:color="959595"/>
              <w:left w:val="single" w:sz="4" w:space="0" w:color="959595"/>
              <w:right w:val="nil"/>
            </w:tcBorders>
            <w:shd w:val="clear" w:color="auto" w:fill="EEECE1" w:themeFill="background2"/>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2926" w:type="dxa"/>
            <w:gridSpan w:val="2"/>
            <w:tcBorders>
              <w:top w:val="single" w:sz="4" w:space="0" w:color="959595"/>
              <w:left w:val="single" w:sz="4" w:space="0" w:color="959595"/>
              <w:bottom w:val="single" w:sz="4" w:space="0" w:color="auto"/>
              <w:right w:val="single" w:sz="4" w:space="0" w:color="959595"/>
            </w:tcBorders>
            <w:shd w:val="clear" w:color="auto" w:fill="EEECE1" w:themeFill="background2"/>
            <w:hideMark/>
          </w:tcPr>
          <w:p w:rsidR="00D335CE" w:rsidRPr="00D01504" w:rsidRDefault="00D335CE"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AD583E">
              <w:rPr>
                <w:rFonts w:ascii="Calibri" w:eastAsia="Times New Roman" w:hAnsi="Calibri" w:cs="Times New Roman"/>
                <w:b/>
                <w:bCs/>
                <w:color w:val="000000"/>
                <w:sz w:val="20"/>
                <w:szCs w:val="20"/>
                <w:lang w:eastAsia="pl-PL"/>
              </w:rPr>
              <w:t>wg grup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837" w:type="dxa"/>
            <w:vMerge w:val="restart"/>
            <w:tcBorders>
              <w:top w:val="single" w:sz="4" w:space="0" w:color="959595"/>
              <w:left w:val="single" w:sz="4" w:space="0" w:color="959595"/>
              <w:right w:val="single" w:sz="4" w:space="0" w:color="959595"/>
            </w:tcBorders>
            <w:shd w:val="clear" w:color="auto" w:fill="EEECE1" w:themeFill="background2"/>
          </w:tcPr>
          <w:p w:rsidR="00D335CE" w:rsidRPr="00D01504" w:rsidRDefault="00D335CE" w:rsidP="005941F4">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AD583E">
              <w:rPr>
                <w:rFonts w:ascii="Calibri" w:eastAsia="Times New Roman" w:hAnsi="Calibri" w:cs="Times New Roman"/>
                <w:b/>
                <w:bCs/>
                <w:color w:val="000000"/>
                <w:sz w:val="20"/>
                <w:szCs w:val="20"/>
                <w:lang w:eastAsia="pl-PL"/>
              </w:rPr>
              <w:t>zróżnicowania</w:t>
            </w:r>
            <w:r w:rsidR="005941F4">
              <w:rPr>
                <w:rFonts w:ascii="Calibri" w:eastAsia="Times New Roman" w:hAnsi="Calibri" w:cs="Times New Roman"/>
                <w:b/>
                <w:bCs/>
                <w:color w:val="000000"/>
                <w:sz w:val="20"/>
                <w:szCs w:val="20"/>
                <w:lang w:eastAsia="pl-PL"/>
              </w:rPr>
              <w:br/>
            </w:r>
            <w:r>
              <w:rPr>
                <w:rFonts w:ascii="Calibri" w:eastAsia="Times New Roman" w:hAnsi="Calibri" w:cs="Times New Roman"/>
                <w:b/>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 xml:space="preserve">(PUP </w:t>
            </w:r>
            <w:proofErr w:type="spellStart"/>
            <w:r w:rsidR="005941F4" w:rsidRPr="005941F4">
              <w:rPr>
                <w:rFonts w:ascii="Calibri" w:eastAsia="Times New Roman" w:hAnsi="Calibri" w:cs="Times New Roman"/>
                <w:bCs/>
                <w:color w:val="000000"/>
                <w:sz w:val="20"/>
                <w:szCs w:val="20"/>
                <w:lang w:eastAsia="pl-PL"/>
              </w:rPr>
              <w:t>vs</w:t>
            </w:r>
            <w:proofErr w:type="spellEnd"/>
            <w:r w:rsidR="005941F4" w:rsidRPr="005941F4">
              <w:rPr>
                <w:rFonts w:ascii="Calibri" w:eastAsia="Times New Roman" w:hAnsi="Calibri" w:cs="Times New Roman"/>
                <w:bCs/>
                <w:color w:val="000000"/>
                <w:sz w:val="20"/>
                <w:szCs w:val="20"/>
                <w:lang w:eastAsia="pl-PL"/>
              </w:rPr>
              <w:t>.</w:t>
            </w:r>
            <w:r w:rsidRPr="005941F4">
              <w:rPr>
                <w:rFonts w:ascii="Calibri" w:eastAsia="Times New Roman" w:hAnsi="Calibri" w:cs="Times New Roman"/>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Internet)</w:t>
            </w:r>
          </w:p>
        </w:tc>
      </w:tr>
      <w:tr w:rsidR="00AD583E" w:rsidRPr="0026508B" w:rsidTr="00484AEA">
        <w:trPr>
          <w:trHeight w:val="242"/>
        </w:trPr>
        <w:tc>
          <w:tcPr>
            <w:tcW w:w="639"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4111"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644" w:type="dxa"/>
            <w:tcBorders>
              <w:top w:val="single" w:sz="4" w:space="0" w:color="auto"/>
              <w:left w:val="single" w:sz="4" w:space="0" w:color="959595"/>
              <w:bottom w:val="nil"/>
              <w:right w:val="single" w:sz="4" w:space="0" w:color="959595"/>
            </w:tcBorders>
            <w:shd w:val="clear" w:color="auto" w:fill="EEECE1" w:themeFill="background2"/>
            <w:hideMark/>
          </w:tcPr>
          <w:p w:rsidR="00D335CE" w:rsidRPr="00F605D0" w:rsidRDefault="00792997" w:rsidP="00F605D0">
            <w:pPr>
              <w:spacing w:after="0" w:line="240" w:lineRule="auto"/>
              <w:jc w:val="center"/>
              <w:rPr>
                <w:rFonts w:ascii="Calibri" w:eastAsia="Times New Roman" w:hAnsi="Calibri" w:cs="Times New Roman"/>
                <w:bCs/>
                <w:color w:val="000000"/>
                <w:sz w:val="20"/>
                <w:szCs w:val="20"/>
                <w:lang w:eastAsia="pl-PL"/>
              </w:rPr>
            </w:pPr>
            <w:r>
              <w:rPr>
                <w:rFonts w:ascii="Calibri" w:eastAsia="Times New Roman" w:hAnsi="Calibri" w:cs="Times New Roman"/>
                <w:b/>
                <w:bCs/>
                <w:color w:val="000000"/>
                <w:sz w:val="20"/>
                <w:szCs w:val="20"/>
                <w:lang w:eastAsia="pl-PL"/>
              </w:rPr>
              <w:t xml:space="preserve">oferty  pracy </w:t>
            </w:r>
            <w:r w:rsidR="00F605D0">
              <w:rPr>
                <w:rFonts w:ascii="Calibri" w:eastAsia="Times New Roman" w:hAnsi="Calibri" w:cs="Times New Roman"/>
                <w:b/>
                <w:bCs/>
                <w:color w:val="000000"/>
                <w:sz w:val="20"/>
                <w:szCs w:val="20"/>
                <w:lang w:eastAsia="pl-PL"/>
              </w:rPr>
              <w:t>CBOP</w:t>
            </w:r>
            <w:r w:rsidR="00F605D0" w:rsidRPr="005B6915">
              <w:rPr>
                <w:rFonts w:ascii="Calibri" w:eastAsia="Times New Roman" w:hAnsi="Calibri" w:cs="Times New Roman"/>
                <w:bCs/>
                <w:color w:val="000000"/>
                <w:sz w:val="20"/>
                <w:szCs w:val="20"/>
                <w:lang w:eastAsia="pl-PL"/>
              </w:rPr>
              <w:t>(</w:t>
            </w:r>
            <w:proofErr w:type="spellStart"/>
            <w:r w:rsidR="00F605D0" w:rsidRPr="00F605D0">
              <w:rPr>
                <w:rFonts w:ascii="Calibri" w:eastAsia="Times New Roman" w:hAnsi="Calibri" w:cs="Times New Roman"/>
                <w:bCs/>
                <w:color w:val="000000"/>
                <w:sz w:val="18"/>
                <w:szCs w:val="18"/>
                <w:lang w:eastAsia="pl-PL"/>
              </w:rPr>
              <w:t>PUP</w:t>
            </w:r>
            <w:r w:rsidR="00F605D0">
              <w:rPr>
                <w:rFonts w:ascii="Calibri" w:eastAsia="Times New Roman" w:hAnsi="Calibri" w:cs="Times New Roman"/>
                <w:bCs/>
                <w:color w:val="000000"/>
                <w:sz w:val="18"/>
                <w:szCs w:val="18"/>
                <w:lang w:eastAsia="pl-PL"/>
              </w:rPr>
              <w:t>+OHP</w:t>
            </w:r>
            <w:r w:rsidR="00AD583E">
              <w:rPr>
                <w:rFonts w:ascii="Calibri" w:eastAsia="Times New Roman" w:hAnsi="Calibri" w:cs="Times New Roman"/>
                <w:bCs/>
                <w:color w:val="000000"/>
                <w:sz w:val="18"/>
                <w:szCs w:val="18"/>
                <w:lang w:eastAsia="pl-PL"/>
              </w:rPr>
              <w:t>+EURES</w:t>
            </w:r>
            <w:proofErr w:type="spellEnd"/>
            <w:r w:rsidR="00AD583E">
              <w:rPr>
                <w:rFonts w:ascii="Calibri" w:eastAsia="Times New Roman" w:hAnsi="Calibri" w:cs="Times New Roman"/>
                <w:bCs/>
                <w:color w:val="000000"/>
                <w:sz w:val="18"/>
                <w:szCs w:val="18"/>
                <w:lang w:eastAsia="pl-PL"/>
              </w:rPr>
              <w:t>)</w:t>
            </w:r>
          </w:p>
        </w:tc>
        <w:tc>
          <w:tcPr>
            <w:tcW w:w="1282" w:type="dxa"/>
            <w:tcBorders>
              <w:top w:val="single" w:sz="4" w:space="0" w:color="auto"/>
              <w:left w:val="single" w:sz="4" w:space="0" w:color="959595"/>
              <w:bottom w:val="nil"/>
              <w:right w:val="single" w:sz="4" w:space="0" w:color="959595"/>
            </w:tcBorders>
            <w:shd w:val="clear" w:color="auto" w:fill="EEECE1" w:themeFill="background2"/>
          </w:tcPr>
          <w:p w:rsidR="00D335CE" w:rsidRPr="00D01504" w:rsidRDefault="00013113"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o</w:t>
            </w:r>
            <w:r w:rsidR="00792997">
              <w:rPr>
                <w:rFonts w:ascii="Calibri" w:eastAsia="Times New Roman" w:hAnsi="Calibri" w:cs="Times New Roman"/>
                <w:b/>
                <w:bCs/>
                <w:color w:val="000000"/>
                <w:sz w:val="20"/>
                <w:szCs w:val="20"/>
                <w:lang w:eastAsia="pl-PL"/>
              </w:rPr>
              <w:t>ferty pracy</w:t>
            </w:r>
            <w:r>
              <w:rPr>
                <w:rFonts w:ascii="Calibri" w:eastAsia="Times New Roman" w:hAnsi="Calibri" w:cs="Times New Roman"/>
                <w:b/>
                <w:bCs/>
                <w:color w:val="000000"/>
                <w:sz w:val="20"/>
                <w:szCs w:val="20"/>
                <w:lang w:eastAsia="pl-PL"/>
              </w:rPr>
              <w:br/>
            </w:r>
            <w:r w:rsidR="00792997">
              <w:rPr>
                <w:rFonts w:ascii="Calibri" w:eastAsia="Times New Roman" w:hAnsi="Calibri" w:cs="Times New Roman"/>
                <w:b/>
                <w:bCs/>
                <w:color w:val="000000"/>
                <w:sz w:val="20"/>
                <w:szCs w:val="20"/>
                <w:lang w:eastAsia="pl-PL"/>
              </w:rPr>
              <w:t xml:space="preserve"> </w:t>
            </w:r>
            <w:r w:rsidR="00AD583E">
              <w:rPr>
                <w:rFonts w:ascii="Calibri" w:eastAsia="Times New Roman" w:hAnsi="Calibri" w:cs="Times New Roman"/>
                <w:b/>
                <w:bCs/>
                <w:color w:val="000000"/>
                <w:sz w:val="20"/>
                <w:szCs w:val="20"/>
                <w:lang w:eastAsia="pl-PL"/>
              </w:rPr>
              <w:t>I</w:t>
            </w:r>
            <w:r w:rsidR="00792997">
              <w:rPr>
                <w:rFonts w:ascii="Calibri" w:eastAsia="Times New Roman" w:hAnsi="Calibri" w:cs="Times New Roman"/>
                <w:b/>
                <w:bCs/>
                <w:color w:val="000000"/>
                <w:sz w:val="20"/>
                <w:szCs w:val="20"/>
                <w:lang w:eastAsia="pl-PL"/>
              </w:rPr>
              <w:t>nterne</w:t>
            </w:r>
            <w:r w:rsidR="00AD583E">
              <w:rPr>
                <w:rFonts w:ascii="Calibri" w:eastAsia="Times New Roman" w:hAnsi="Calibri" w:cs="Times New Roman"/>
                <w:b/>
                <w:bCs/>
                <w:color w:val="000000"/>
                <w:sz w:val="20"/>
                <w:szCs w:val="20"/>
                <w:lang w:eastAsia="pl-PL"/>
              </w:rPr>
              <w:t>t</w:t>
            </w:r>
          </w:p>
        </w:tc>
        <w:tc>
          <w:tcPr>
            <w:tcW w:w="1837"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D3A25" w:rsidP="00294D15">
            <w:pPr>
              <w:spacing w:after="0" w:line="240" w:lineRule="auto"/>
              <w:rPr>
                <w:rFonts w:eastAsia="Times New Roman" w:cs="Times New Roman"/>
                <w:color w:val="000000"/>
                <w:lang w:eastAsia="pl-PL"/>
              </w:rPr>
            </w:pPr>
            <w:r>
              <w:rPr>
                <w:rFonts w:eastAsia="Times New Roman" w:cs="Times New Roman"/>
                <w:color w:val="000000"/>
                <w:lang w:eastAsia="pl-PL"/>
              </w:rPr>
              <w:t>P</w:t>
            </w:r>
            <w:r w:rsidR="00DA593F">
              <w:rPr>
                <w:rFonts w:eastAsia="Times New Roman" w:cs="Times New Roman"/>
                <w:color w:val="000000"/>
                <w:lang w:eastAsia="pl-PL"/>
              </w:rPr>
              <w:t>RZEDSTAWICIELE</w:t>
            </w:r>
            <w:r w:rsidR="00294D15">
              <w:rPr>
                <w:rFonts w:eastAsia="Times New Roman" w:cs="Times New Roman"/>
                <w:color w:val="000000"/>
                <w:lang w:eastAsia="pl-PL"/>
              </w:rPr>
              <w:t xml:space="preserve"> WŁADZ PUBLICZNYCH, WYŻSI URZĘDNICY I KIEROWNICY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D335CE"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294D15">
              <w:rPr>
                <w:rFonts w:eastAsia="Times New Roman" w:cs="Times New Roman"/>
                <w:color w:val="000000"/>
                <w:lang w:eastAsia="pl-PL"/>
              </w:rPr>
              <w:t>46</w:t>
            </w:r>
          </w:p>
        </w:tc>
        <w:tc>
          <w:tcPr>
            <w:tcW w:w="1282" w:type="dxa"/>
            <w:tcBorders>
              <w:top w:val="single" w:sz="4" w:space="0" w:color="959595"/>
              <w:left w:val="single" w:sz="4" w:space="0" w:color="959595"/>
              <w:bottom w:val="nil"/>
              <w:right w:val="single" w:sz="4" w:space="0" w:color="959595"/>
            </w:tcBorders>
          </w:tcPr>
          <w:p w:rsidR="00D01504" w:rsidRPr="007C16FD" w:rsidRDefault="00294D15"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18</w:t>
            </w:r>
            <w:r w:rsidR="00013113">
              <w:rPr>
                <w:rFonts w:eastAsia="Times New Roman" w:cs="Times New Roman"/>
                <w:color w:val="000000"/>
                <w:lang w:eastAsia="pl-PL"/>
              </w:rPr>
              <w:t>,</w:t>
            </w:r>
            <w:r>
              <w:rPr>
                <w:rFonts w:eastAsia="Times New Roman" w:cs="Times New Roman"/>
                <w:color w:val="000000"/>
                <w:lang w:eastAsia="pl-PL"/>
              </w:rPr>
              <w:t>97</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0,0</w:t>
            </w:r>
            <w:r w:rsidR="00294D15">
              <w:rPr>
                <w:rFonts w:eastAsia="Times New Roman" w:cs="Times New Roman"/>
                <w:color w:val="000000"/>
                <w:lang w:eastAsia="pl-PL"/>
              </w:rPr>
              <w:t>2</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294D15">
              <w:rPr>
                <w:rFonts w:eastAsia="Times New Roman" w:cs="Times New Roman"/>
                <w:color w:val="000000"/>
                <w:lang w:eastAsia="pl-PL"/>
              </w:rPr>
              <w:t>28</w:t>
            </w:r>
          </w:p>
        </w:tc>
        <w:tc>
          <w:tcPr>
            <w:tcW w:w="1282" w:type="dxa"/>
            <w:tcBorders>
              <w:top w:val="single" w:sz="4" w:space="0" w:color="959595"/>
              <w:left w:val="single" w:sz="4" w:space="0" w:color="959595"/>
              <w:bottom w:val="nil"/>
              <w:right w:val="single" w:sz="4" w:space="0" w:color="959595"/>
            </w:tcBorders>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294D15">
              <w:rPr>
                <w:rFonts w:eastAsia="Times New Roman" w:cs="Times New Roman"/>
                <w:color w:val="000000"/>
                <w:lang w:eastAsia="pl-PL"/>
              </w:rPr>
              <w:t>3</w:t>
            </w:r>
            <w:r>
              <w:rPr>
                <w:rFonts w:eastAsia="Times New Roman" w:cs="Times New Roman"/>
                <w:color w:val="000000"/>
                <w:lang w:eastAsia="pl-PL"/>
              </w:rPr>
              <w:t>,</w:t>
            </w:r>
            <w:r w:rsidR="00294D15">
              <w:rPr>
                <w:rFonts w:eastAsia="Times New Roman" w:cs="Times New Roman"/>
                <w:color w:val="000000"/>
                <w:lang w:eastAsia="pl-PL"/>
              </w:rPr>
              <w:t>62</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0,25</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294D15">
              <w:rPr>
                <w:rFonts w:eastAsia="Times New Roman" w:cs="Times New Roman"/>
                <w:color w:val="000000"/>
                <w:lang w:eastAsia="pl-PL"/>
              </w:rPr>
              <w:t>3</w:t>
            </w:r>
            <w:r>
              <w:rPr>
                <w:rFonts w:eastAsia="Times New Roman" w:cs="Times New Roman"/>
                <w:color w:val="000000"/>
                <w:lang w:eastAsia="pl-PL"/>
              </w:rPr>
              <w:t>,7</w:t>
            </w:r>
            <w:r w:rsidR="00294D15">
              <w:rPr>
                <w:rFonts w:eastAsia="Times New Roman" w:cs="Times New Roman"/>
                <w:color w:val="000000"/>
                <w:lang w:eastAsia="pl-PL"/>
              </w:rPr>
              <w:t>2</w:t>
            </w:r>
          </w:p>
        </w:tc>
        <w:tc>
          <w:tcPr>
            <w:tcW w:w="1282" w:type="dxa"/>
            <w:tcBorders>
              <w:top w:val="single" w:sz="4" w:space="0" w:color="959595"/>
              <w:left w:val="single" w:sz="4" w:space="0" w:color="959595"/>
              <w:bottom w:val="nil"/>
              <w:right w:val="single" w:sz="4" w:space="0" w:color="959595"/>
            </w:tcBorders>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294D15">
              <w:rPr>
                <w:rFonts w:eastAsia="Times New Roman" w:cs="Times New Roman"/>
                <w:color w:val="000000"/>
                <w:lang w:eastAsia="pl-PL"/>
              </w:rPr>
              <w:t>7</w:t>
            </w:r>
            <w:r>
              <w:rPr>
                <w:rFonts w:eastAsia="Times New Roman" w:cs="Times New Roman"/>
                <w:color w:val="000000"/>
                <w:lang w:eastAsia="pl-PL"/>
              </w:rPr>
              <w:t>,</w:t>
            </w:r>
            <w:r w:rsidR="00294D15">
              <w:rPr>
                <w:rFonts w:eastAsia="Times New Roman" w:cs="Times New Roman"/>
                <w:color w:val="000000"/>
                <w:lang w:eastAsia="pl-PL"/>
              </w:rPr>
              <w:t>24</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F605D0">
              <w:rPr>
                <w:rFonts w:eastAsia="Times New Roman" w:cs="Times New Roman"/>
                <w:color w:val="000000"/>
                <w:lang w:eastAsia="pl-PL"/>
              </w:rPr>
              <w:t>80</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294D15">
              <w:rPr>
                <w:rFonts w:eastAsia="Times New Roman" w:cs="Times New Roman"/>
                <w:color w:val="000000"/>
                <w:lang w:eastAsia="pl-PL"/>
              </w:rPr>
              <w:t>6</w:t>
            </w:r>
            <w:r>
              <w:rPr>
                <w:rFonts w:eastAsia="Times New Roman" w:cs="Times New Roman"/>
                <w:color w:val="000000"/>
                <w:lang w:eastAsia="pl-PL"/>
              </w:rPr>
              <w:t>,</w:t>
            </w:r>
            <w:r w:rsidR="00294D15">
              <w:rPr>
                <w:rFonts w:eastAsia="Times New Roman" w:cs="Times New Roman"/>
                <w:color w:val="000000"/>
                <w:lang w:eastAsia="pl-PL"/>
              </w:rPr>
              <w:t>56</w:t>
            </w:r>
          </w:p>
        </w:tc>
        <w:tc>
          <w:tcPr>
            <w:tcW w:w="1282" w:type="dxa"/>
            <w:tcBorders>
              <w:top w:val="single" w:sz="4" w:space="0" w:color="959595"/>
              <w:left w:val="single" w:sz="4" w:space="0" w:color="959595"/>
              <w:bottom w:val="nil"/>
              <w:right w:val="single" w:sz="4" w:space="0" w:color="959595"/>
            </w:tcBorders>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13,</w:t>
            </w:r>
            <w:r w:rsidR="00294D15">
              <w:rPr>
                <w:rFonts w:eastAsia="Times New Roman" w:cs="Times New Roman"/>
                <w:color w:val="000000"/>
                <w:lang w:eastAsia="pl-PL"/>
              </w:rPr>
              <w:t>79</w:t>
            </w:r>
          </w:p>
        </w:tc>
        <w:tc>
          <w:tcPr>
            <w:tcW w:w="1837" w:type="dxa"/>
            <w:tcBorders>
              <w:top w:val="single" w:sz="4" w:space="0" w:color="959595"/>
              <w:left w:val="single" w:sz="4" w:space="0" w:color="959595"/>
              <w:bottom w:val="nil"/>
              <w:right w:val="single" w:sz="4" w:space="0" w:color="959595"/>
            </w:tcBorders>
          </w:tcPr>
          <w:p w:rsidR="00D01504" w:rsidRPr="007C16FD" w:rsidRDefault="00F605D0"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013113">
              <w:rPr>
                <w:rFonts w:eastAsia="Times New Roman" w:cs="Times New Roman"/>
                <w:color w:val="000000"/>
                <w:lang w:eastAsia="pl-PL"/>
              </w:rPr>
              <w:t>,</w:t>
            </w:r>
            <w:r>
              <w:rPr>
                <w:rFonts w:eastAsia="Times New Roman" w:cs="Times New Roman"/>
                <w:color w:val="000000"/>
                <w:lang w:eastAsia="pl-PL"/>
              </w:rPr>
              <w:t>20</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294D15">
              <w:rPr>
                <w:rFonts w:eastAsia="Times New Roman" w:cs="Times New Roman"/>
                <w:color w:val="000000"/>
                <w:lang w:eastAsia="pl-PL"/>
              </w:rPr>
              <w:t>6</w:t>
            </w:r>
            <w:r>
              <w:rPr>
                <w:rFonts w:eastAsia="Times New Roman" w:cs="Times New Roman"/>
                <w:color w:val="000000"/>
                <w:lang w:eastAsia="pl-PL"/>
              </w:rPr>
              <w:t>,</w:t>
            </w:r>
            <w:r w:rsidR="00294D15">
              <w:rPr>
                <w:rFonts w:eastAsia="Times New Roman" w:cs="Times New Roman"/>
                <w:color w:val="000000"/>
                <w:lang w:eastAsia="pl-PL"/>
              </w:rPr>
              <w:t>81</w:t>
            </w:r>
          </w:p>
        </w:tc>
        <w:tc>
          <w:tcPr>
            <w:tcW w:w="1282" w:type="dxa"/>
            <w:tcBorders>
              <w:top w:val="single" w:sz="4" w:space="0" w:color="959595"/>
              <w:left w:val="single" w:sz="4" w:space="0" w:color="959595"/>
              <w:bottom w:val="nil"/>
              <w:right w:val="single" w:sz="4" w:space="0" w:color="959595"/>
            </w:tcBorders>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14,</w:t>
            </w:r>
            <w:r w:rsidR="00294D15">
              <w:rPr>
                <w:rFonts w:eastAsia="Times New Roman" w:cs="Times New Roman"/>
                <w:color w:val="000000"/>
                <w:lang w:eastAsia="pl-PL"/>
              </w:rPr>
              <w:t>66</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294D15">
              <w:rPr>
                <w:rFonts w:eastAsia="Times New Roman" w:cs="Times New Roman"/>
                <w:color w:val="000000"/>
                <w:lang w:eastAsia="pl-PL"/>
              </w:rPr>
              <w:t>83</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294D15">
              <w:rPr>
                <w:rFonts w:eastAsia="Times New Roman" w:cs="Times New Roman"/>
                <w:color w:val="000000"/>
                <w:lang w:eastAsia="pl-PL"/>
              </w:rPr>
              <w:t>27</w:t>
            </w:r>
          </w:p>
        </w:tc>
        <w:tc>
          <w:tcPr>
            <w:tcW w:w="1282" w:type="dxa"/>
            <w:tcBorders>
              <w:top w:val="single" w:sz="4" w:space="0" w:color="959595"/>
              <w:left w:val="single" w:sz="4" w:space="0" w:color="959595"/>
              <w:bottom w:val="nil"/>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294D15">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294D15">
              <w:rPr>
                <w:rFonts w:eastAsia="Times New Roman" w:cs="Times New Roman"/>
                <w:color w:val="000000"/>
                <w:lang w:eastAsia="pl-PL"/>
              </w:rPr>
              <w:t>5</w:t>
            </w:r>
            <w:r>
              <w:rPr>
                <w:rFonts w:eastAsia="Times New Roman" w:cs="Times New Roman"/>
                <w:color w:val="000000"/>
                <w:lang w:eastAsia="pl-PL"/>
              </w:rPr>
              <w:t>,</w:t>
            </w:r>
            <w:r w:rsidR="00294D15">
              <w:rPr>
                <w:rFonts w:eastAsia="Times New Roman" w:cs="Times New Roman"/>
                <w:color w:val="000000"/>
                <w:lang w:eastAsia="pl-PL"/>
              </w:rPr>
              <w:t>32</w:t>
            </w:r>
          </w:p>
        </w:tc>
        <w:tc>
          <w:tcPr>
            <w:tcW w:w="1282" w:type="dxa"/>
            <w:tcBorders>
              <w:top w:val="single" w:sz="4" w:space="0" w:color="959595"/>
              <w:left w:val="single" w:sz="4" w:space="0" w:color="959595"/>
              <w:bottom w:val="nil"/>
              <w:right w:val="single" w:sz="4" w:space="0" w:color="959595"/>
            </w:tcBorders>
          </w:tcPr>
          <w:p w:rsidR="00D01504" w:rsidRPr="007C16FD" w:rsidRDefault="00013113"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F605D0">
              <w:rPr>
                <w:rFonts w:eastAsia="Times New Roman" w:cs="Times New Roman"/>
                <w:color w:val="000000"/>
                <w:lang w:eastAsia="pl-PL"/>
              </w:rPr>
              <w:t>86</w:t>
            </w:r>
          </w:p>
        </w:tc>
        <w:tc>
          <w:tcPr>
            <w:tcW w:w="1837" w:type="dxa"/>
            <w:tcBorders>
              <w:top w:val="single" w:sz="4" w:space="0" w:color="959595"/>
              <w:left w:val="single" w:sz="4" w:space="0" w:color="959595"/>
              <w:bottom w:val="nil"/>
              <w:right w:val="single" w:sz="4" w:space="0" w:color="959595"/>
            </w:tcBorders>
          </w:tcPr>
          <w:p w:rsidR="00D01504" w:rsidRPr="007C16FD" w:rsidRDefault="00F605D0"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17,78</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F605D0"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13113">
              <w:rPr>
                <w:rFonts w:eastAsia="Times New Roman" w:cs="Times New Roman"/>
                <w:color w:val="000000"/>
                <w:lang w:eastAsia="pl-PL"/>
              </w:rPr>
              <w:t>,</w:t>
            </w:r>
            <w:r>
              <w:rPr>
                <w:rFonts w:eastAsia="Times New Roman" w:cs="Times New Roman"/>
                <w:color w:val="000000"/>
                <w:lang w:eastAsia="pl-PL"/>
              </w:rPr>
              <w:t>95</w:t>
            </w:r>
          </w:p>
        </w:tc>
        <w:tc>
          <w:tcPr>
            <w:tcW w:w="1282" w:type="dxa"/>
            <w:tcBorders>
              <w:top w:val="single" w:sz="4" w:space="0" w:color="959595"/>
              <w:left w:val="single" w:sz="4" w:space="0" w:color="959595"/>
              <w:bottom w:val="nil"/>
              <w:right w:val="single" w:sz="4" w:space="0" w:color="959595"/>
            </w:tcBorders>
          </w:tcPr>
          <w:p w:rsidR="00D01504" w:rsidRPr="007C16FD" w:rsidRDefault="00F605D0"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013113">
              <w:rPr>
                <w:rFonts w:eastAsia="Times New Roman" w:cs="Times New Roman"/>
                <w:color w:val="000000"/>
                <w:lang w:eastAsia="pl-PL"/>
              </w:rPr>
              <w:t>,</w:t>
            </w:r>
            <w:r>
              <w:rPr>
                <w:rFonts w:eastAsia="Times New Roman" w:cs="Times New Roman"/>
                <w:color w:val="000000"/>
                <w:lang w:eastAsia="pl-PL"/>
              </w:rPr>
              <w:t>86</w:t>
            </w:r>
          </w:p>
        </w:tc>
        <w:tc>
          <w:tcPr>
            <w:tcW w:w="1837" w:type="dxa"/>
            <w:tcBorders>
              <w:top w:val="single" w:sz="4" w:space="0" w:color="959595"/>
              <w:left w:val="single" w:sz="4" w:space="0" w:color="959595"/>
              <w:bottom w:val="nil"/>
              <w:right w:val="single" w:sz="4" w:space="0" w:color="959595"/>
            </w:tcBorders>
          </w:tcPr>
          <w:p w:rsidR="00D01504" w:rsidRPr="007C16FD" w:rsidRDefault="00F605D0"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Pr>
                <w:rFonts w:eastAsia="Times New Roman" w:cs="Times New Roman"/>
                <w:color w:val="000000"/>
                <w:lang w:eastAsia="pl-PL"/>
              </w:rPr>
              <w:t>07</w:t>
            </w:r>
          </w:p>
        </w:tc>
      </w:tr>
      <w:tr w:rsidR="00AD583E" w:rsidRPr="00122BD0" w:rsidTr="00F605D0">
        <w:trPr>
          <w:trHeight w:val="300"/>
        </w:trPr>
        <w:tc>
          <w:tcPr>
            <w:tcW w:w="639" w:type="dxa"/>
            <w:tcBorders>
              <w:top w:val="single" w:sz="4" w:space="0" w:color="959595"/>
              <w:left w:val="single" w:sz="4" w:space="0" w:color="959595"/>
              <w:bottom w:val="single" w:sz="4" w:space="0" w:color="auto"/>
              <w:right w:val="nil"/>
            </w:tcBorders>
            <w:shd w:val="clear" w:color="auto" w:fill="auto"/>
            <w:hideMark/>
          </w:tcPr>
          <w:p w:rsidR="00D01504"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11" w:type="dxa"/>
            <w:tcBorders>
              <w:top w:val="single" w:sz="4" w:space="0" w:color="959595"/>
              <w:left w:val="single" w:sz="4" w:space="0" w:color="959595"/>
              <w:bottom w:val="single" w:sz="4" w:space="0" w:color="auto"/>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644" w:type="dxa"/>
            <w:tcBorders>
              <w:top w:val="single" w:sz="4" w:space="0" w:color="959595"/>
              <w:left w:val="single" w:sz="4" w:space="0" w:color="959595"/>
              <w:bottom w:val="single" w:sz="4" w:space="0" w:color="auto"/>
              <w:right w:val="single" w:sz="4" w:space="0" w:color="959595"/>
            </w:tcBorders>
            <w:shd w:val="clear" w:color="auto" w:fill="auto"/>
            <w:hideMark/>
          </w:tcPr>
          <w:p w:rsidR="00D01504" w:rsidRPr="007C16FD" w:rsidRDefault="00013113"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r w:rsidR="00F605D0">
              <w:rPr>
                <w:rFonts w:eastAsia="Times New Roman" w:cs="Times New Roman"/>
                <w:color w:val="000000"/>
                <w:lang w:eastAsia="pl-PL"/>
              </w:rPr>
              <w:t>62</w:t>
            </w:r>
          </w:p>
        </w:tc>
        <w:tc>
          <w:tcPr>
            <w:tcW w:w="1282" w:type="dxa"/>
            <w:tcBorders>
              <w:top w:val="single" w:sz="4" w:space="0" w:color="959595"/>
              <w:left w:val="single" w:sz="4" w:space="0" w:color="959595"/>
              <w:bottom w:val="single" w:sz="4" w:space="0" w:color="auto"/>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c>
          <w:tcPr>
            <w:tcW w:w="1837" w:type="dxa"/>
            <w:tcBorders>
              <w:top w:val="single" w:sz="4" w:space="0" w:color="959595"/>
              <w:left w:val="single" w:sz="4" w:space="0" w:color="959595"/>
              <w:bottom w:val="single" w:sz="4" w:space="0" w:color="auto"/>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bl>
    <w:p w:rsidR="00EF4FE7" w:rsidRDefault="00EF4FE7" w:rsidP="00EF4FE7">
      <w:pPr>
        <w:spacing w:after="0" w:line="240" w:lineRule="auto"/>
        <w:jc w:val="both"/>
        <w:rPr>
          <w:sz w:val="24"/>
          <w:szCs w:val="24"/>
        </w:rPr>
      </w:pPr>
    </w:p>
    <w:p w:rsidR="000B15F5" w:rsidRDefault="00390B65" w:rsidP="00E33386">
      <w:pPr>
        <w:jc w:val="both"/>
        <w:rPr>
          <w:sz w:val="24"/>
          <w:szCs w:val="24"/>
        </w:rPr>
      </w:pPr>
      <w:r w:rsidRPr="007234C1">
        <w:rPr>
          <w:sz w:val="24"/>
          <w:szCs w:val="24"/>
        </w:rPr>
        <w:t xml:space="preserve">Analizując wskaźnik </w:t>
      </w:r>
      <w:r w:rsidR="000C3AB1">
        <w:rPr>
          <w:sz w:val="24"/>
          <w:szCs w:val="24"/>
        </w:rPr>
        <w:t>zróżnicowania</w:t>
      </w:r>
      <w:r w:rsidRPr="007234C1">
        <w:rPr>
          <w:sz w:val="24"/>
          <w:szCs w:val="24"/>
        </w:rPr>
        <w:t xml:space="preserve"> struktury ofert pracy w 2015 roku należy stwierdzić, </w:t>
      </w:r>
      <w:r w:rsidR="007C6310">
        <w:rPr>
          <w:sz w:val="24"/>
          <w:szCs w:val="24"/>
        </w:rPr>
        <w:br/>
      </w:r>
      <w:r w:rsidRPr="007234C1">
        <w:rPr>
          <w:sz w:val="24"/>
          <w:szCs w:val="24"/>
        </w:rPr>
        <w:t>że pracodawcy znacznie częściej poszukiwali pracowników za pośrednictwem</w:t>
      </w:r>
      <w:r w:rsidR="000C3AB1">
        <w:rPr>
          <w:sz w:val="24"/>
          <w:szCs w:val="24"/>
        </w:rPr>
        <w:t xml:space="preserve"> </w:t>
      </w:r>
      <w:r w:rsidR="000C3AB1" w:rsidRPr="005414A7">
        <w:rPr>
          <w:b/>
          <w:sz w:val="24"/>
          <w:szCs w:val="24"/>
        </w:rPr>
        <w:t>Centralnej Bazy</w:t>
      </w:r>
      <w:r w:rsidR="000C3AB1">
        <w:rPr>
          <w:sz w:val="24"/>
          <w:szCs w:val="24"/>
        </w:rPr>
        <w:t xml:space="preserve"> </w:t>
      </w:r>
      <w:r w:rsidR="000C3AB1" w:rsidRPr="005414A7">
        <w:rPr>
          <w:b/>
          <w:sz w:val="24"/>
          <w:szCs w:val="24"/>
        </w:rPr>
        <w:t>Ofert Pracy</w:t>
      </w:r>
      <w:r w:rsidR="000C3AB1">
        <w:rPr>
          <w:sz w:val="24"/>
          <w:szCs w:val="24"/>
        </w:rPr>
        <w:t xml:space="preserve"> w takich grupach zawodów jak: PRACOWNICY USŁUG I SPRZEDAWCY – 26,81 % zgłoszonych ofert pracy, zaś w Internecie – 14,66 %;</w:t>
      </w:r>
      <w:r w:rsidR="000B15F5">
        <w:rPr>
          <w:sz w:val="24"/>
          <w:szCs w:val="24"/>
        </w:rPr>
        <w:t xml:space="preserve"> PRACOWNICY BIUROWI – 16,56 %, </w:t>
      </w:r>
      <w:r w:rsidR="000B15F5">
        <w:rPr>
          <w:sz w:val="24"/>
          <w:szCs w:val="24"/>
        </w:rPr>
        <w:br/>
        <w:t xml:space="preserve">w </w:t>
      </w:r>
      <w:r w:rsidRPr="007234C1">
        <w:rPr>
          <w:sz w:val="24"/>
          <w:szCs w:val="24"/>
        </w:rPr>
        <w:t xml:space="preserve"> Interne</w:t>
      </w:r>
      <w:r w:rsidR="000B15F5">
        <w:rPr>
          <w:sz w:val="24"/>
          <w:szCs w:val="24"/>
        </w:rPr>
        <w:t xml:space="preserve">cie – 13,79; ROBOTNICY PRZEMYSŁOWI I RZEMIEŚLNICY -15,32 %, w Internecie </w:t>
      </w:r>
      <w:r w:rsidR="000B15F5">
        <w:rPr>
          <w:sz w:val="24"/>
          <w:szCs w:val="24"/>
        </w:rPr>
        <w:br/>
        <w:t>– 0,86 %; PRACOWNICY WYKONUJĄCY PRACE PROSTE – 11,62 %</w:t>
      </w:r>
      <w:r w:rsidR="00E33386">
        <w:rPr>
          <w:sz w:val="24"/>
          <w:szCs w:val="24"/>
        </w:rPr>
        <w:t xml:space="preserve">; za pośrednictwem Internetu nie zgłoszono ofert w tej grupie. </w:t>
      </w:r>
      <w:r w:rsidR="00E33386" w:rsidRPr="005414A7">
        <w:rPr>
          <w:b/>
          <w:sz w:val="24"/>
          <w:szCs w:val="24"/>
        </w:rPr>
        <w:t>Oferty pracy dostępne przez Internet</w:t>
      </w:r>
      <w:r w:rsidR="00E33386">
        <w:rPr>
          <w:sz w:val="24"/>
          <w:szCs w:val="24"/>
        </w:rPr>
        <w:t xml:space="preserve"> najczęściej kierowane były d</w:t>
      </w:r>
      <w:r w:rsidR="0059481E">
        <w:rPr>
          <w:sz w:val="24"/>
          <w:szCs w:val="24"/>
        </w:rPr>
        <w:t>la</w:t>
      </w:r>
      <w:r w:rsidR="00E33386">
        <w:rPr>
          <w:sz w:val="24"/>
          <w:szCs w:val="24"/>
        </w:rPr>
        <w:t xml:space="preserve"> </w:t>
      </w:r>
      <w:r w:rsidR="007C6310">
        <w:rPr>
          <w:sz w:val="24"/>
          <w:szCs w:val="24"/>
        </w:rPr>
        <w:br/>
      </w:r>
      <w:r w:rsidR="007A59DC" w:rsidRPr="007A59DC">
        <w:rPr>
          <w:sz w:val="24"/>
          <w:szCs w:val="24"/>
        </w:rPr>
        <w:t>grupy SPECJALISTÓW</w:t>
      </w:r>
      <w:r w:rsidR="007A59DC">
        <w:rPr>
          <w:sz w:val="24"/>
          <w:szCs w:val="24"/>
        </w:rPr>
        <w:t xml:space="preserve"> – 33,62 %</w:t>
      </w:r>
      <w:r w:rsidR="00384996">
        <w:rPr>
          <w:sz w:val="24"/>
          <w:szCs w:val="24"/>
        </w:rPr>
        <w:t>;</w:t>
      </w:r>
      <w:r w:rsidR="007A59DC">
        <w:rPr>
          <w:sz w:val="24"/>
          <w:szCs w:val="24"/>
        </w:rPr>
        <w:t xml:space="preserve"> PRZEDSTAWICIELI WŁADZ PUBLICZNYCH</w:t>
      </w:r>
      <w:r w:rsidR="005414A7">
        <w:rPr>
          <w:sz w:val="24"/>
          <w:szCs w:val="24"/>
        </w:rPr>
        <w:t>, WYŻSZYCH URZĘDNIKÓW I KIEROWNIKÓW – 18,97 %</w:t>
      </w:r>
      <w:r w:rsidR="00384996">
        <w:rPr>
          <w:sz w:val="24"/>
          <w:szCs w:val="24"/>
        </w:rPr>
        <w:t>; TECHNIKÓW – 17,24 %.</w:t>
      </w:r>
      <w:r w:rsidR="005414A7">
        <w:rPr>
          <w:sz w:val="24"/>
          <w:szCs w:val="24"/>
        </w:rPr>
        <w:t xml:space="preserve">  </w:t>
      </w:r>
    </w:p>
    <w:p w:rsidR="00CE3215" w:rsidRPr="00C0356F" w:rsidRDefault="002A2FEA" w:rsidP="00C0356F">
      <w:pPr>
        <w:pStyle w:val="Akapitzlist"/>
        <w:numPr>
          <w:ilvl w:val="0"/>
          <w:numId w:val="1"/>
        </w:numPr>
        <w:rPr>
          <w:b/>
          <w:sz w:val="28"/>
          <w:szCs w:val="28"/>
        </w:rPr>
      </w:pPr>
      <w:r w:rsidRPr="00C0356F">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Pr="007234C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MT"/>
          <w:sz w:val="24"/>
          <w:szCs w:val="24"/>
        </w:rPr>
        <w:br/>
      </w:r>
      <w:r w:rsidR="002A2FEA" w:rsidRPr="003C21C9">
        <w:rPr>
          <w:rFonts w:eastAsia="TimesNewRomanPSMT" w:cs="TimesNewRomanPSMT"/>
          <w:b/>
          <w:sz w:val="24"/>
          <w:szCs w:val="24"/>
        </w:rPr>
        <w:t>Zawody</w:t>
      </w:r>
      <w:r w:rsidR="002A2FEA" w:rsidRPr="007234C1">
        <w:rPr>
          <w:rFonts w:eastAsia="TimesNewRomanPSMT" w:cs="TimesNewRomanPSMT"/>
          <w:sz w:val="24"/>
          <w:szCs w:val="24"/>
        </w:rPr>
        <w:t xml:space="preserve"> </w:t>
      </w:r>
      <w:r w:rsidR="002A2FEA" w:rsidRPr="007234C1">
        <w:rPr>
          <w:rFonts w:eastAsia="TimesNewRomanPSMT" w:cs="TimesNewRomanPS-BoldMT"/>
          <w:b/>
          <w:bCs/>
          <w:sz w:val="24"/>
          <w:szCs w:val="24"/>
        </w:rPr>
        <w:t>maksymalnie deficytowe</w:t>
      </w:r>
      <w:r w:rsidRPr="007234C1">
        <w:rPr>
          <w:rFonts w:eastAsia="TimesNewRomanPSMT" w:cs="TimesNewRomanPS-BoldMT"/>
          <w:b/>
          <w:bCs/>
          <w:sz w:val="24"/>
          <w:szCs w:val="24"/>
        </w:rPr>
        <w:t xml:space="preserve"> </w:t>
      </w:r>
      <w:r w:rsidR="002A2FEA" w:rsidRPr="007234C1">
        <w:rPr>
          <w:rFonts w:eastAsia="TimesNewRomanPSMT" w:cs="TimesNewRomanPSMT"/>
          <w:sz w:val="24"/>
          <w:szCs w:val="24"/>
        </w:rPr>
        <w:t>wyróżniają się brakiem bezrobotnych tj. wskaźnik dostępności oferty pracy wynosi</w:t>
      </w:r>
      <w:r w:rsidRPr="007234C1">
        <w:rPr>
          <w:rFonts w:eastAsia="TimesNewRomanPSMT" w:cs="TimesNewRomanPSMT"/>
          <w:sz w:val="24"/>
          <w:szCs w:val="24"/>
        </w:rPr>
        <w:t xml:space="preserve"> </w:t>
      </w:r>
      <w:r w:rsidR="002A2FEA" w:rsidRPr="007234C1">
        <w:rPr>
          <w:rFonts w:eastAsia="TimesNewRomanPSMT" w:cs="TimesNewRomanPSMT"/>
          <w:sz w:val="24"/>
          <w:szCs w:val="24"/>
        </w:rPr>
        <w:t>zero.</w:t>
      </w:r>
    </w:p>
    <w:p w:rsidR="00EF4FE7" w:rsidRDefault="00EF4FE7" w:rsidP="003C21C9">
      <w:pPr>
        <w:spacing w:after="0"/>
        <w:jc w:val="both"/>
        <w:rPr>
          <w:rFonts w:eastAsia="TimesNewRomanPSMT" w:cs="TimesNewRomanPSMT"/>
        </w:rPr>
      </w:pPr>
    </w:p>
    <w:p w:rsidR="00242838" w:rsidRPr="00E622D9" w:rsidRDefault="00242838" w:rsidP="003C21C9">
      <w:pPr>
        <w:spacing w:after="0"/>
        <w:jc w:val="both"/>
        <w:rPr>
          <w:rFonts w:eastAsia="TimesNewRomanPSMT" w:cs="TimesNewRomanPSMT"/>
          <w:b/>
        </w:rPr>
      </w:pPr>
      <w:r w:rsidRPr="00E622D9">
        <w:rPr>
          <w:rFonts w:eastAsia="TimesNewRomanPSMT" w:cs="TimesNewRomanPSMT"/>
          <w:b/>
        </w:rPr>
        <w:t>Tab</w:t>
      </w:r>
      <w:r w:rsidR="00E622D9" w:rsidRPr="00E622D9">
        <w:rPr>
          <w:rFonts w:eastAsia="TimesNewRomanPSMT" w:cs="TimesNewRomanPSMT"/>
          <w:b/>
        </w:rPr>
        <w:t>ela 1</w:t>
      </w:r>
      <w:r w:rsidR="009A1355">
        <w:rPr>
          <w:rFonts w:eastAsia="TimesNewRomanPSMT" w:cs="TimesNewRomanPSMT"/>
          <w:b/>
        </w:rPr>
        <w:t>2</w:t>
      </w:r>
      <w:r w:rsidR="00E622D9" w:rsidRPr="00E622D9">
        <w:rPr>
          <w:rFonts w:eastAsia="TimesNewRomanPSMT" w:cs="TimesNewRomanPSMT"/>
          <w:b/>
        </w:rPr>
        <w:t>. Ranking elementarnych grup zawodów deficytowych w 2015 roku</w:t>
      </w:r>
    </w:p>
    <w:p w:rsidR="00242838" w:rsidRPr="00E622D9" w:rsidRDefault="00242838" w:rsidP="003C21C9">
      <w:pPr>
        <w:spacing w:after="0"/>
        <w:jc w:val="both"/>
        <w:rPr>
          <w:rFonts w:eastAsia="TimesNewRomanPSMT" w:cs="TimesNewRomanPSMT"/>
          <w:b/>
        </w:rPr>
      </w:pPr>
    </w:p>
    <w:tbl>
      <w:tblPr>
        <w:tblW w:w="10316" w:type="dxa"/>
        <w:tblInd w:w="55" w:type="dxa"/>
        <w:tblCellMar>
          <w:left w:w="70" w:type="dxa"/>
          <w:right w:w="70" w:type="dxa"/>
        </w:tblCellMar>
        <w:tblLook w:val="04A0"/>
      </w:tblPr>
      <w:tblGrid>
        <w:gridCol w:w="576"/>
        <w:gridCol w:w="4540"/>
        <w:gridCol w:w="572"/>
        <w:gridCol w:w="574"/>
        <w:gridCol w:w="578"/>
        <w:gridCol w:w="974"/>
        <w:gridCol w:w="754"/>
        <w:gridCol w:w="945"/>
        <w:gridCol w:w="551"/>
        <w:gridCol w:w="252"/>
      </w:tblGrid>
      <w:tr w:rsidR="00E622D9" w:rsidRPr="00E622D9" w:rsidTr="00331CCC">
        <w:trPr>
          <w:trHeight w:val="313"/>
        </w:trPr>
        <w:tc>
          <w:tcPr>
            <w:tcW w:w="9513" w:type="dxa"/>
            <w:gridSpan w:val="8"/>
            <w:tcBorders>
              <w:top w:val="single" w:sz="4" w:space="0" w:color="959595"/>
              <w:left w:val="single" w:sz="4" w:space="0" w:color="959595"/>
              <w:bottom w:val="nil"/>
              <w:right w:val="single" w:sz="4" w:space="0" w:color="959595"/>
            </w:tcBorders>
            <w:shd w:val="clear" w:color="auto" w:fill="EEECE1" w:themeFill="background2"/>
            <w:hideMark/>
          </w:tcPr>
          <w:p w:rsidR="00E622D9" w:rsidRPr="00E622D9" w:rsidRDefault="00E622D9" w:rsidP="00E622D9">
            <w:pPr>
              <w:spacing w:after="0" w:line="240" w:lineRule="auto"/>
              <w:rPr>
                <w:rFonts w:ascii="Calibri" w:eastAsia="Times New Roman" w:hAnsi="Calibri" w:cs="Calibri"/>
                <w:b/>
                <w:bCs/>
                <w:color w:val="000000"/>
                <w:sz w:val="24"/>
                <w:szCs w:val="24"/>
                <w:lang w:eastAsia="pl-PL"/>
              </w:rPr>
            </w:pPr>
            <w:r w:rsidRPr="00E622D9">
              <w:rPr>
                <w:rFonts w:ascii="Calibri" w:eastAsia="Times New Roman" w:hAnsi="Calibri" w:cs="Calibri"/>
                <w:b/>
                <w:bCs/>
                <w:color w:val="000000"/>
                <w:sz w:val="24"/>
                <w:szCs w:val="24"/>
                <w:lang w:eastAsia="pl-PL"/>
              </w:rPr>
              <w:t>MAKSYMALNY DEFICYT*</w:t>
            </w:r>
          </w:p>
        </w:tc>
        <w:tc>
          <w:tcPr>
            <w:tcW w:w="803"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r w:rsidR="00E622D9" w:rsidRPr="00E622D9" w:rsidTr="00E622D9">
        <w:trPr>
          <w:trHeight w:val="672"/>
        </w:trPr>
        <w:tc>
          <w:tcPr>
            <w:tcW w:w="576" w:type="dxa"/>
            <w:tcBorders>
              <w:top w:val="single" w:sz="4" w:space="0" w:color="959595"/>
              <w:left w:val="single" w:sz="4" w:space="0" w:color="959595"/>
              <w:bottom w:val="nil"/>
              <w:right w:val="nil"/>
            </w:tcBorders>
            <w:shd w:val="clear" w:color="auto" w:fill="auto"/>
            <w:hideMark/>
          </w:tcPr>
          <w:p w:rsidR="00AA2422" w:rsidRDefault="00AA2422" w:rsidP="00E622D9">
            <w:pPr>
              <w:spacing w:after="0" w:line="240" w:lineRule="auto"/>
              <w:jc w:val="center"/>
              <w:rPr>
                <w:rFonts w:ascii="Calibri" w:eastAsia="Times New Roman" w:hAnsi="Calibri" w:cs="Calibri"/>
                <w:b/>
                <w:bCs/>
                <w:color w:val="000000"/>
                <w:sz w:val="18"/>
                <w:szCs w:val="18"/>
                <w:lang w:eastAsia="pl-PL"/>
              </w:rPr>
            </w:pPr>
          </w:p>
          <w:p w:rsidR="00E622D9" w:rsidRPr="00AA2422" w:rsidRDefault="00E622D9" w:rsidP="00E622D9">
            <w:pPr>
              <w:spacing w:after="0" w:line="240" w:lineRule="auto"/>
              <w:jc w:val="center"/>
              <w:rPr>
                <w:rFonts w:ascii="Calibri" w:eastAsia="Times New Roman" w:hAnsi="Calibri" w:cs="Calibri"/>
                <w:b/>
                <w:bCs/>
                <w:color w:val="000000"/>
                <w:sz w:val="18"/>
                <w:szCs w:val="18"/>
                <w:lang w:eastAsia="pl-PL"/>
              </w:rPr>
            </w:pPr>
            <w:r w:rsidRPr="00AA2422">
              <w:rPr>
                <w:rFonts w:ascii="Calibri" w:eastAsia="Times New Roman" w:hAnsi="Calibri" w:cs="Calibri"/>
                <w:b/>
                <w:bCs/>
                <w:color w:val="000000"/>
                <w:sz w:val="18"/>
                <w:szCs w:val="18"/>
                <w:lang w:eastAsia="pl-PL"/>
              </w:rPr>
              <w:t>Kod</w:t>
            </w:r>
          </w:p>
        </w:tc>
        <w:tc>
          <w:tcPr>
            <w:tcW w:w="4540" w:type="dxa"/>
            <w:tcBorders>
              <w:top w:val="single" w:sz="4" w:space="0" w:color="959595"/>
              <w:left w:val="single" w:sz="4" w:space="0" w:color="959595"/>
              <w:bottom w:val="nil"/>
              <w:right w:val="nil"/>
            </w:tcBorders>
            <w:shd w:val="clear" w:color="auto" w:fill="auto"/>
            <w:hideMark/>
          </w:tcPr>
          <w:p w:rsidR="00AA2422" w:rsidRDefault="00AA2422" w:rsidP="00E622D9">
            <w:pPr>
              <w:spacing w:after="0" w:line="240" w:lineRule="auto"/>
              <w:jc w:val="center"/>
              <w:rPr>
                <w:rFonts w:ascii="Calibri" w:eastAsia="Times New Roman" w:hAnsi="Calibri" w:cs="Calibri"/>
                <w:b/>
                <w:bCs/>
                <w:color w:val="000000"/>
                <w:sz w:val="18"/>
                <w:szCs w:val="18"/>
                <w:lang w:eastAsia="pl-PL"/>
              </w:rPr>
            </w:pPr>
          </w:p>
          <w:p w:rsidR="00E622D9" w:rsidRPr="00AA2422" w:rsidRDefault="00E622D9" w:rsidP="00E622D9">
            <w:pPr>
              <w:spacing w:after="0" w:line="240" w:lineRule="auto"/>
              <w:jc w:val="center"/>
              <w:rPr>
                <w:rFonts w:ascii="Calibri" w:eastAsia="Times New Roman" w:hAnsi="Calibri" w:cs="Calibri"/>
                <w:b/>
                <w:bCs/>
                <w:color w:val="000000"/>
                <w:sz w:val="18"/>
                <w:szCs w:val="18"/>
                <w:lang w:eastAsia="pl-PL"/>
              </w:rPr>
            </w:pPr>
            <w:r w:rsidRPr="00AA2422">
              <w:rPr>
                <w:rFonts w:ascii="Calibri" w:eastAsia="Times New Roman" w:hAnsi="Calibri" w:cs="Calibri"/>
                <w:b/>
                <w:bCs/>
                <w:color w:val="000000"/>
                <w:sz w:val="18"/>
                <w:szCs w:val="18"/>
                <w:lang w:eastAsia="pl-PL"/>
              </w:rPr>
              <w:t>Elementarna grupa zawodów</w:t>
            </w:r>
          </w:p>
        </w:tc>
        <w:tc>
          <w:tcPr>
            <w:tcW w:w="1149" w:type="dxa"/>
            <w:gridSpan w:val="2"/>
            <w:tcBorders>
              <w:top w:val="single" w:sz="4" w:space="0" w:color="959595"/>
              <w:left w:val="single" w:sz="4" w:space="0" w:color="959595"/>
              <w:bottom w:val="nil"/>
              <w:right w:val="nil"/>
            </w:tcBorders>
            <w:shd w:val="clear" w:color="auto" w:fill="auto"/>
            <w:hideMark/>
          </w:tcPr>
          <w:p w:rsidR="00E622D9" w:rsidRPr="00AA2422" w:rsidRDefault="00E622D9" w:rsidP="00E622D9">
            <w:pPr>
              <w:spacing w:after="0" w:line="240" w:lineRule="auto"/>
              <w:jc w:val="center"/>
              <w:rPr>
                <w:rFonts w:ascii="Calibri" w:eastAsia="Times New Roman" w:hAnsi="Calibri" w:cs="Calibri"/>
                <w:b/>
                <w:bCs/>
                <w:color w:val="000000"/>
                <w:sz w:val="18"/>
                <w:szCs w:val="18"/>
                <w:lang w:eastAsia="pl-PL"/>
              </w:rPr>
            </w:pPr>
            <w:r w:rsidRPr="00AA2422">
              <w:rPr>
                <w:rFonts w:ascii="Calibri" w:eastAsia="Times New Roman" w:hAnsi="Calibri" w:cs="Calibri"/>
                <w:b/>
                <w:bCs/>
                <w:color w:val="000000"/>
                <w:sz w:val="18"/>
                <w:szCs w:val="18"/>
                <w:lang w:eastAsia="pl-PL"/>
              </w:rPr>
              <w:t>Liczba dostępnych ofert pracy</w:t>
            </w:r>
          </w:p>
        </w:tc>
        <w:tc>
          <w:tcPr>
            <w:tcW w:w="1547" w:type="dxa"/>
            <w:gridSpan w:val="2"/>
            <w:tcBorders>
              <w:top w:val="single" w:sz="4" w:space="0" w:color="959595"/>
              <w:left w:val="single" w:sz="4" w:space="0" w:color="959595"/>
              <w:bottom w:val="nil"/>
              <w:right w:val="nil"/>
            </w:tcBorders>
            <w:shd w:val="clear" w:color="auto" w:fill="auto"/>
            <w:hideMark/>
          </w:tcPr>
          <w:p w:rsidR="00E622D9" w:rsidRPr="00AA2422" w:rsidRDefault="00E622D9" w:rsidP="00E622D9">
            <w:pPr>
              <w:spacing w:after="0" w:line="240" w:lineRule="auto"/>
              <w:jc w:val="center"/>
              <w:rPr>
                <w:rFonts w:ascii="Calibri" w:eastAsia="Times New Roman" w:hAnsi="Calibri" w:cs="Calibri"/>
                <w:b/>
                <w:bCs/>
                <w:color w:val="000000"/>
                <w:sz w:val="18"/>
                <w:szCs w:val="18"/>
                <w:lang w:eastAsia="pl-PL"/>
              </w:rPr>
            </w:pPr>
            <w:r w:rsidRPr="00AA2422">
              <w:rPr>
                <w:rFonts w:ascii="Calibri" w:eastAsia="Times New Roman" w:hAnsi="Calibri" w:cs="Calibri"/>
                <w:b/>
                <w:bCs/>
                <w:color w:val="000000"/>
                <w:sz w:val="18"/>
                <w:szCs w:val="18"/>
                <w:lang w:eastAsia="pl-PL"/>
              </w:rPr>
              <w:t>Odsetek ofert subsydiowanych</w:t>
            </w:r>
            <w:r w:rsidRPr="00AA2422">
              <w:rPr>
                <w:rFonts w:ascii="Calibri" w:eastAsia="Times New Roman" w:hAnsi="Calibri" w:cs="Calibri"/>
                <w:b/>
                <w:bCs/>
                <w:color w:val="000000"/>
                <w:sz w:val="18"/>
                <w:szCs w:val="18"/>
                <w:lang w:eastAsia="pl-PL"/>
              </w:rPr>
              <w:br/>
              <w:t xml:space="preserve"> w CBOP (</w:t>
            </w:r>
            <w:proofErr w:type="spellStart"/>
            <w:r w:rsidRPr="00AA2422">
              <w:rPr>
                <w:rFonts w:ascii="Calibri" w:eastAsia="Times New Roman" w:hAnsi="Calibri" w:cs="Calibri"/>
                <w:b/>
                <w:bCs/>
                <w:color w:val="000000"/>
                <w:sz w:val="18"/>
                <w:szCs w:val="18"/>
                <w:lang w:eastAsia="pl-PL"/>
              </w:rPr>
              <w:t>PUP+OHP+EURES</w:t>
            </w:r>
            <w:proofErr w:type="spellEnd"/>
            <w:r w:rsidRPr="00AA2422">
              <w:rPr>
                <w:rFonts w:ascii="Calibri" w:eastAsia="Times New Roman" w:hAnsi="Calibri" w:cs="Calibri"/>
                <w:b/>
                <w:bCs/>
                <w:color w:val="000000"/>
                <w:sz w:val="18"/>
                <w:szCs w:val="18"/>
                <w:lang w:eastAsia="pl-PL"/>
              </w:rPr>
              <w:t>) (%)</w:t>
            </w:r>
          </w:p>
        </w:tc>
        <w:tc>
          <w:tcPr>
            <w:tcW w:w="1701" w:type="dxa"/>
            <w:gridSpan w:val="2"/>
            <w:tcBorders>
              <w:top w:val="single" w:sz="4" w:space="0" w:color="959595"/>
              <w:left w:val="single" w:sz="4" w:space="0" w:color="959595"/>
              <w:bottom w:val="nil"/>
              <w:right w:val="single" w:sz="4" w:space="0" w:color="959595"/>
            </w:tcBorders>
            <w:shd w:val="clear" w:color="auto" w:fill="auto"/>
            <w:hideMark/>
          </w:tcPr>
          <w:p w:rsidR="00E622D9" w:rsidRPr="00AA2422" w:rsidRDefault="00E622D9" w:rsidP="00E622D9">
            <w:pPr>
              <w:spacing w:after="0" w:line="240" w:lineRule="auto"/>
              <w:jc w:val="center"/>
              <w:rPr>
                <w:rFonts w:ascii="Calibri" w:eastAsia="Times New Roman" w:hAnsi="Calibri" w:cs="Calibri"/>
                <w:b/>
                <w:bCs/>
                <w:color w:val="000000"/>
                <w:sz w:val="18"/>
                <w:szCs w:val="18"/>
                <w:lang w:eastAsia="pl-PL"/>
              </w:rPr>
            </w:pPr>
            <w:r w:rsidRPr="00AA2422">
              <w:rPr>
                <w:rFonts w:ascii="Calibri" w:eastAsia="Times New Roman" w:hAnsi="Calibri" w:cs="Calibri"/>
                <w:b/>
                <w:bCs/>
                <w:color w:val="000000"/>
                <w:sz w:val="18"/>
                <w:szCs w:val="18"/>
                <w:lang w:eastAsia="pl-PL"/>
              </w:rPr>
              <w:t>Odsetek miejsc aktywizacji zawodowej (%)</w:t>
            </w:r>
          </w:p>
        </w:tc>
        <w:tc>
          <w:tcPr>
            <w:tcW w:w="803"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r w:rsidR="00E622D9" w:rsidRPr="00E622D9" w:rsidTr="00E622D9">
        <w:trPr>
          <w:trHeight w:val="298"/>
        </w:trPr>
        <w:tc>
          <w:tcPr>
            <w:tcW w:w="576" w:type="dxa"/>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3352</w:t>
            </w:r>
          </w:p>
        </w:tc>
        <w:tc>
          <w:tcPr>
            <w:tcW w:w="4540" w:type="dxa"/>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Urzędnicy do spraw podatków</w:t>
            </w:r>
          </w:p>
        </w:tc>
        <w:tc>
          <w:tcPr>
            <w:tcW w:w="1149" w:type="dxa"/>
            <w:gridSpan w:val="2"/>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1</w:t>
            </w:r>
          </w:p>
        </w:tc>
        <w:tc>
          <w:tcPr>
            <w:tcW w:w="1547" w:type="dxa"/>
            <w:gridSpan w:val="2"/>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76,47</w:t>
            </w:r>
          </w:p>
        </w:tc>
        <w:tc>
          <w:tcPr>
            <w:tcW w:w="1701" w:type="dxa"/>
            <w:gridSpan w:val="2"/>
            <w:tcBorders>
              <w:top w:val="single" w:sz="4" w:space="0" w:color="959595"/>
              <w:left w:val="single" w:sz="4" w:space="0" w:color="959595"/>
              <w:bottom w:val="nil"/>
              <w:right w:val="single" w:sz="4" w:space="0" w:color="959595"/>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76,47</w:t>
            </w:r>
          </w:p>
        </w:tc>
        <w:tc>
          <w:tcPr>
            <w:tcW w:w="803"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r w:rsidR="00E622D9" w:rsidRPr="00E622D9" w:rsidTr="00E622D9">
        <w:trPr>
          <w:trHeight w:val="298"/>
        </w:trPr>
        <w:tc>
          <w:tcPr>
            <w:tcW w:w="576" w:type="dxa"/>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7119</w:t>
            </w:r>
          </w:p>
        </w:tc>
        <w:tc>
          <w:tcPr>
            <w:tcW w:w="4540" w:type="dxa"/>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Robotnicy robót stanu surowego i pokrewni gdzie indziej niesklasyfikowani</w:t>
            </w:r>
          </w:p>
        </w:tc>
        <w:tc>
          <w:tcPr>
            <w:tcW w:w="1149" w:type="dxa"/>
            <w:gridSpan w:val="2"/>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1</w:t>
            </w:r>
          </w:p>
        </w:tc>
        <w:tc>
          <w:tcPr>
            <w:tcW w:w="1547" w:type="dxa"/>
            <w:gridSpan w:val="2"/>
            <w:tcBorders>
              <w:top w:val="single" w:sz="4" w:space="0" w:color="959595"/>
              <w:left w:val="single" w:sz="4" w:space="0" w:color="959595"/>
              <w:bottom w:val="nil"/>
              <w:right w:val="nil"/>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72,73</w:t>
            </w:r>
          </w:p>
        </w:tc>
        <w:tc>
          <w:tcPr>
            <w:tcW w:w="1701" w:type="dxa"/>
            <w:gridSpan w:val="2"/>
            <w:tcBorders>
              <w:top w:val="single" w:sz="4" w:space="0" w:color="959595"/>
              <w:left w:val="single" w:sz="4" w:space="0" w:color="959595"/>
              <w:bottom w:val="nil"/>
              <w:right w:val="single" w:sz="4" w:space="0" w:color="959595"/>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72,73</w:t>
            </w:r>
          </w:p>
        </w:tc>
        <w:tc>
          <w:tcPr>
            <w:tcW w:w="803"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r w:rsidR="00E622D9" w:rsidRPr="00E622D9" w:rsidTr="00E622D9">
        <w:trPr>
          <w:trHeight w:val="298"/>
        </w:trPr>
        <w:tc>
          <w:tcPr>
            <w:tcW w:w="576" w:type="dxa"/>
            <w:tcBorders>
              <w:top w:val="single" w:sz="4" w:space="0" w:color="959595"/>
              <w:left w:val="single" w:sz="4" w:space="0" w:color="959595"/>
              <w:bottom w:val="single" w:sz="4" w:space="0" w:color="959595"/>
              <w:right w:val="nil"/>
            </w:tcBorders>
            <w:shd w:val="clear" w:color="auto" w:fill="auto"/>
            <w:hideMark/>
          </w:tcPr>
          <w:p w:rsidR="00E622D9" w:rsidRPr="00E622D9" w:rsidRDefault="00E622D9" w:rsidP="00E622D9">
            <w:pPr>
              <w:spacing w:after="0" w:line="240" w:lineRule="auto"/>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3353</w:t>
            </w:r>
          </w:p>
        </w:tc>
        <w:tc>
          <w:tcPr>
            <w:tcW w:w="4540" w:type="dxa"/>
            <w:tcBorders>
              <w:top w:val="single" w:sz="4" w:space="0" w:color="959595"/>
              <w:left w:val="single" w:sz="4" w:space="0" w:color="959595"/>
              <w:bottom w:val="single" w:sz="4" w:space="0" w:color="959595"/>
              <w:right w:val="nil"/>
            </w:tcBorders>
            <w:shd w:val="clear" w:color="auto" w:fill="auto"/>
            <w:hideMark/>
          </w:tcPr>
          <w:p w:rsidR="00E622D9" w:rsidRPr="00E622D9" w:rsidRDefault="00E622D9" w:rsidP="00E622D9">
            <w:pPr>
              <w:spacing w:after="0" w:line="240" w:lineRule="auto"/>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Urzędnicy do spraw świadczeń społecznych</w:t>
            </w:r>
          </w:p>
        </w:tc>
        <w:tc>
          <w:tcPr>
            <w:tcW w:w="1149" w:type="dxa"/>
            <w:gridSpan w:val="2"/>
            <w:tcBorders>
              <w:top w:val="single" w:sz="4" w:space="0" w:color="959595"/>
              <w:left w:val="single" w:sz="4" w:space="0" w:color="959595"/>
              <w:bottom w:val="single" w:sz="4" w:space="0" w:color="959595"/>
              <w:right w:val="nil"/>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1</w:t>
            </w:r>
          </w:p>
        </w:tc>
        <w:tc>
          <w:tcPr>
            <w:tcW w:w="1547" w:type="dxa"/>
            <w:gridSpan w:val="2"/>
            <w:tcBorders>
              <w:top w:val="single" w:sz="4" w:space="0" w:color="959595"/>
              <w:left w:val="single" w:sz="4" w:space="0" w:color="959595"/>
              <w:bottom w:val="single" w:sz="4" w:space="0" w:color="959595"/>
              <w:right w:val="nil"/>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100,00</w:t>
            </w:r>
          </w:p>
        </w:tc>
        <w:tc>
          <w:tcPr>
            <w:tcW w:w="1701"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E622D9" w:rsidRPr="00E622D9" w:rsidRDefault="00E622D9" w:rsidP="00E622D9">
            <w:pPr>
              <w:spacing w:after="0" w:line="240" w:lineRule="auto"/>
              <w:jc w:val="right"/>
              <w:rPr>
                <w:rFonts w:ascii="Calibri" w:eastAsia="Times New Roman" w:hAnsi="Calibri" w:cs="Calibri"/>
                <w:color w:val="000000"/>
                <w:sz w:val="20"/>
                <w:szCs w:val="20"/>
                <w:lang w:eastAsia="pl-PL"/>
              </w:rPr>
            </w:pPr>
            <w:r w:rsidRPr="00E622D9">
              <w:rPr>
                <w:rFonts w:ascii="Calibri" w:eastAsia="Times New Roman" w:hAnsi="Calibri" w:cs="Calibri"/>
                <w:color w:val="000000"/>
                <w:sz w:val="20"/>
                <w:szCs w:val="20"/>
                <w:lang w:eastAsia="pl-PL"/>
              </w:rPr>
              <w:t>100,00</w:t>
            </w:r>
          </w:p>
        </w:tc>
        <w:tc>
          <w:tcPr>
            <w:tcW w:w="803"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r w:rsidR="00E622D9" w:rsidRPr="00E622D9" w:rsidTr="00E622D9">
        <w:trPr>
          <w:trHeight w:val="298"/>
        </w:trPr>
        <w:tc>
          <w:tcPr>
            <w:tcW w:w="10316" w:type="dxa"/>
            <w:gridSpan w:val="10"/>
            <w:tcBorders>
              <w:top w:val="nil"/>
              <w:left w:val="nil"/>
              <w:bottom w:val="nil"/>
              <w:right w:val="nil"/>
            </w:tcBorders>
            <w:shd w:val="clear" w:color="auto" w:fill="auto"/>
            <w:hideMark/>
          </w:tcPr>
          <w:p w:rsidR="00E622D9" w:rsidRPr="00E622D9" w:rsidRDefault="00E622D9" w:rsidP="00893E88">
            <w:pPr>
              <w:spacing w:after="0" w:line="240" w:lineRule="auto"/>
              <w:rPr>
                <w:rFonts w:eastAsia="Times New Roman" w:cstheme="minorHAnsi"/>
                <w:color w:val="000000"/>
                <w:sz w:val="20"/>
                <w:szCs w:val="20"/>
                <w:lang w:eastAsia="pl-PL"/>
              </w:rPr>
            </w:pPr>
            <w:r w:rsidRPr="00E622D9">
              <w:rPr>
                <w:rFonts w:eastAsia="Times New Roman" w:cstheme="minorHAnsi"/>
                <w:color w:val="000000"/>
                <w:sz w:val="20"/>
                <w:szCs w:val="20"/>
                <w:lang w:eastAsia="pl-PL"/>
              </w:rPr>
              <w:t xml:space="preserve">* W przypadku maksymalnego deficytu liczba bezrobotnych równa jest zero. W rezultacie wskaźnik dostępności </w:t>
            </w:r>
            <w:r>
              <w:rPr>
                <w:rFonts w:eastAsia="Times New Roman" w:cstheme="minorHAnsi"/>
                <w:color w:val="000000"/>
                <w:sz w:val="20"/>
                <w:szCs w:val="20"/>
                <w:lang w:eastAsia="pl-PL"/>
              </w:rPr>
              <w:br/>
              <w:t xml:space="preserve">    </w:t>
            </w:r>
            <w:r w:rsidRPr="00E622D9">
              <w:rPr>
                <w:rFonts w:eastAsia="Times New Roman" w:cstheme="minorHAnsi"/>
                <w:color w:val="000000"/>
                <w:sz w:val="20"/>
                <w:szCs w:val="20"/>
                <w:lang w:eastAsia="pl-PL"/>
              </w:rPr>
              <w:t xml:space="preserve">ofert pracy równa się zero, a pozostałe mierniki nie osiągają wartości. </w:t>
            </w:r>
          </w:p>
        </w:tc>
      </w:tr>
      <w:tr w:rsidR="00E622D9" w:rsidRPr="00E622D9" w:rsidTr="00E622D9">
        <w:trPr>
          <w:trHeight w:val="298"/>
        </w:trPr>
        <w:tc>
          <w:tcPr>
            <w:tcW w:w="576"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5112"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eastAsia="Times New Roman" w:cstheme="minorHAnsi"/>
                <w:color w:val="000000"/>
                <w:sz w:val="20"/>
                <w:szCs w:val="20"/>
                <w:lang w:eastAsia="pl-PL"/>
              </w:rPr>
            </w:pPr>
          </w:p>
        </w:tc>
        <w:tc>
          <w:tcPr>
            <w:tcW w:w="1152"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1728"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1496"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252"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bl>
    <w:p w:rsidR="00F55C1F" w:rsidRPr="009C1B48" w:rsidRDefault="00F55C1F" w:rsidP="003C21C9">
      <w:pPr>
        <w:spacing w:after="0"/>
        <w:jc w:val="both"/>
        <w:rPr>
          <w:rFonts w:eastAsia="TimesNewRomanPSMT" w:cs="TimesNewRomanPSMT"/>
          <w:b/>
        </w:rPr>
      </w:pPr>
      <w:r>
        <w:rPr>
          <w:rFonts w:eastAsia="TimesNewRomanPSMT" w:cs="TimesNewRomanPSMT"/>
        </w:rPr>
        <w:t xml:space="preserve">W 2015 roku, wśród zawodów </w:t>
      </w:r>
      <w:r w:rsidR="00934822">
        <w:rPr>
          <w:rFonts w:eastAsia="TimesNewRomanPSMT" w:cs="TimesNewRomanPSMT"/>
        </w:rPr>
        <w:t xml:space="preserve">maksymalnie </w:t>
      </w:r>
      <w:r>
        <w:rPr>
          <w:rFonts w:eastAsia="TimesNewRomanPSMT" w:cs="TimesNewRomanPSMT"/>
        </w:rPr>
        <w:t>deficytowych</w:t>
      </w:r>
      <w:r w:rsidR="00862D51">
        <w:rPr>
          <w:rFonts w:eastAsia="TimesNewRomanPSMT" w:cs="TimesNewRomanPSMT"/>
        </w:rPr>
        <w:t xml:space="preserve"> </w:t>
      </w:r>
      <w:r w:rsidR="00934822">
        <w:rPr>
          <w:rFonts w:eastAsia="TimesNewRomanPSMT" w:cs="TimesNewRomanPSMT"/>
        </w:rPr>
        <w:t xml:space="preserve">w mieście Chełm </w:t>
      </w:r>
      <w:r w:rsidR="00862D51">
        <w:rPr>
          <w:rFonts w:eastAsia="TimesNewRomanPSMT" w:cs="TimesNewRomanPSMT"/>
        </w:rPr>
        <w:t xml:space="preserve">wystąpiły </w:t>
      </w:r>
      <w:r w:rsidR="00934822">
        <w:rPr>
          <w:rFonts w:eastAsia="TimesNewRomanPSMT" w:cs="TimesNewRomanPSMT"/>
        </w:rPr>
        <w:t xml:space="preserve">3 elementarne grupy </w:t>
      </w:r>
      <w:r w:rsidR="00862D51">
        <w:rPr>
          <w:rFonts w:eastAsia="TimesNewRomanPSMT" w:cs="TimesNewRomanPSMT"/>
        </w:rPr>
        <w:t>zawod</w:t>
      </w:r>
      <w:r w:rsidR="00934822">
        <w:rPr>
          <w:rFonts w:eastAsia="TimesNewRomanPSMT" w:cs="TimesNewRomanPSMT"/>
        </w:rPr>
        <w:t xml:space="preserve">ów: </w:t>
      </w:r>
      <w:r w:rsidR="00934822" w:rsidRPr="009C1B48">
        <w:rPr>
          <w:rFonts w:eastAsia="TimesNewRomanPSMT" w:cs="TimesNewRomanPSMT"/>
          <w:b/>
        </w:rPr>
        <w:t>Urzędnicy do spraw podatków</w:t>
      </w:r>
      <w:r w:rsidR="009C1B48">
        <w:rPr>
          <w:rFonts w:eastAsia="TimesNewRomanPSMT" w:cs="TimesNewRomanPSMT"/>
          <w:b/>
        </w:rPr>
        <w:t>;</w:t>
      </w:r>
      <w:r w:rsidR="00FF27A7">
        <w:rPr>
          <w:rFonts w:eastAsia="TimesNewRomanPSMT" w:cs="TimesNewRomanPSMT"/>
        </w:rPr>
        <w:t xml:space="preserve"> </w:t>
      </w:r>
      <w:r w:rsidR="009C1B48" w:rsidRPr="009C1B48">
        <w:rPr>
          <w:rFonts w:eastAsia="TimesNewRomanPSMT" w:cs="TimesNewRomanPSMT"/>
          <w:b/>
        </w:rPr>
        <w:t>Robotnicy robót stanu surowego i pokrewni gdzie indziej niesklasyfikowani</w:t>
      </w:r>
      <w:r w:rsidR="009C1B48">
        <w:rPr>
          <w:rFonts w:eastAsia="TimesNewRomanPSMT" w:cs="TimesNewRomanPSMT"/>
          <w:b/>
        </w:rPr>
        <w:t xml:space="preserve">; Urzędnicy do spraw świadczeń socjalnych. </w:t>
      </w:r>
      <w:r w:rsidR="009C1B48" w:rsidRPr="009C1B48">
        <w:rPr>
          <w:rFonts w:eastAsia="TimesNewRomanPSMT" w:cs="TimesNewRomanPSMT"/>
        </w:rPr>
        <w:t>W powyższych grupach zawodów nie odnotowano osób bezrobotnych, a liczba dostępnych ofert pracy wyniosła</w:t>
      </w:r>
      <w:r w:rsidR="009C1B48">
        <w:rPr>
          <w:rFonts w:eastAsia="TimesNewRomanPSMT" w:cs="TimesNewRomanPSMT"/>
          <w:b/>
        </w:rPr>
        <w:t xml:space="preserve"> </w:t>
      </w:r>
      <w:r w:rsidR="009C1B48" w:rsidRPr="009C1B48">
        <w:rPr>
          <w:rFonts w:eastAsia="TimesNewRomanPSMT" w:cs="TimesNewRomanPSMT"/>
        </w:rPr>
        <w:t>1.</w:t>
      </w:r>
    </w:p>
    <w:p w:rsidR="009C1B48" w:rsidRDefault="009C1B48" w:rsidP="003C21C9">
      <w:pPr>
        <w:spacing w:after="0"/>
        <w:jc w:val="both"/>
        <w:rPr>
          <w:rFonts w:eastAsia="TimesNewRomanPSMT" w:cs="TimesNewRomanPSMT"/>
        </w:rPr>
      </w:pPr>
    </w:p>
    <w:p w:rsidR="006E3466" w:rsidRDefault="006E3466" w:rsidP="006E3466">
      <w:pPr>
        <w:spacing w:line="240" w:lineRule="auto"/>
        <w:jc w:val="both"/>
        <w:rPr>
          <w:b/>
        </w:rPr>
      </w:pPr>
      <w:r>
        <w:rPr>
          <w:b/>
        </w:rPr>
        <w:t xml:space="preserve">Tabela </w:t>
      </w:r>
      <w:r w:rsidR="004263C4">
        <w:rPr>
          <w:b/>
        </w:rPr>
        <w:t>1</w:t>
      </w:r>
      <w:r w:rsidR="009A1355">
        <w:rPr>
          <w:b/>
        </w:rPr>
        <w:t>3</w:t>
      </w:r>
      <w:r>
        <w:rPr>
          <w:b/>
        </w:rPr>
        <w:t>.  Ranking elementarnych grup zawodów deficytowych w 2015 roku</w:t>
      </w:r>
      <w:r w:rsidR="00180725">
        <w:rPr>
          <w:b/>
        </w:rPr>
        <w:t xml:space="preserve"> w mieście Chełm</w:t>
      </w:r>
    </w:p>
    <w:tbl>
      <w:tblPr>
        <w:tblW w:w="9513" w:type="dxa"/>
        <w:tblInd w:w="55" w:type="dxa"/>
        <w:tblLayout w:type="fixed"/>
        <w:tblCellMar>
          <w:left w:w="70" w:type="dxa"/>
          <w:right w:w="70" w:type="dxa"/>
        </w:tblCellMar>
        <w:tblLook w:val="04A0"/>
      </w:tblPr>
      <w:tblGrid>
        <w:gridCol w:w="523"/>
        <w:gridCol w:w="1361"/>
        <w:gridCol w:w="1053"/>
        <w:gridCol w:w="1170"/>
        <w:gridCol w:w="1011"/>
        <w:gridCol w:w="860"/>
        <w:gridCol w:w="1125"/>
        <w:gridCol w:w="1417"/>
        <w:gridCol w:w="993"/>
      </w:tblGrid>
      <w:tr w:rsidR="00893E88" w:rsidRPr="00893E88" w:rsidTr="00331CCC">
        <w:trPr>
          <w:trHeight w:val="317"/>
        </w:trPr>
        <w:tc>
          <w:tcPr>
            <w:tcW w:w="9513" w:type="dxa"/>
            <w:gridSpan w:val="9"/>
            <w:tcBorders>
              <w:top w:val="single" w:sz="4" w:space="0" w:color="959595"/>
              <w:left w:val="single" w:sz="4" w:space="0" w:color="959595"/>
              <w:bottom w:val="nil"/>
              <w:right w:val="single" w:sz="4" w:space="0" w:color="959595"/>
            </w:tcBorders>
            <w:shd w:val="clear" w:color="auto" w:fill="EEECE1" w:themeFill="background2"/>
            <w:hideMark/>
          </w:tcPr>
          <w:p w:rsidR="00893E88" w:rsidRPr="00893E88" w:rsidRDefault="00893E88" w:rsidP="00893E88">
            <w:pPr>
              <w:spacing w:after="0" w:line="240" w:lineRule="auto"/>
              <w:rPr>
                <w:rFonts w:ascii="Calibri" w:eastAsia="Times New Roman" w:hAnsi="Calibri" w:cs="Calibri"/>
                <w:b/>
                <w:bCs/>
                <w:color w:val="000000"/>
                <w:sz w:val="24"/>
                <w:szCs w:val="24"/>
                <w:lang w:eastAsia="pl-PL"/>
              </w:rPr>
            </w:pPr>
            <w:r w:rsidRPr="00893E88">
              <w:rPr>
                <w:rFonts w:ascii="Calibri" w:eastAsia="Times New Roman" w:hAnsi="Calibri" w:cs="Calibri"/>
                <w:b/>
                <w:bCs/>
                <w:color w:val="000000"/>
                <w:sz w:val="24"/>
                <w:szCs w:val="24"/>
                <w:lang w:eastAsia="pl-PL"/>
              </w:rPr>
              <w:t>DEFICYT</w:t>
            </w:r>
          </w:p>
        </w:tc>
      </w:tr>
      <w:tr w:rsidR="00581070" w:rsidRPr="00893E88" w:rsidTr="00581070">
        <w:trPr>
          <w:trHeight w:val="681"/>
        </w:trPr>
        <w:tc>
          <w:tcPr>
            <w:tcW w:w="523"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center"/>
              <w:rPr>
                <w:rFonts w:ascii="Calibri" w:eastAsia="Times New Roman" w:hAnsi="Calibri" w:cs="Calibri"/>
                <w:bCs/>
                <w:color w:val="000000"/>
                <w:sz w:val="16"/>
                <w:szCs w:val="16"/>
                <w:lang w:eastAsia="pl-PL"/>
              </w:rPr>
            </w:pPr>
            <w:r w:rsidRPr="00893E88">
              <w:rPr>
                <w:rFonts w:ascii="Calibri" w:eastAsia="Times New Roman" w:hAnsi="Calibri" w:cs="Calibri"/>
                <w:bCs/>
                <w:color w:val="000000"/>
                <w:sz w:val="16"/>
                <w:szCs w:val="16"/>
                <w:lang w:eastAsia="pl-PL"/>
              </w:rPr>
              <w:t>Kod</w:t>
            </w:r>
          </w:p>
        </w:tc>
        <w:tc>
          <w:tcPr>
            <w:tcW w:w="136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center"/>
              <w:rPr>
                <w:rFonts w:ascii="Calibri" w:eastAsia="Times New Roman" w:hAnsi="Calibri" w:cs="Calibri"/>
                <w:bCs/>
                <w:color w:val="000000"/>
                <w:sz w:val="16"/>
                <w:szCs w:val="16"/>
                <w:lang w:eastAsia="pl-PL"/>
              </w:rPr>
            </w:pPr>
            <w:r w:rsidRPr="00893E88">
              <w:rPr>
                <w:rFonts w:ascii="Calibri" w:eastAsia="Times New Roman" w:hAnsi="Calibri" w:cs="Calibri"/>
                <w:bCs/>
                <w:color w:val="000000"/>
                <w:sz w:val="16"/>
                <w:szCs w:val="16"/>
                <w:lang w:eastAsia="pl-PL"/>
              </w:rPr>
              <w:t>Elementarna grupa zawodów</w:t>
            </w:r>
          </w:p>
        </w:tc>
        <w:tc>
          <w:tcPr>
            <w:tcW w:w="1053" w:type="dxa"/>
            <w:tcBorders>
              <w:top w:val="single" w:sz="4" w:space="0" w:color="959595"/>
              <w:left w:val="single" w:sz="4" w:space="0" w:color="959595"/>
              <w:bottom w:val="nil"/>
              <w:right w:val="nil"/>
            </w:tcBorders>
            <w:shd w:val="clear" w:color="auto" w:fill="auto"/>
            <w:hideMark/>
          </w:tcPr>
          <w:p w:rsidR="00893E88" w:rsidRPr="00893E88" w:rsidRDefault="00893E88" w:rsidP="00581070">
            <w:pPr>
              <w:spacing w:after="0" w:line="240" w:lineRule="auto"/>
              <w:jc w:val="center"/>
              <w:rPr>
                <w:rFonts w:ascii="Calibri" w:eastAsia="Times New Roman" w:hAnsi="Calibri" w:cs="Calibri"/>
                <w:bCs/>
                <w:color w:val="000000"/>
                <w:sz w:val="16"/>
                <w:szCs w:val="16"/>
                <w:lang w:eastAsia="pl-PL"/>
              </w:rPr>
            </w:pPr>
            <w:proofErr w:type="spellStart"/>
            <w:r w:rsidRPr="00893E88">
              <w:rPr>
                <w:rFonts w:ascii="Calibri" w:eastAsia="Times New Roman" w:hAnsi="Calibri" w:cs="Calibri"/>
                <w:bCs/>
                <w:color w:val="000000"/>
                <w:sz w:val="16"/>
                <w:szCs w:val="16"/>
                <w:lang w:eastAsia="pl-PL"/>
              </w:rPr>
              <w:t>Średniomie</w:t>
            </w:r>
            <w:proofErr w:type="spellEnd"/>
            <w:r w:rsidR="00581070">
              <w:rPr>
                <w:rFonts w:ascii="Calibri" w:eastAsia="Times New Roman" w:hAnsi="Calibri" w:cs="Calibri"/>
                <w:bCs/>
                <w:color w:val="000000"/>
                <w:sz w:val="16"/>
                <w:szCs w:val="16"/>
                <w:lang w:eastAsia="pl-PL"/>
              </w:rPr>
              <w:br/>
            </w:r>
            <w:proofErr w:type="spellStart"/>
            <w:r w:rsidRPr="00893E88">
              <w:rPr>
                <w:rFonts w:ascii="Calibri" w:eastAsia="Times New Roman" w:hAnsi="Calibri" w:cs="Calibri"/>
                <w:bCs/>
                <w:color w:val="000000"/>
                <w:sz w:val="16"/>
                <w:szCs w:val="16"/>
                <w:lang w:eastAsia="pl-PL"/>
              </w:rPr>
              <w:t>sięczna</w:t>
            </w:r>
            <w:proofErr w:type="spellEnd"/>
            <w:r w:rsidRPr="00893E88">
              <w:rPr>
                <w:rFonts w:ascii="Calibri" w:eastAsia="Times New Roman" w:hAnsi="Calibri" w:cs="Calibri"/>
                <w:bCs/>
                <w:color w:val="000000"/>
                <w:sz w:val="16"/>
                <w:szCs w:val="16"/>
                <w:lang w:eastAsia="pl-PL"/>
              </w:rPr>
              <w:t xml:space="preserve"> liczba bezrobotnych</w:t>
            </w:r>
          </w:p>
        </w:tc>
        <w:tc>
          <w:tcPr>
            <w:tcW w:w="1170"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center"/>
              <w:rPr>
                <w:rFonts w:ascii="Calibri" w:eastAsia="Times New Roman" w:hAnsi="Calibri" w:cs="Calibri"/>
                <w:bCs/>
                <w:color w:val="000000"/>
                <w:sz w:val="16"/>
                <w:szCs w:val="16"/>
                <w:lang w:eastAsia="pl-PL"/>
              </w:rPr>
            </w:pPr>
            <w:proofErr w:type="spellStart"/>
            <w:r w:rsidRPr="00893E88">
              <w:rPr>
                <w:rFonts w:ascii="Calibri" w:eastAsia="Times New Roman" w:hAnsi="Calibri" w:cs="Calibri"/>
                <w:bCs/>
                <w:color w:val="000000"/>
                <w:sz w:val="16"/>
                <w:szCs w:val="16"/>
                <w:lang w:eastAsia="pl-PL"/>
              </w:rPr>
              <w:t>Średniomiesię</w:t>
            </w:r>
            <w:proofErr w:type="spellEnd"/>
            <w:r w:rsidR="00581070">
              <w:rPr>
                <w:rFonts w:ascii="Calibri" w:eastAsia="Times New Roman" w:hAnsi="Calibri" w:cs="Calibri"/>
                <w:bCs/>
                <w:color w:val="000000"/>
                <w:sz w:val="16"/>
                <w:szCs w:val="16"/>
                <w:lang w:eastAsia="pl-PL"/>
              </w:rPr>
              <w:br/>
            </w:r>
            <w:proofErr w:type="spellStart"/>
            <w:r w:rsidRPr="00893E88">
              <w:rPr>
                <w:rFonts w:ascii="Calibri" w:eastAsia="Times New Roman" w:hAnsi="Calibri" w:cs="Calibri"/>
                <w:bCs/>
                <w:color w:val="000000"/>
                <w:sz w:val="16"/>
                <w:szCs w:val="16"/>
                <w:lang w:eastAsia="pl-PL"/>
              </w:rPr>
              <w:t>czna</w:t>
            </w:r>
            <w:proofErr w:type="spellEnd"/>
            <w:r w:rsidRPr="00893E88">
              <w:rPr>
                <w:rFonts w:ascii="Calibri" w:eastAsia="Times New Roman" w:hAnsi="Calibri" w:cs="Calibri"/>
                <w:bCs/>
                <w:color w:val="000000"/>
                <w:sz w:val="16"/>
                <w:szCs w:val="16"/>
                <w:lang w:eastAsia="pl-PL"/>
              </w:rPr>
              <w:t xml:space="preserve"> liczba dostępnych ofert pracy</w:t>
            </w:r>
          </w:p>
        </w:tc>
        <w:tc>
          <w:tcPr>
            <w:tcW w:w="101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center"/>
              <w:rPr>
                <w:rFonts w:ascii="Calibri" w:eastAsia="Times New Roman" w:hAnsi="Calibri" w:cs="Calibri"/>
                <w:bCs/>
                <w:color w:val="000000"/>
                <w:sz w:val="16"/>
                <w:szCs w:val="16"/>
                <w:lang w:eastAsia="pl-PL"/>
              </w:rPr>
            </w:pPr>
            <w:r w:rsidRPr="00893E88">
              <w:rPr>
                <w:rFonts w:ascii="Calibri" w:eastAsia="Times New Roman" w:hAnsi="Calibri" w:cs="Calibri"/>
                <w:bCs/>
                <w:color w:val="000000"/>
                <w:sz w:val="16"/>
                <w:szCs w:val="16"/>
                <w:lang w:eastAsia="pl-PL"/>
              </w:rPr>
              <w:t>Wskaźnik dostępności ofert pracy</w:t>
            </w:r>
          </w:p>
        </w:tc>
        <w:tc>
          <w:tcPr>
            <w:tcW w:w="860" w:type="dxa"/>
            <w:tcBorders>
              <w:top w:val="single" w:sz="4" w:space="0" w:color="959595"/>
              <w:left w:val="single" w:sz="4" w:space="0" w:color="959595"/>
              <w:bottom w:val="nil"/>
              <w:right w:val="nil"/>
            </w:tcBorders>
            <w:shd w:val="clear" w:color="auto" w:fill="auto"/>
            <w:hideMark/>
          </w:tcPr>
          <w:p w:rsidR="00893E88" w:rsidRPr="00893E88" w:rsidRDefault="00893E88" w:rsidP="00581070">
            <w:pPr>
              <w:spacing w:after="0" w:line="240" w:lineRule="auto"/>
              <w:jc w:val="center"/>
              <w:rPr>
                <w:rFonts w:ascii="Calibri" w:eastAsia="Times New Roman" w:hAnsi="Calibri" w:cs="Calibri"/>
                <w:bCs/>
                <w:color w:val="000000"/>
                <w:sz w:val="16"/>
                <w:szCs w:val="16"/>
                <w:lang w:eastAsia="pl-PL"/>
              </w:rPr>
            </w:pPr>
            <w:r w:rsidRPr="00893E88">
              <w:rPr>
                <w:rFonts w:ascii="Calibri" w:eastAsia="Times New Roman" w:hAnsi="Calibri" w:cs="Calibri"/>
                <w:bCs/>
                <w:color w:val="000000"/>
                <w:sz w:val="16"/>
                <w:szCs w:val="16"/>
                <w:lang w:eastAsia="pl-PL"/>
              </w:rPr>
              <w:t xml:space="preserve">Wskaźnik </w:t>
            </w:r>
            <w:proofErr w:type="spellStart"/>
            <w:r w:rsidRPr="00893E88">
              <w:rPr>
                <w:rFonts w:ascii="Calibri" w:eastAsia="Times New Roman" w:hAnsi="Calibri" w:cs="Calibri"/>
                <w:bCs/>
                <w:color w:val="000000"/>
                <w:sz w:val="16"/>
                <w:szCs w:val="16"/>
                <w:lang w:eastAsia="pl-PL"/>
              </w:rPr>
              <w:t>długotrw</w:t>
            </w:r>
            <w:proofErr w:type="spellEnd"/>
            <w:r w:rsidR="00581070">
              <w:rPr>
                <w:rFonts w:ascii="Calibri" w:eastAsia="Times New Roman" w:hAnsi="Calibri" w:cs="Calibri"/>
                <w:bCs/>
                <w:color w:val="000000"/>
                <w:sz w:val="16"/>
                <w:szCs w:val="16"/>
                <w:lang w:eastAsia="pl-PL"/>
              </w:rPr>
              <w:t>.</w:t>
            </w:r>
            <w:r w:rsidRPr="00893E88">
              <w:rPr>
                <w:rFonts w:ascii="Calibri" w:eastAsia="Times New Roman" w:hAnsi="Calibri" w:cs="Calibri"/>
                <w:bCs/>
                <w:color w:val="000000"/>
                <w:sz w:val="16"/>
                <w:szCs w:val="16"/>
                <w:lang w:eastAsia="pl-PL"/>
              </w:rPr>
              <w:t xml:space="preserve"> bezrobocia</w:t>
            </w:r>
          </w:p>
        </w:tc>
        <w:tc>
          <w:tcPr>
            <w:tcW w:w="1125"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center"/>
              <w:rPr>
                <w:rFonts w:ascii="Calibri" w:eastAsia="Times New Roman" w:hAnsi="Calibri" w:cs="Calibri"/>
                <w:bCs/>
                <w:color w:val="000000"/>
                <w:sz w:val="16"/>
                <w:szCs w:val="16"/>
                <w:lang w:eastAsia="pl-PL"/>
              </w:rPr>
            </w:pPr>
            <w:r w:rsidRPr="00893E88">
              <w:rPr>
                <w:rFonts w:ascii="Calibri" w:eastAsia="Times New Roman" w:hAnsi="Calibri" w:cs="Calibri"/>
                <w:bCs/>
                <w:color w:val="000000"/>
                <w:sz w:val="16"/>
                <w:szCs w:val="16"/>
                <w:lang w:eastAsia="pl-PL"/>
              </w:rPr>
              <w:t>Wskaźnik płynności bezrobotnych</w:t>
            </w:r>
          </w:p>
        </w:tc>
        <w:tc>
          <w:tcPr>
            <w:tcW w:w="1417"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center"/>
              <w:rPr>
                <w:rFonts w:ascii="Calibri" w:eastAsia="Times New Roman" w:hAnsi="Calibri" w:cs="Calibri"/>
                <w:bCs/>
                <w:color w:val="000000"/>
                <w:sz w:val="16"/>
                <w:szCs w:val="16"/>
                <w:lang w:eastAsia="pl-PL"/>
              </w:rPr>
            </w:pPr>
            <w:r w:rsidRPr="00893E88">
              <w:rPr>
                <w:rFonts w:ascii="Calibri" w:eastAsia="Times New Roman" w:hAnsi="Calibri" w:cs="Calibri"/>
                <w:bCs/>
                <w:color w:val="000000"/>
                <w:sz w:val="16"/>
                <w:szCs w:val="16"/>
                <w:lang w:eastAsia="pl-PL"/>
              </w:rPr>
              <w:t>Odsetek ofert subsydiowanych w CBOP (</w:t>
            </w:r>
            <w:proofErr w:type="spellStart"/>
            <w:r w:rsidRPr="00893E88">
              <w:rPr>
                <w:rFonts w:ascii="Calibri" w:eastAsia="Times New Roman" w:hAnsi="Calibri" w:cs="Calibri"/>
                <w:bCs/>
                <w:color w:val="000000"/>
                <w:sz w:val="16"/>
                <w:szCs w:val="16"/>
                <w:lang w:eastAsia="pl-PL"/>
              </w:rPr>
              <w:t>PUP+OHP+EURES</w:t>
            </w:r>
            <w:proofErr w:type="spellEnd"/>
            <w:r w:rsidRPr="00893E88">
              <w:rPr>
                <w:rFonts w:ascii="Calibri" w:eastAsia="Times New Roman" w:hAnsi="Calibri" w:cs="Calibri"/>
                <w:bCs/>
                <w:color w:val="000000"/>
                <w:sz w:val="16"/>
                <w:szCs w:val="16"/>
                <w:lang w:eastAsia="pl-PL"/>
              </w:rPr>
              <w:t>) (%)</w:t>
            </w:r>
          </w:p>
        </w:tc>
        <w:tc>
          <w:tcPr>
            <w:tcW w:w="993" w:type="dxa"/>
            <w:tcBorders>
              <w:top w:val="single" w:sz="4" w:space="0" w:color="959595"/>
              <w:left w:val="single" w:sz="4" w:space="0" w:color="959595"/>
              <w:bottom w:val="nil"/>
              <w:right w:val="single" w:sz="4" w:space="0" w:color="959595"/>
            </w:tcBorders>
            <w:shd w:val="clear" w:color="auto" w:fill="auto"/>
            <w:hideMark/>
          </w:tcPr>
          <w:p w:rsidR="00893E88" w:rsidRPr="00893E88" w:rsidRDefault="00893E88" w:rsidP="00893E88">
            <w:pPr>
              <w:spacing w:after="0" w:line="240" w:lineRule="auto"/>
              <w:jc w:val="center"/>
              <w:rPr>
                <w:rFonts w:ascii="Calibri" w:eastAsia="Times New Roman" w:hAnsi="Calibri" w:cs="Calibri"/>
                <w:bCs/>
                <w:color w:val="000000"/>
                <w:sz w:val="16"/>
                <w:szCs w:val="16"/>
                <w:lang w:eastAsia="pl-PL"/>
              </w:rPr>
            </w:pPr>
            <w:r w:rsidRPr="00893E88">
              <w:rPr>
                <w:rFonts w:ascii="Calibri" w:eastAsia="Times New Roman" w:hAnsi="Calibri" w:cs="Calibri"/>
                <w:bCs/>
                <w:color w:val="000000"/>
                <w:sz w:val="16"/>
                <w:szCs w:val="16"/>
                <w:lang w:eastAsia="pl-PL"/>
              </w:rPr>
              <w:t>Odsetek miejsc aktywizacji zawodowej (%)</w:t>
            </w:r>
          </w:p>
        </w:tc>
      </w:tr>
      <w:tr w:rsidR="00581070" w:rsidRPr="00893E88" w:rsidTr="00581070">
        <w:trPr>
          <w:trHeight w:val="302"/>
        </w:trPr>
        <w:tc>
          <w:tcPr>
            <w:tcW w:w="523"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2353</w:t>
            </w:r>
          </w:p>
        </w:tc>
        <w:tc>
          <w:tcPr>
            <w:tcW w:w="136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Lektorzy języków obcych</w:t>
            </w:r>
          </w:p>
        </w:tc>
        <w:tc>
          <w:tcPr>
            <w:tcW w:w="1053"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0,42</w:t>
            </w:r>
          </w:p>
        </w:tc>
        <w:tc>
          <w:tcPr>
            <w:tcW w:w="1170"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1,08</w:t>
            </w:r>
          </w:p>
        </w:tc>
        <w:tc>
          <w:tcPr>
            <w:tcW w:w="101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0,38</w:t>
            </w:r>
          </w:p>
        </w:tc>
        <w:tc>
          <w:tcPr>
            <w:tcW w:w="860"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lang w:eastAsia="pl-PL"/>
              </w:rPr>
            </w:pPr>
            <w:r w:rsidRPr="00893E88">
              <w:rPr>
                <w:rFonts w:ascii="Calibri" w:eastAsia="Times New Roman" w:hAnsi="Calibri" w:cs="Calibri"/>
                <w:color w:val="000000"/>
                <w:lang w:eastAsia="pl-PL"/>
              </w:rPr>
              <w:t> </w:t>
            </w:r>
          </w:p>
        </w:tc>
        <w:tc>
          <w:tcPr>
            <w:tcW w:w="1125"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1,00</w:t>
            </w:r>
          </w:p>
        </w:tc>
        <w:tc>
          <w:tcPr>
            <w:tcW w:w="1417"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15,38</w:t>
            </w:r>
          </w:p>
        </w:tc>
        <w:tc>
          <w:tcPr>
            <w:tcW w:w="993" w:type="dxa"/>
            <w:tcBorders>
              <w:top w:val="single" w:sz="4" w:space="0" w:color="959595"/>
              <w:left w:val="single" w:sz="4" w:space="0" w:color="959595"/>
              <w:bottom w:val="nil"/>
              <w:right w:val="single" w:sz="4" w:space="0" w:color="959595"/>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15,38</w:t>
            </w:r>
          </w:p>
        </w:tc>
      </w:tr>
      <w:tr w:rsidR="00581070" w:rsidRPr="00893E88" w:rsidTr="00581070">
        <w:trPr>
          <w:trHeight w:val="302"/>
        </w:trPr>
        <w:tc>
          <w:tcPr>
            <w:tcW w:w="523"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3344</w:t>
            </w:r>
          </w:p>
        </w:tc>
        <w:tc>
          <w:tcPr>
            <w:tcW w:w="136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Sekretarze medyczni i pokrewni</w:t>
            </w:r>
          </w:p>
        </w:tc>
        <w:tc>
          <w:tcPr>
            <w:tcW w:w="1053"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0,17</w:t>
            </w:r>
          </w:p>
        </w:tc>
        <w:tc>
          <w:tcPr>
            <w:tcW w:w="1170"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0,33</w:t>
            </w:r>
          </w:p>
        </w:tc>
        <w:tc>
          <w:tcPr>
            <w:tcW w:w="101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0,50</w:t>
            </w:r>
          </w:p>
        </w:tc>
        <w:tc>
          <w:tcPr>
            <w:tcW w:w="860"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lang w:eastAsia="pl-PL"/>
              </w:rPr>
            </w:pPr>
            <w:r w:rsidRPr="00893E88">
              <w:rPr>
                <w:rFonts w:ascii="Calibri" w:eastAsia="Times New Roman" w:hAnsi="Calibri" w:cs="Calibri"/>
                <w:color w:val="000000"/>
                <w:lang w:eastAsia="pl-PL"/>
              </w:rPr>
              <w:t> </w:t>
            </w:r>
          </w:p>
        </w:tc>
        <w:tc>
          <w:tcPr>
            <w:tcW w:w="1125"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1,00</w:t>
            </w:r>
          </w:p>
        </w:tc>
        <w:tc>
          <w:tcPr>
            <w:tcW w:w="1417"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25,00</w:t>
            </w:r>
          </w:p>
        </w:tc>
        <w:tc>
          <w:tcPr>
            <w:tcW w:w="993" w:type="dxa"/>
            <w:tcBorders>
              <w:top w:val="single" w:sz="4" w:space="0" w:color="959595"/>
              <w:left w:val="single" w:sz="4" w:space="0" w:color="959595"/>
              <w:bottom w:val="nil"/>
              <w:right w:val="single" w:sz="4" w:space="0" w:color="959595"/>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25,00</w:t>
            </w:r>
          </w:p>
        </w:tc>
      </w:tr>
      <w:tr w:rsidR="00581070" w:rsidRPr="00893E88" w:rsidTr="00581070">
        <w:trPr>
          <w:trHeight w:val="302"/>
        </w:trPr>
        <w:tc>
          <w:tcPr>
            <w:tcW w:w="523"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3331</w:t>
            </w:r>
          </w:p>
        </w:tc>
        <w:tc>
          <w:tcPr>
            <w:tcW w:w="136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Spedytorzy i pokrewni</w:t>
            </w:r>
          </w:p>
        </w:tc>
        <w:tc>
          <w:tcPr>
            <w:tcW w:w="1053"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1,75</w:t>
            </w:r>
          </w:p>
        </w:tc>
        <w:tc>
          <w:tcPr>
            <w:tcW w:w="1170"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2,00</w:t>
            </w:r>
          </w:p>
        </w:tc>
        <w:tc>
          <w:tcPr>
            <w:tcW w:w="1011"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0,88</w:t>
            </w:r>
          </w:p>
        </w:tc>
        <w:tc>
          <w:tcPr>
            <w:tcW w:w="860"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lang w:eastAsia="pl-PL"/>
              </w:rPr>
            </w:pPr>
            <w:r w:rsidRPr="00893E88">
              <w:rPr>
                <w:rFonts w:ascii="Calibri" w:eastAsia="Times New Roman" w:hAnsi="Calibri" w:cs="Calibri"/>
                <w:color w:val="000000"/>
                <w:lang w:eastAsia="pl-PL"/>
              </w:rPr>
              <w:t> </w:t>
            </w:r>
          </w:p>
        </w:tc>
        <w:tc>
          <w:tcPr>
            <w:tcW w:w="1125"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2,00</w:t>
            </w:r>
          </w:p>
        </w:tc>
        <w:tc>
          <w:tcPr>
            <w:tcW w:w="1417" w:type="dxa"/>
            <w:tcBorders>
              <w:top w:val="single" w:sz="4" w:space="0" w:color="959595"/>
              <w:left w:val="single" w:sz="4" w:space="0" w:color="959595"/>
              <w:bottom w:val="nil"/>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26,09</w:t>
            </w:r>
          </w:p>
        </w:tc>
        <w:tc>
          <w:tcPr>
            <w:tcW w:w="993" w:type="dxa"/>
            <w:tcBorders>
              <w:top w:val="single" w:sz="4" w:space="0" w:color="959595"/>
              <w:left w:val="single" w:sz="4" w:space="0" w:color="959595"/>
              <w:bottom w:val="nil"/>
              <w:right w:val="single" w:sz="4" w:space="0" w:color="959595"/>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21,74</w:t>
            </w:r>
          </w:p>
        </w:tc>
      </w:tr>
      <w:tr w:rsidR="00581070" w:rsidRPr="00893E88" w:rsidTr="00581070">
        <w:trPr>
          <w:trHeight w:val="302"/>
        </w:trPr>
        <w:tc>
          <w:tcPr>
            <w:tcW w:w="523"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4132</w:t>
            </w:r>
          </w:p>
        </w:tc>
        <w:tc>
          <w:tcPr>
            <w:tcW w:w="1361"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rPr>
                <w:rFonts w:ascii="Calibri" w:eastAsia="Times New Roman" w:hAnsi="Calibri" w:cs="Calibri"/>
                <w:color w:val="000000"/>
                <w:sz w:val="16"/>
                <w:szCs w:val="16"/>
                <w:lang w:eastAsia="pl-PL"/>
              </w:rPr>
            </w:pPr>
            <w:r w:rsidRPr="00893E88">
              <w:rPr>
                <w:rFonts w:ascii="Calibri" w:eastAsia="Times New Roman" w:hAnsi="Calibri" w:cs="Calibri"/>
                <w:color w:val="000000"/>
                <w:sz w:val="16"/>
                <w:szCs w:val="16"/>
                <w:lang w:eastAsia="pl-PL"/>
              </w:rPr>
              <w:t>Operatorzy wprowadzania danych</w:t>
            </w:r>
          </w:p>
        </w:tc>
        <w:tc>
          <w:tcPr>
            <w:tcW w:w="1053"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0,67</w:t>
            </w:r>
          </w:p>
        </w:tc>
        <w:tc>
          <w:tcPr>
            <w:tcW w:w="1170"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0,75</w:t>
            </w:r>
          </w:p>
        </w:tc>
        <w:tc>
          <w:tcPr>
            <w:tcW w:w="1011"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0,89</w:t>
            </w:r>
          </w:p>
        </w:tc>
        <w:tc>
          <w:tcPr>
            <w:tcW w:w="860"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lang w:eastAsia="pl-PL"/>
              </w:rPr>
            </w:pPr>
            <w:r w:rsidRPr="00893E88">
              <w:rPr>
                <w:rFonts w:ascii="Calibri" w:eastAsia="Times New Roman" w:hAnsi="Calibri" w:cs="Calibri"/>
                <w:color w:val="000000"/>
                <w:lang w:eastAsia="pl-PL"/>
              </w:rPr>
              <w:t> </w:t>
            </w:r>
          </w:p>
        </w:tc>
        <w:tc>
          <w:tcPr>
            <w:tcW w:w="1125"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1,00</w:t>
            </w:r>
          </w:p>
        </w:tc>
        <w:tc>
          <w:tcPr>
            <w:tcW w:w="1417" w:type="dxa"/>
            <w:tcBorders>
              <w:top w:val="single" w:sz="4" w:space="0" w:color="959595"/>
              <w:left w:val="single" w:sz="4" w:space="0" w:color="959595"/>
              <w:bottom w:val="single" w:sz="4" w:space="0" w:color="959595"/>
              <w:right w:val="nil"/>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77,78</w:t>
            </w:r>
          </w:p>
        </w:tc>
        <w:tc>
          <w:tcPr>
            <w:tcW w:w="993" w:type="dxa"/>
            <w:tcBorders>
              <w:top w:val="single" w:sz="4" w:space="0" w:color="959595"/>
              <w:left w:val="single" w:sz="4" w:space="0" w:color="959595"/>
              <w:bottom w:val="single" w:sz="4" w:space="0" w:color="959595"/>
              <w:right w:val="single" w:sz="4" w:space="0" w:color="959595"/>
            </w:tcBorders>
            <w:shd w:val="clear" w:color="auto" w:fill="auto"/>
            <w:hideMark/>
          </w:tcPr>
          <w:p w:rsidR="00893E88" w:rsidRPr="00893E88" w:rsidRDefault="00893E88" w:rsidP="00893E88">
            <w:pPr>
              <w:spacing w:after="0" w:line="240" w:lineRule="auto"/>
              <w:jc w:val="right"/>
              <w:rPr>
                <w:rFonts w:ascii="Calibri" w:eastAsia="Times New Roman" w:hAnsi="Calibri" w:cs="Calibri"/>
                <w:color w:val="000000"/>
                <w:sz w:val="18"/>
                <w:szCs w:val="18"/>
                <w:lang w:eastAsia="pl-PL"/>
              </w:rPr>
            </w:pPr>
            <w:r w:rsidRPr="00893E88">
              <w:rPr>
                <w:rFonts w:ascii="Calibri" w:eastAsia="Times New Roman" w:hAnsi="Calibri" w:cs="Calibri"/>
                <w:color w:val="000000"/>
                <w:sz w:val="18"/>
                <w:szCs w:val="18"/>
                <w:lang w:eastAsia="pl-PL"/>
              </w:rPr>
              <w:t>77,78</w:t>
            </w:r>
          </w:p>
        </w:tc>
      </w:tr>
    </w:tbl>
    <w:p w:rsidR="00581070" w:rsidRDefault="00581070" w:rsidP="00581070">
      <w:pPr>
        <w:spacing w:after="0" w:line="360" w:lineRule="auto"/>
        <w:jc w:val="both"/>
        <w:rPr>
          <w:rFonts w:eastAsia="TimesNewRomanPSMT" w:cs="TimesNewRomanPSMT"/>
        </w:rPr>
      </w:pPr>
    </w:p>
    <w:p w:rsidR="00A35464" w:rsidRDefault="007C6310" w:rsidP="00B8597F">
      <w:pPr>
        <w:jc w:val="both"/>
        <w:rPr>
          <w:rFonts w:eastAsia="TimesNewRomanPSMT" w:cs="TimesNewRomanPSMT"/>
        </w:rPr>
      </w:pPr>
      <w:r>
        <w:rPr>
          <w:rFonts w:eastAsia="TimesNewRomanPSMT" w:cs="TimesNewRomanPSMT"/>
        </w:rPr>
        <w:t xml:space="preserve">W 2015 roku w mieście Chełm wystąpiły </w:t>
      </w:r>
      <w:r w:rsidR="00581070">
        <w:rPr>
          <w:rFonts w:eastAsia="TimesNewRomanPSMT" w:cs="TimesNewRomanPSMT"/>
        </w:rPr>
        <w:t>4</w:t>
      </w:r>
      <w:r>
        <w:rPr>
          <w:rFonts w:eastAsia="TimesNewRomanPSMT" w:cs="TimesNewRomanPSMT"/>
        </w:rPr>
        <w:t xml:space="preserve"> elementarne grupy zawodów deficytowych</w:t>
      </w:r>
      <w:r w:rsidR="00A35464">
        <w:rPr>
          <w:rFonts w:eastAsia="TimesNewRomanPSMT" w:cs="TimesNewRomanPSMT"/>
        </w:rPr>
        <w:t>, według kodu czterocyfrowego</w:t>
      </w:r>
      <w:r w:rsidR="00AA2422">
        <w:rPr>
          <w:rFonts w:eastAsia="TimesNewRomanPSMT" w:cs="TimesNewRomanPSMT"/>
        </w:rPr>
        <w:t xml:space="preserve"> tj.: </w:t>
      </w:r>
      <w:r w:rsidR="00AA2422" w:rsidRPr="00AA2422">
        <w:rPr>
          <w:rFonts w:eastAsia="TimesNewRomanPSMT" w:cs="TimesNewRomanPSMT"/>
          <w:b/>
        </w:rPr>
        <w:t>Lektorzy języków obcych</w:t>
      </w:r>
      <w:r w:rsidR="00AA2422">
        <w:rPr>
          <w:rFonts w:eastAsia="TimesNewRomanPSMT" w:cs="TimesNewRomanPSMT"/>
          <w:b/>
        </w:rPr>
        <w:t>, Sekretarze medyczni i pokrewni, Spedytorzy i pokrewni, Operatorzy wprowadzania danych.</w:t>
      </w:r>
      <w:r w:rsidR="00AA2422">
        <w:rPr>
          <w:rFonts w:eastAsia="TimesNewRomanPSMT" w:cs="TimesNewRomanPSMT"/>
        </w:rPr>
        <w:t xml:space="preserve"> </w:t>
      </w:r>
    </w:p>
    <w:p w:rsidR="003B6C97" w:rsidRPr="009B5456" w:rsidRDefault="003B6C97" w:rsidP="009F36DC">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6E3466" w:rsidRDefault="009F36DC" w:rsidP="00AA2422">
      <w:pPr>
        <w:spacing w:line="240" w:lineRule="auto"/>
        <w:jc w:val="both"/>
        <w:rPr>
          <w:rFonts w:eastAsia="TimesNewRomanPSMT" w:cs="TimesNewRomanPSMT"/>
          <w:b/>
        </w:rPr>
      </w:pPr>
      <w:r>
        <w:rPr>
          <w:rFonts w:eastAsia="TimesNewRomanPSMT" w:cs="TimesNewRomanPSMT"/>
          <w:b/>
        </w:rPr>
        <w:t xml:space="preserve"> </w:t>
      </w:r>
      <w:r w:rsidR="00180725" w:rsidRPr="00180725">
        <w:rPr>
          <w:rFonts w:eastAsia="TimesNewRomanPSMT" w:cs="TimesNewRomanPSMT"/>
          <w:b/>
        </w:rPr>
        <w:t>Tabela 1</w:t>
      </w:r>
      <w:r w:rsidR="006C2FA1">
        <w:rPr>
          <w:rFonts w:eastAsia="TimesNewRomanPSMT" w:cs="TimesNewRomanPSMT"/>
          <w:b/>
        </w:rPr>
        <w:t>4</w:t>
      </w:r>
      <w:r w:rsidR="00180725" w:rsidRPr="00180725">
        <w:rPr>
          <w:rFonts w:eastAsia="TimesNewRomanPSMT" w:cs="TimesNewRomanPSMT"/>
          <w:b/>
        </w:rPr>
        <w:t>. Grupy zawodów zrównoważonych</w:t>
      </w:r>
      <w:r w:rsidR="00180725">
        <w:rPr>
          <w:rFonts w:eastAsia="TimesNewRomanPSMT" w:cs="TimesNewRomanPSMT"/>
          <w:b/>
        </w:rPr>
        <w:t xml:space="preserve"> w 2015 roku</w:t>
      </w:r>
    </w:p>
    <w:tbl>
      <w:tblPr>
        <w:tblW w:w="9498" w:type="dxa"/>
        <w:tblInd w:w="70" w:type="dxa"/>
        <w:tblLayout w:type="fixed"/>
        <w:tblCellMar>
          <w:left w:w="70" w:type="dxa"/>
          <w:right w:w="70" w:type="dxa"/>
        </w:tblCellMar>
        <w:tblLook w:val="04A0"/>
      </w:tblPr>
      <w:tblGrid>
        <w:gridCol w:w="567"/>
        <w:gridCol w:w="1418"/>
        <w:gridCol w:w="1417"/>
        <w:gridCol w:w="1701"/>
        <w:gridCol w:w="1418"/>
        <w:gridCol w:w="1559"/>
        <w:gridCol w:w="1418"/>
      </w:tblGrid>
      <w:tr w:rsidR="00180725" w:rsidRPr="00180725" w:rsidTr="00331CCC">
        <w:trPr>
          <w:trHeight w:val="315"/>
        </w:trPr>
        <w:tc>
          <w:tcPr>
            <w:tcW w:w="9498" w:type="dxa"/>
            <w:gridSpan w:val="7"/>
            <w:tcBorders>
              <w:top w:val="single" w:sz="4" w:space="0" w:color="959595"/>
              <w:left w:val="single" w:sz="4" w:space="0" w:color="959595"/>
              <w:bottom w:val="nil"/>
              <w:right w:val="single" w:sz="4" w:space="0" w:color="959595"/>
            </w:tcBorders>
            <w:shd w:val="clear" w:color="auto" w:fill="EEECE1" w:themeFill="background2"/>
            <w:hideMark/>
          </w:tcPr>
          <w:p w:rsidR="00180725" w:rsidRPr="00180725" w:rsidRDefault="00180725" w:rsidP="003B6C97">
            <w:pPr>
              <w:spacing w:after="0" w:line="240" w:lineRule="auto"/>
              <w:rPr>
                <w:rFonts w:ascii="Calibri" w:eastAsia="Times New Roman" w:hAnsi="Calibri" w:cs="Times New Roman"/>
                <w:b/>
                <w:bCs/>
                <w:color w:val="000000"/>
                <w:sz w:val="24"/>
                <w:szCs w:val="24"/>
                <w:lang w:eastAsia="pl-PL"/>
              </w:rPr>
            </w:pPr>
            <w:r w:rsidRPr="00180725">
              <w:rPr>
                <w:rFonts w:ascii="Calibri" w:eastAsia="Times New Roman" w:hAnsi="Calibri" w:cs="Times New Roman"/>
                <w:b/>
                <w:bCs/>
                <w:color w:val="000000"/>
                <w:sz w:val="24"/>
                <w:szCs w:val="24"/>
                <w:lang w:eastAsia="pl-PL"/>
              </w:rPr>
              <w:t>RÓWNOWAGA</w:t>
            </w:r>
          </w:p>
        </w:tc>
      </w:tr>
      <w:tr w:rsidR="002A64A9" w:rsidRPr="00180725" w:rsidTr="00963129">
        <w:trPr>
          <w:trHeight w:val="675"/>
        </w:trPr>
        <w:tc>
          <w:tcPr>
            <w:tcW w:w="567"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Kod</w:t>
            </w:r>
          </w:p>
        </w:tc>
        <w:tc>
          <w:tcPr>
            <w:tcW w:w="1418"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Elementarna grupa zawodów</w:t>
            </w:r>
          </w:p>
        </w:tc>
        <w:tc>
          <w:tcPr>
            <w:tcW w:w="1417"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bezrobotnych</w:t>
            </w:r>
          </w:p>
        </w:tc>
        <w:tc>
          <w:tcPr>
            <w:tcW w:w="1701"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dostępnych ofert pracy</w:t>
            </w:r>
          </w:p>
        </w:tc>
        <w:tc>
          <w:tcPr>
            <w:tcW w:w="1418" w:type="dxa"/>
            <w:tcBorders>
              <w:top w:val="single" w:sz="4" w:space="0" w:color="959595"/>
              <w:left w:val="single" w:sz="4" w:space="0" w:color="959595"/>
              <w:bottom w:val="nil"/>
              <w:right w:val="nil"/>
            </w:tcBorders>
            <w:shd w:val="clear" w:color="auto" w:fill="auto"/>
            <w:hideMark/>
          </w:tcPr>
          <w:p w:rsidR="00180725" w:rsidRPr="00180725" w:rsidRDefault="00180725" w:rsidP="00F01D9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Wskaźnik dost</w:t>
            </w:r>
            <w:r w:rsidR="00F01D95">
              <w:rPr>
                <w:rFonts w:ascii="Calibri" w:eastAsia="Times New Roman" w:hAnsi="Calibri" w:cs="Times New Roman"/>
                <w:b/>
                <w:bCs/>
                <w:color w:val="000000"/>
                <w:sz w:val="16"/>
                <w:szCs w:val="16"/>
                <w:lang w:eastAsia="pl-PL"/>
              </w:rPr>
              <w:t>ę</w:t>
            </w:r>
            <w:r w:rsidRPr="00180725">
              <w:rPr>
                <w:rFonts w:ascii="Calibri" w:eastAsia="Times New Roman" w:hAnsi="Calibri" w:cs="Times New Roman"/>
                <w:b/>
                <w:bCs/>
                <w:color w:val="000000"/>
                <w:sz w:val="16"/>
                <w:szCs w:val="16"/>
                <w:lang w:eastAsia="pl-PL"/>
              </w:rPr>
              <w:t>pności ofert pracy</w:t>
            </w:r>
          </w:p>
        </w:tc>
        <w:tc>
          <w:tcPr>
            <w:tcW w:w="1559"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Odsetek ofert subsydiowanych</w:t>
            </w:r>
            <w:r w:rsidR="006A2F65">
              <w:rPr>
                <w:rFonts w:ascii="Calibri" w:eastAsia="Times New Roman" w:hAnsi="Calibri" w:cs="Times New Roman"/>
                <w:b/>
                <w:bCs/>
                <w:color w:val="000000"/>
                <w:sz w:val="16"/>
                <w:szCs w:val="16"/>
                <w:lang w:eastAsia="pl-PL"/>
              </w:rPr>
              <w:t xml:space="preserve"> w CBOP(</w:t>
            </w:r>
            <w:proofErr w:type="spellStart"/>
            <w:r w:rsidR="006A2F65">
              <w:rPr>
                <w:rFonts w:ascii="Calibri" w:eastAsia="Times New Roman" w:hAnsi="Calibri" w:cs="Times New Roman"/>
                <w:bCs/>
                <w:color w:val="000000"/>
                <w:sz w:val="16"/>
                <w:szCs w:val="16"/>
                <w:lang w:eastAsia="pl-PL"/>
              </w:rPr>
              <w:t>PUP+OHP</w:t>
            </w:r>
            <w:proofErr w:type="spellEnd"/>
            <w:r w:rsidR="006A2F65">
              <w:rPr>
                <w:rFonts w:ascii="Calibri" w:eastAsia="Times New Roman" w:hAnsi="Calibri" w:cs="Times New Roman"/>
                <w:bCs/>
                <w:color w:val="000000"/>
                <w:sz w:val="16"/>
                <w:szCs w:val="16"/>
                <w:lang w:eastAsia="pl-PL"/>
              </w:rPr>
              <w:t>+</w:t>
            </w:r>
            <w:r w:rsidR="006A2F65">
              <w:rPr>
                <w:rFonts w:ascii="Calibri" w:eastAsia="Times New Roman" w:hAnsi="Calibri" w:cs="Times New Roman"/>
                <w:bCs/>
                <w:color w:val="000000"/>
                <w:sz w:val="16"/>
                <w:szCs w:val="16"/>
                <w:lang w:eastAsia="pl-PL"/>
              </w:rPr>
              <w:br/>
              <w:t xml:space="preserve">EURES) </w:t>
            </w:r>
            <w:r w:rsidRPr="00180725">
              <w:rPr>
                <w:rFonts w:ascii="Calibri" w:eastAsia="Times New Roman" w:hAnsi="Calibri" w:cs="Times New Roman"/>
                <w:b/>
                <w:bCs/>
                <w:color w:val="000000"/>
                <w:sz w:val="16"/>
                <w:szCs w:val="16"/>
                <w:lang w:eastAsia="pl-PL"/>
              </w:rPr>
              <w:t xml:space="preserve"> (%)</w:t>
            </w:r>
          </w:p>
        </w:tc>
        <w:tc>
          <w:tcPr>
            <w:tcW w:w="1418" w:type="dxa"/>
            <w:tcBorders>
              <w:top w:val="single" w:sz="4" w:space="0" w:color="959595"/>
              <w:left w:val="single" w:sz="4" w:space="0" w:color="959595"/>
              <w:bottom w:val="nil"/>
              <w:right w:val="single" w:sz="4" w:space="0" w:color="959595"/>
            </w:tcBorders>
            <w:shd w:val="clear" w:color="auto" w:fill="auto"/>
            <w:hideMark/>
          </w:tcPr>
          <w:p w:rsidR="00180725" w:rsidRPr="00180725" w:rsidRDefault="00180725" w:rsidP="006A2F6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 xml:space="preserve">Odsetek miejsc </w:t>
            </w:r>
            <w:r w:rsidR="006A2F65">
              <w:rPr>
                <w:rFonts w:ascii="Calibri" w:eastAsia="Times New Roman" w:hAnsi="Calibri" w:cs="Times New Roman"/>
                <w:b/>
                <w:bCs/>
                <w:color w:val="000000"/>
                <w:sz w:val="16"/>
                <w:szCs w:val="16"/>
                <w:lang w:eastAsia="pl-PL"/>
              </w:rPr>
              <w:t>aktywizacji zawodowej</w:t>
            </w:r>
            <w:r w:rsidRPr="00180725">
              <w:rPr>
                <w:rFonts w:ascii="Calibri" w:eastAsia="Times New Roman" w:hAnsi="Calibri" w:cs="Times New Roman"/>
                <w:b/>
                <w:bCs/>
                <w:color w:val="000000"/>
                <w:sz w:val="16"/>
                <w:szCs w:val="16"/>
                <w:lang w:eastAsia="pl-PL"/>
              </w:rPr>
              <w:t xml:space="preserve"> (%)</w:t>
            </w:r>
          </w:p>
        </w:tc>
      </w:tr>
      <w:tr w:rsidR="002A64A9" w:rsidRPr="00180725" w:rsidTr="00963129">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180725" w:rsidRPr="00430733" w:rsidRDefault="00180725" w:rsidP="006A2F65">
            <w:pPr>
              <w:spacing w:after="0" w:line="240" w:lineRule="auto"/>
              <w:rPr>
                <w:rFonts w:ascii="Calibri" w:eastAsia="Times New Roman" w:hAnsi="Calibri" w:cs="Times New Roman"/>
                <w:color w:val="000000"/>
                <w:sz w:val="20"/>
                <w:szCs w:val="20"/>
                <w:lang w:eastAsia="pl-PL"/>
              </w:rPr>
            </w:pPr>
            <w:r w:rsidRPr="00430733">
              <w:rPr>
                <w:rFonts w:ascii="Calibri" w:eastAsia="Times New Roman" w:hAnsi="Calibri" w:cs="Times New Roman"/>
                <w:color w:val="000000"/>
                <w:sz w:val="20"/>
                <w:szCs w:val="20"/>
                <w:lang w:eastAsia="pl-PL"/>
              </w:rPr>
              <w:t>3</w:t>
            </w:r>
            <w:r w:rsidR="006A2F65" w:rsidRPr="00430733">
              <w:rPr>
                <w:rFonts w:ascii="Calibri" w:eastAsia="Times New Roman" w:hAnsi="Calibri" w:cs="Times New Roman"/>
                <w:color w:val="000000"/>
                <w:sz w:val="20"/>
                <w:szCs w:val="20"/>
                <w:lang w:eastAsia="pl-PL"/>
              </w:rPr>
              <w:t>431</w:t>
            </w:r>
          </w:p>
        </w:tc>
        <w:tc>
          <w:tcPr>
            <w:tcW w:w="1418" w:type="dxa"/>
            <w:tcBorders>
              <w:top w:val="single" w:sz="4" w:space="0" w:color="959595"/>
              <w:left w:val="single" w:sz="4" w:space="0" w:color="959595"/>
              <w:bottom w:val="single" w:sz="4" w:space="0" w:color="959595"/>
              <w:right w:val="nil"/>
            </w:tcBorders>
            <w:shd w:val="clear" w:color="auto" w:fill="auto"/>
            <w:hideMark/>
          </w:tcPr>
          <w:p w:rsidR="00180725" w:rsidRPr="00430733" w:rsidRDefault="006A2F65" w:rsidP="00180725">
            <w:pPr>
              <w:spacing w:after="0" w:line="240" w:lineRule="auto"/>
              <w:rPr>
                <w:rFonts w:ascii="Calibri" w:eastAsia="Times New Roman" w:hAnsi="Calibri" w:cs="Times New Roman"/>
                <w:color w:val="000000"/>
                <w:sz w:val="20"/>
                <w:szCs w:val="20"/>
                <w:lang w:eastAsia="pl-PL"/>
              </w:rPr>
            </w:pPr>
            <w:r w:rsidRPr="00430733">
              <w:rPr>
                <w:rFonts w:ascii="Calibri" w:eastAsia="Times New Roman" w:hAnsi="Calibri" w:cs="Times New Roman"/>
                <w:color w:val="000000"/>
                <w:sz w:val="20"/>
                <w:szCs w:val="20"/>
                <w:lang w:eastAsia="pl-PL"/>
              </w:rPr>
              <w:t>Fotografowie</w:t>
            </w:r>
          </w:p>
        </w:tc>
        <w:tc>
          <w:tcPr>
            <w:tcW w:w="1417" w:type="dxa"/>
            <w:tcBorders>
              <w:top w:val="single" w:sz="4" w:space="0" w:color="959595"/>
              <w:left w:val="single" w:sz="4" w:space="0" w:color="959595"/>
              <w:bottom w:val="single" w:sz="4" w:space="0" w:color="959595"/>
              <w:right w:val="nil"/>
            </w:tcBorders>
            <w:shd w:val="clear" w:color="auto" w:fill="auto"/>
            <w:hideMark/>
          </w:tcPr>
          <w:p w:rsidR="00180725" w:rsidRPr="00430733" w:rsidRDefault="00180725" w:rsidP="006A2F65">
            <w:pPr>
              <w:spacing w:after="0" w:line="240" w:lineRule="auto"/>
              <w:jc w:val="center"/>
              <w:rPr>
                <w:rFonts w:ascii="Calibri" w:eastAsia="Times New Roman" w:hAnsi="Calibri" w:cs="Times New Roman"/>
                <w:color w:val="000000"/>
                <w:sz w:val="20"/>
                <w:szCs w:val="20"/>
                <w:lang w:eastAsia="pl-PL"/>
              </w:rPr>
            </w:pPr>
            <w:r w:rsidRPr="00430733">
              <w:rPr>
                <w:rFonts w:ascii="Calibri" w:eastAsia="Times New Roman" w:hAnsi="Calibri" w:cs="Times New Roman"/>
                <w:color w:val="000000"/>
                <w:sz w:val="20"/>
                <w:szCs w:val="20"/>
                <w:lang w:eastAsia="pl-PL"/>
              </w:rPr>
              <w:t>1,</w:t>
            </w:r>
            <w:r w:rsidR="006A2F65" w:rsidRPr="00430733">
              <w:rPr>
                <w:rFonts w:ascii="Calibri" w:eastAsia="Times New Roman" w:hAnsi="Calibri" w:cs="Times New Roman"/>
                <w:color w:val="000000"/>
                <w:sz w:val="20"/>
                <w:szCs w:val="20"/>
                <w:lang w:eastAsia="pl-PL"/>
              </w:rPr>
              <w:t>17</w:t>
            </w:r>
          </w:p>
        </w:tc>
        <w:tc>
          <w:tcPr>
            <w:tcW w:w="1701" w:type="dxa"/>
            <w:tcBorders>
              <w:top w:val="single" w:sz="4" w:space="0" w:color="959595"/>
              <w:left w:val="single" w:sz="4" w:space="0" w:color="959595"/>
              <w:bottom w:val="single" w:sz="4" w:space="0" w:color="959595"/>
              <w:right w:val="nil"/>
            </w:tcBorders>
            <w:shd w:val="clear" w:color="auto" w:fill="auto"/>
            <w:hideMark/>
          </w:tcPr>
          <w:p w:rsidR="00180725" w:rsidRPr="00430733" w:rsidRDefault="00180725" w:rsidP="006A2F65">
            <w:pPr>
              <w:spacing w:after="0" w:line="240" w:lineRule="auto"/>
              <w:jc w:val="center"/>
              <w:rPr>
                <w:rFonts w:ascii="Calibri" w:eastAsia="Times New Roman" w:hAnsi="Calibri" w:cs="Times New Roman"/>
                <w:color w:val="000000"/>
                <w:sz w:val="20"/>
                <w:szCs w:val="20"/>
                <w:lang w:eastAsia="pl-PL"/>
              </w:rPr>
            </w:pPr>
            <w:r w:rsidRPr="00430733">
              <w:rPr>
                <w:rFonts w:ascii="Calibri" w:eastAsia="Times New Roman" w:hAnsi="Calibri" w:cs="Times New Roman"/>
                <w:color w:val="000000"/>
                <w:sz w:val="20"/>
                <w:szCs w:val="20"/>
                <w:lang w:eastAsia="pl-PL"/>
              </w:rPr>
              <w:t>1,</w:t>
            </w:r>
            <w:r w:rsidR="006A2F65" w:rsidRPr="00430733">
              <w:rPr>
                <w:rFonts w:ascii="Calibri" w:eastAsia="Times New Roman" w:hAnsi="Calibri" w:cs="Times New Roman"/>
                <w:color w:val="000000"/>
                <w:sz w:val="20"/>
                <w:szCs w:val="20"/>
                <w:lang w:eastAsia="pl-PL"/>
              </w:rPr>
              <w:t>25</w:t>
            </w:r>
          </w:p>
        </w:tc>
        <w:tc>
          <w:tcPr>
            <w:tcW w:w="1418" w:type="dxa"/>
            <w:tcBorders>
              <w:top w:val="single" w:sz="4" w:space="0" w:color="959595"/>
              <w:left w:val="single" w:sz="4" w:space="0" w:color="959595"/>
              <w:bottom w:val="single" w:sz="4" w:space="0" w:color="959595"/>
              <w:right w:val="nil"/>
            </w:tcBorders>
            <w:shd w:val="clear" w:color="auto" w:fill="auto"/>
            <w:hideMark/>
          </w:tcPr>
          <w:p w:rsidR="00180725" w:rsidRPr="00430733" w:rsidRDefault="006A2F65" w:rsidP="006A2F65">
            <w:pPr>
              <w:spacing w:after="0" w:line="240" w:lineRule="auto"/>
              <w:jc w:val="center"/>
              <w:rPr>
                <w:rFonts w:ascii="Calibri" w:eastAsia="Times New Roman" w:hAnsi="Calibri" w:cs="Times New Roman"/>
                <w:color w:val="000000"/>
                <w:sz w:val="20"/>
                <w:szCs w:val="20"/>
                <w:lang w:eastAsia="pl-PL"/>
              </w:rPr>
            </w:pPr>
            <w:r w:rsidRPr="00430733">
              <w:rPr>
                <w:rFonts w:ascii="Calibri" w:eastAsia="Times New Roman" w:hAnsi="Calibri" w:cs="Times New Roman"/>
                <w:color w:val="000000"/>
                <w:sz w:val="20"/>
                <w:szCs w:val="20"/>
                <w:lang w:eastAsia="pl-PL"/>
              </w:rPr>
              <w:t>0</w:t>
            </w:r>
            <w:r w:rsidR="00180725" w:rsidRPr="00430733">
              <w:rPr>
                <w:rFonts w:ascii="Calibri" w:eastAsia="Times New Roman" w:hAnsi="Calibri" w:cs="Times New Roman"/>
                <w:color w:val="000000"/>
                <w:sz w:val="20"/>
                <w:szCs w:val="20"/>
                <w:lang w:eastAsia="pl-PL"/>
              </w:rPr>
              <w:t>,</w:t>
            </w:r>
            <w:r w:rsidRPr="00430733">
              <w:rPr>
                <w:rFonts w:ascii="Calibri" w:eastAsia="Times New Roman" w:hAnsi="Calibri" w:cs="Times New Roman"/>
                <w:color w:val="000000"/>
                <w:sz w:val="20"/>
                <w:szCs w:val="20"/>
                <w:lang w:eastAsia="pl-PL"/>
              </w:rPr>
              <w:t>93</w:t>
            </w:r>
          </w:p>
        </w:tc>
        <w:tc>
          <w:tcPr>
            <w:tcW w:w="1559" w:type="dxa"/>
            <w:tcBorders>
              <w:top w:val="single" w:sz="4" w:space="0" w:color="959595"/>
              <w:left w:val="single" w:sz="4" w:space="0" w:color="959595"/>
              <w:bottom w:val="single" w:sz="4" w:space="0" w:color="959595"/>
              <w:right w:val="nil"/>
            </w:tcBorders>
            <w:shd w:val="clear" w:color="auto" w:fill="auto"/>
            <w:hideMark/>
          </w:tcPr>
          <w:p w:rsidR="00180725" w:rsidRPr="00430733" w:rsidRDefault="006A2F65" w:rsidP="006A2F65">
            <w:pPr>
              <w:spacing w:after="0" w:line="240" w:lineRule="auto"/>
              <w:jc w:val="center"/>
              <w:rPr>
                <w:rFonts w:ascii="Calibri" w:eastAsia="Times New Roman" w:hAnsi="Calibri" w:cs="Times New Roman"/>
                <w:color w:val="000000"/>
                <w:sz w:val="20"/>
                <w:szCs w:val="20"/>
                <w:lang w:eastAsia="pl-PL"/>
              </w:rPr>
            </w:pPr>
            <w:r w:rsidRPr="00430733">
              <w:rPr>
                <w:rFonts w:ascii="Calibri" w:eastAsia="Times New Roman" w:hAnsi="Calibri" w:cs="Times New Roman"/>
                <w:color w:val="000000"/>
                <w:sz w:val="20"/>
                <w:szCs w:val="20"/>
                <w:lang w:eastAsia="pl-PL"/>
              </w:rPr>
              <w:t>66</w:t>
            </w:r>
            <w:r w:rsidR="00180725" w:rsidRPr="00430733">
              <w:rPr>
                <w:rFonts w:ascii="Calibri" w:eastAsia="Times New Roman" w:hAnsi="Calibri" w:cs="Times New Roman"/>
                <w:color w:val="000000"/>
                <w:sz w:val="20"/>
                <w:szCs w:val="20"/>
                <w:lang w:eastAsia="pl-PL"/>
              </w:rPr>
              <w:t>,</w:t>
            </w:r>
            <w:r w:rsidRPr="00430733">
              <w:rPr>
                <w:rFonts w:ascii="Calibri" w:eastAsia="Times New Roman" w:hAnsi="Calibri" w:cs="Times New Roman"/>
                <w:color w:val="000000"/>
                <w:sz w:val="20"/>
                <w:szCs w:val="20"/>
                <w:lang w:eastAsia="pl-PL"/>
              </w:rPr>
              <w:t>67</w:t>
            </w:r>
          </w:p>
        </w:tc>
        <w:tc>
          <w:tcPr>
            <w:tcW w:w="1418" w:type="dxa"/>
            <w:tcBorders>
              <w:top w:val="single" w:sz="4" w:space="0" w:color="959595"/>
              <w:left w:val="single" w:sz="4" w:space="0" w:color="959595"/>
              <w:bottom w:val="single" w:sz="4" w:space="0" w:color="959595"/>
              <w:right w:val="single" w:sz="4" w:space="0" w:color="959595"/>
            </w:tcBorders>
            <w:shd w:val="clear" w:color="auto" w:fill="auto"/>
            <w:hideMark/>
          </w:tcPr>
          <w:p w:rsidR="00180725" w:rsidRPr="00430733" w:rsidRDefault="006A2F65" w:rsidP="006A2F65">
            <w:pPr>
              <w:spacing w:after="0" w:line="240" w:lineRule="auto"/>
              <w:jc w:val="center"/>
              <w:rPr>
                <w:rFonts w:ascii="Calibri" w:eastAsia="Times New Roman" w:hAnsi="Calibri" w:cs="Times New Roman"/>
                <w:color w:val="000000"/>
                <w:sz w:val="20"/>
                <w:szCs w:val="20"/>
                <w:lang w:eastAsia="pl-PL"/>
              </w:rPr>
            </w:pPr>
            <w:r w:rsidRPr="00430733">
              <w:rPr>
                <w:rFonts w:ascii="Calibri" w:eastAsia="Times New Roman" w:hAnsi="Calibri" w:cs="Times New Roman"/>
                <w:color w:val="000000"/>
                <w:sz w:val="20"/>
                <w:szCs w:val="20"/>
                <w:lang w:eastAsia="pl-PL"/>
              </w:rPr>
              <w:t>66,67</w:t>
            </w:r>
          </w:p>
        </w:tc>
      </w:tr>
    </w:tbl>
    <w:p w:rsidR="006A2F65" w:rsidRDefault="006A2F65" w:rsidP="006A2F65">
      <w:pPr>
        <w:spacing w:after="0" w:line="240" w:lineRule="auto"/>
        <w:jc w:val="both"/>
        <w:rPr>
          <w:rFonts w:eastAsia="TimesNewRomanPSMT" w:cs="TimesNewRomanPSMT"/>
        </w:rPr>
      </w:pPr>
      <w:r>
        <w:rPr>
          <w:rFonts w:eastAsia="TimesNewRomanPSMT" w:cs="TimesNewRomanPSMT"/>
        </w:rPr>
        <w:t>W 2015 roku w mieście Chełm wystąpiła 1 elementarna grupa zawodów zrównoważonych – Fotografowie.</w:t>
      </w:r>
    </w:p>
    <w:p w:rsidR="00AA2422" w:rsidRDefault="00AA2422" w:rsidP="00BF02B6">
      <w:pPr>
        <w:autoSpaceDE w:val="0"/>
        <w:autoSpaceDN w:val="0"/>
        <w:adjustRightInd w:val="0"/>
        <w:spacing w:after="0"/>
        <w:jc w:val="both"/>
        <w:rPr>
          <w:rFonts w:eastAsia="TimesNewRomanPSMT" w:cs="TimesNewRomanPS-BoldMT"/>
          <w:b/>
          <w:bCs/>
        </w:rPr>
      </w:pPr>
    </w:p>
    <w:p w:rsidR="003B6C97" w:rsidRPr="004E0E1C" w:rsidRDefault="003B6C97" w:rsidP="00BF02B6">
      <w:pPr>
        <w:autoSpaceDE w:val="0"/>
        <w:autoSpaceDN w:val="0"/>
        <w:adjustRightInd w:val="0"/>
        <w:spacing w:after="0"/>
        <w:jc w:val="both"/>
        <w:rPr>
          <w:rFonts w:eastAsia="TimesNewRomanPSMT" w:cs="TimesNewRomanPSMT"/>
        </w:rPr>
      </w:pPr>
      <w:r>
        <w:rPr>
          <w:rFonts w:eastAsia="TimesNewRomanPSMT" w:cs="TimesNewRomanPS-BoldMT"/>
          <w:b/>
          <w:bCs/>
        </w:rPr>
        <w:lastRenderedPageBreak/>
        <w:t>Z</w:t>
      </w:r>
      <w:r w:rsidRPr="004E0E1C">
        <w:rPr>
          <w:rFonts w:eastAsia="TimesNewRomanPSMT" w:cs="TimesNewRomanPS-BoldMT"/>
          <w:b/>
          <w:bCs/>
        </w:rPr>
        <w:t xml:space="preserve">awody nadwyżkowe </w:t>
      </w:r>
      <w:r w:rsidRPr="004E0E1C">
        <w:rPr>
          <w:rFonts w:eastAsia="TimesNewRomanPSMT" w:cs="TimesNewRomanPSMT"/>
        </w:rPr>
        <w:t>odznaczają się przewagą liczebną bezrobotnych nad</w:t>
      </w:r>
      <w:r>
        <w:rPr>
          <w:rFonts w:eastAsia="TimesNewRomanPSMT" w:cs="TimesNewRomanPSMT"/>
        </w:rPr>
        <w:t xml:space="preserve"> dostępnymi ofertami</w:t>
      </w:r>
      <w:r w:rsidR="00BF02B6">
        <w:rPr>
          <w:rFonts w:eastAsia="TimesNewRomanPSMT" w:cs="TimesNewRomanPSMT"/>
        </w:rPr>
        <w:t xml:space="preserve"> pracy,</w:t>
      </w:r>
    </w:p>
    <w:p w:rsidR="003B6C97" w:rsidRPr="006C24D1" w:rsidRDefault="003B6C97" w:rsidP="00BF02B6">
      <w:pPr>
        <w:autoSpaceDE w:val="0"/>
        <w:autoSpaceDN w:val="0"/>
        <w:adjustRightInd w:val="0"/>
        <w:spacing w:after="0"/>
        <w:jc w:val="both"/>
        <w:rPr>
          <w:rFonts w:eastAsia="TimesNewRomanPSMT" w:cs="TimesNewRomanPSMT"/>
        </w:rPr>
      </w:pPr>
      <w:r w:rsidRPr="006C24D1">
        <w:rPr>
          <w:rFonts w:eastAsia="TimesNewRomanPSMT" w:cs="TimesNewRomanPSMT"/>
        </w:rPr>
        <w:t>bezrobociem długotrwałym powyżej mediany  oraz niskim</w:t>
      </w:r>
      <w:r>
        <w:rPr>
          <w:rFonts w:eastAsia="TimesNewRomanPSMT" w:cs="TimesNewRomanPSMT"/>
        </w:rPr>
        <w:t xml:space="preserve"> </w:t>
      </w:r>
      <w:r w:rsidRPr="006C24D1">
        <w:rPr>
          <w:rFonts w:eastAsia="TimesNewRomanPSMT" w:cs="TimesNewRomanPSMT"/>
        </w:rPr>
        <w:t>odpływem netto (wyższy napływ</w:t>
      </w:r>
      <w:r>
        <w:rPr>
          <w:rFonts w:eastAsia="TimesNewRomanPSMT" w:cs="TimesNewRomanPSMT"/>
        </w:rPr>
        <w:br/>
      </w:r>
      <w:r w:rsidRPr="006C24D1">
        <w:rPr>
          <w:rFonts w:eastAsia="TimesNewRomanPSMT" w:cs="TimesNewRomanPSMT"/>
        </w:rPr>
        <w:t>niż odpływ) bezrobotnych w danym okresie sprawozdawczym.</w:t>
      </w:r>
    </w:p>
    <w:p w:rsidR="003B6C97" w:rsidRPr="006C24D1" w:rsidRDefault="003B6C97" w:rsidP="00BF02B6">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BF02B6">
      <w:pPr>
        <w:ind w:left="360" w:hanging="360"/>
        <w:jc w:val="both"/>
        <w:rPr>
          <w:rFonts w:eastAsia="TimesNewRomanPSMT" w:cs="TimesNewRomanPSMT"/>
        </w:rPr>
      </w:pPr>
      <w:r w:rsidRPr="006C24D1">
        <w:rPr>
          <w:rFonts w:eastAsia="TimesNewRomanPSMT" w:cs="TimesNewRomanPSMT"/>
        </w:rPr>
        <w:t>dostępności oferty pracy nie przyjmuje żadnych wartości (dzielenie przez zero).</w:t>
      </w:r>
    </w:p>
    <w:tbl>
      <w:tblPr>
        <w:tblW w:w="10560" w:type="dxa"/>
        <w:tblInd w:w="55" w:type="dxa"/>
        <w:tblCellMar>
          <w:left w:w="70" w:type="dxa"/>
          <w:right w:w="70" w:type="dxa"/>
        </w:tblCellMar>
        <w:tblLook w:val="04A0"/>
      </w:tblPr>
      <w:tblGrid>
        <w:gridCol w:w="10414"/>
        <w:gridCol w:w="146"/>
      </w:tblGrid>
      <w:tr w:rsidR="00FC00A4" w:rsidRPr="00FC00A4" w:rsidTr="00FC00A4">
        <w:trPr>
          <w:trHeight w:val="300"/>
        </w:trPr>
        <w:tc>
          <w:tcPr>
            <w:tcW w:w="10560" w:type="dxa"/>
            <w:gridSpan w:val="2"/>
            <w:tcBorders>
              <w:top w:val="nil"/>
              <w:left w:val="nil"/>
              <w:bottom w:val="nil"/>
              <w:right w:val="nil"/>
            </w:tcBorders>
            <w:shd w:val="clear" w:color="auto" w:fill="auto"/>
            <w:hideMark/>
          </w:tcPr>
          <w:p w:rsidR="00FC00A4" w:rsidRDefault="00FC00A4" w:rsidP="00206750">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6C2FA1">
              <w:rPr>
                <w:rFonts w:eastAsia="Times New Roman" w:cs="Helvetica"/>
                <w:b/>
                <w:bCs/>
                <w:color w:val="000000"/>
                <w:lang w:eastAsia="pl-PL"/>
              </w:rPr>
              <w:t>5</w:t>
            </w:r>
            <w:r w:rsidRPr="00FC00A4">
              <w:rPr>
                <w:rFonts w:eastAsia="Times New Roman" w:cs="Helvetica"/>
                <w:b/>
                <w:bCs/>
                <w:color w:val="000000"/>
                <w:lang w:eastAsia="pl-PL"/>
              </w:rPr>
              <w:t>. Ranking elementarnych grup zawodów nadwyżkowych w 2015 roku</w:t>
            </w:r>
          </w:p>
          <w:tbl>
            <w:tblPr>
              <w:tblW w:w="9438" w:type="dxa"/>
              <w:tblCellMar>
                <w:left w:w="70" w:type="dxa"/>
                <w:right w:w="70" w:type="dxa"/>
              </w:tblCellMar>
              <w:tblLook w:val="04A0"/>
            </w:tblPr>
            <w:tblGrid>
              <w:gridCol w:w="1360"/>
              <w:gridCol w:w="5101"/>
              <w:gridCol w:w="2977"/>
            </w:tblGrid>
            <w:tr w:rsidR="00430733" w:rsidRPr="00430733" w:rsidTr="00331CCC">
              <w:trPr>
                <w:trHeight w:val="315"/>
              </w:trPr>
              <w:tc>
                <w:tcPr>
                  <w:tcW w:w="9438" w:type="dxa"/>
                  <w:gridSpan w:val="3"/>
                  <w:tcBorders>
                    <w:top w:val="single" w:sz="4" w:space="0" w:color="959595"/>
                    <w:left w:val="single" w:sz="4" w:space="0" w:color="959595"/>
                    <w:bottom w:val="nil"/>
                    <w:right w:val="single" w:sz="4" w:space="0" w:color="959595"/>
                  </w:tcBorders>
                  <w:shd w:val="clear" w:color="auto" w:fill="EEECE1" w:themeFill="background2"/>
                  <w:hideMark/>
                </w:tcPr>
                <w:p w:rsidR="00430733" w:rsidRPr="00430733" w:rsidRDefault="00430733" w:rsidP="00430733">
                  <w:pPr>
                    <w:spacing w:after="0" w:line="240" w:lineRule="auto"/>
                    <w:rPr>
                      <w:rFonts w:ascii="Calibri" w:eastAsia="Times New Roman" w:hAnsi="Calibri" w:cs="Calibri"/>
                      <w:b/>
                      <w:bCs/>
                      <w:color w:val="000000"/>
                      <w:sz w:val="24"/>
                      <w:szCs w:val="24"/>
                      <w:lang w:eastAsia="pl-PL"/>
                    </w:rPr>
                  </w:pPr>
                  <w:r w:rsidRPr="00430733">
                    <w:rPr>
                      <w:rFonts w:ascii="Calibri" w:eastAsia="Times New Roman" w:hAnsi="Calibri" w:cs="Calibri"/>
                      <w:b/>
                      <w:bCs/>
                      <w:color w:val="000000"/>
                      <w:sz w:val="24"/>
                      <w:szCs w:val="24"/>
                      <w:lang w:eastAsia="pl-PL"/>
                    </w:rPr>
                    <w:t>MAKSYMALNA NADWYŻKA*</w:t>
                  </w:r>
                </w:p>
              </w:tc>
            </w:tr>
            <w:tr w:rsidR="00430733" w:rsidRPr="00430733" w:rsidTr="00132D3C">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jc w:val="center"/>
                    <w:rPr>
                      <w:rFonts w:ascii="Calibri" w:eastAsia="Times New Roman" w:hAnsi="Calibri" w:cs="Calibri"/>
                      <w:b/>
                      <w:bCs/>
                      <w:color w:val="000000"/>
                      <w:sz w:val="20"/>
                      <w:szCs w:val="20"/>
                      <w:lang w:eastAsia="pl-PL"/>
                    </w:rPr>
                  </w:pPr>
                  <w:r w:rsidRPr="00430733">
                    <w:rPr>
                      <w:rFonts w:ascii="Calibri" w:eastAsia="Times New Roman" w:hAnsi="Calibri" w:cs="Calibri"/>
                      <w:b/>
                      <w:bCs/>
                      <w:color w:val="000000"/>
                      <w:sz w:val="20"/>
                      <w:szCs w:val="20"/>
                      <w:lang w:eastAsia="pl-PL"/>
                    </w:rPr>
                    <w:t>Kod</w:t>
                  </w:r>
                </w:p>
              </w:tc>
              <w:tc>
                <w:tcPr>
                  <w:tcW w:w="5101"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jc w:val="center"/>
                    <w:rPr>
                      <w:rFonts w:ascii="Calibri" w:eastAsia="Times New Roman" w:hAnsi="Calibri" w:cs="Calibri"/>
                      <w:b/>
                      <w:bCs/>
                      <w:color w:val="000000"/>
                      <w:sz w:val="20"/>
                      <w:szCs w:val="20"/>
                      <w:lang w:eastAsia="pl-PL"/>
                    </w:rPr>
                  </w:pPr>
                  <w:r w:rsidRPr="00430733">
                    <w:rPr>
                      <w:rFonts w:ascii="Calibri" w:eastAsia="Times New Roman" w:hAnsi="Calibri" w:cs="Calibri"/>
                      <w:b/>
                      <w:bCs/>
                      <w:color w:val="000000"/>
                      <w:sz w:val="20"/>
                      <w:szCs w:val="20"/>
                      <w:lang w:eastAsia="pl-PL"/>
                    </w:rPr>
                    <w:t>Elementarna grupa zawodów</w:t>
                  </w:r>
                </w:p>
              </w:tc>
              <w:tc>
                <w:tcPr>
                  <w:tcW w:w="2977" w:type="dxa"/>
                  <w:tcBorders>
                    <w:top w:val="single" w:sz="4" w:space="0" w:color="959595"/>
                    <w:left w:val="single" w:sz="4" w:space="0" w:color="959595"/>
                    <w:bottom w:val="nil"/>
                    <w:right w:val="single" w:sz="4" w:space="0" w:color="959595"/>
                  </w:tcBorders>
                  <w:shd w:val="clear" w:color="auto" w:fill="auto"/>
                  <w:hideMark/>
                </w:tcPr>
                <w:p w:rsidR="00430733" w:rsidRPr="00430733" w:rsidRDefault="00430733" w:rsidP="00430733">
                  <w:pPr>
                    <w:spacing w:after="0" w:line="240" w:lineRule="auto"/>
                    <w:jc w:val="center"/>
                    <w:rPr>
                      <w:rFonts w:ascii="Calibri" w:eastAsia="Times New Roman" w:hAnsi="Calibri" w:cs="Calibri"/>
                      <w:b/>
                      <w:bCs/>
                      <w:color w:val="000000"/>
                      <w:sz w:val="20"/>
                      <w:szCs w:val="20"/>
                      <w:lang w:eastAsia="pl-PL"/>
                    </w:rPr>
                  </w:pPr>
                  <w:r w:rsidRPr="00430733">
                    <w:rPr>
                      <w:rFonts w:ascii="Calibri" w:eastAsia="Times New Roman" w:hAnsi="Calibri" w:cs="Calibri"/>
                      <w:b/>
                      <w:bCs/>
                      <w:color w:val="000000"/>
                      <w:sz w:val="20"/>
                      <w:szCs w:val="20"/>
                      <w:lang w:eastAsia="pl-PL"/>
                    </w:rPr>
                    <w:t>Liczba bezrobotnych</w:t>
                  </w:r>
                </w:p>
              </w:tc>
            </w:tr>
            <w:tr w:rsidR="00430733" w:rsidRPr="00430733" w:rsidTr="00132D3C">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2643</w:t>
                  </w:r>
                </w:p>
              </w:tc>
              <w:tc>
                <w:tcPr>
                  <w:tcW w:w="5101"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Filolodzy i tłumacze</w:t>
                  </w:r>
                </w:p>
              </w:tc>
              <w:tc>
                <w:tcPr>
                  <w:tcW w:w="2977" w:type="dxa"/>
                  <w:tcBorders>
                    <w:top w:val="single" w:sz="4" w:space="0" w:color="959595"/>
                    <w:left w:val="single" w:sz="4" w:space="0" w:color="959595"/>
                    <w:bottom w:val="nil"/>
                    <w:right w:val="single" w:sz="4" w:space="0" w:color="959595"/>
                  </w:tcBorders>
                  <w:shd w:val="clear" w:color="auto" w:fill="auto"/>
                  <w:hideMark/>
                </w:tcPr>
                <w:p w:rsidR="00430733" w:rsidRPr="00430733" w:rsidRDefault="00430733" w:rsidP="00430733">
                  <w:pPr>
                    <w:spacing w:after="0" w:line="240" w:lineRule="auto"/>
                    <w:jc w:val="right"/>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24</w:t>
                  </w:r>
                </w:p>
              </w:tc>
            </w:tr>
            <w:tr w:rsidR="00430733" w:rsidRPr="00430733" w:rsidTr="00132D3C">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6130</w:t>
                  </w:r>
                </w:p>
              </w:tc>
              <w:tc>
                <w:tcPr>
                  <w:tcW w:w="5101"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Rolnicy produkcji roślinnej i zwierzęcej</w:t>
                  </w:r>
                </w:p>
              </w:tc>
              <w:tc>
                <w:tcPr>
                  <w:tcW w:w="2977" w:type="dxa"/>
                  <w:tcBorders>
                    <w:top w:val="single" w:sz="4" w:space="0" w:color="959595"/>
                    <w:left w:val="single" w:sz="4" w:space="0" w:color="959595"/>
                    <w:bottom w:val="nil"/>
                    <w:right w:val="single" w:sz="4" w:space="0" w:color="959595"/>
                  </w:tcBorders>
                  <w:shd w:val="clear" w:color="auto" w:fill="auto"/>
                  <w:hideMark/>
                </w:tcPr>
                <w:p w:rsidR="00430733" w:rsidRPr="00430733" w:rsidRDefault="00430733" w:rsidP="00430733">
                  <w:pPr>
                    <w:spacing w:after="0" w:line="240" w:lineRule="auto"/>
                    <w:jc w:val="right"/>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14</w:t>
                  </w:r>
                </w:p>
              </w:tc>
            </w:tr>
            <w:tr w:rsidR="00430733" w:rsidRPr="00430733" w:rsidTr="00132D3C">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2632</w:t>
                  </w:r>
                </w:p>
              </w:tc>
              <w:tc>
                <w:tcPr>
                  <w:tcW w:w="5101"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Archeolodzy, socjolodzy i specjaliści dziedzin pokrewnych</w:t>
                  </w:r>
                </w:p>
              </w:tc>
              <w:tc>
                <w:tcPr>
                  <w:tcW w:w="2977" w:type="dxa"/>
                  <w:tcBorders>
                    <w:top w:val="single" w:sz="4" w:space="0" w:color="959595"/>
                    <w:left w:val="single" w:sz="4" w:space="0" w:color="959595"/>
                    <w:bottom w:val="nil"/>
                    <w:right w:val="single" w:sz="4" w:space="0" w:color="959595"/>
                  </w:tcBorders>
                  <w:shd w:val="clear" w:color="auto" w:fill="auto"/>
                  <w:hideMark/>
                </w:tcPr>
                <w:p w:rsidR="00430733" w:rsidRPr="00430733" w:rsidRDefault="00430733" w:rsidP="00430733">
                  <w:pPr>
                    <w:spacing w:after="0" w:line="240" w:lineRule="auto"/>
                    <w:jc w:val="right"/>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13</w:t>
                  </w:r>
                </w:p>
              </w:tc>
            </w:tr>
            <w:tr w:rsidR="00430733" w:rsidRPr="00430733" w:rsidTr="00132D3C">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8213</w:t>
                  </w:r>
                </w:p>
              </w:tc>
              <w:tc>
                <w:tcPr>
                  <w:tcW w:w="5101"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Monterzy sprzętu elektronicznego</w:t>
                  </w:r>
                </w:p>
              </w:tc>
              <w:tc>
                <w:tcPr>
                  <w:tcW w:w="2977" w:type="dxa"/>
                  <w:tcBorders>
                    <w:top w:val="single" w:sz="4" w:space="0" w:color="959595"/>
                    <w:left w:val="single" w:sz="4" w:space="0" w:color="959595"/>
                    <w:bottom w:val="nil"/>
                    <w:right w:val="single" w:sz="4" w:space="0" w:color="959595"/>
                  </w:tcBorders>
                  <w:shd w:val="clear" w:color="auto" w:fill="auto"/>
                  <w:hideMark/>
                </w:tcPr>
                <w:p w:rsidR="00430733" w:rsidRPr="00430733" w:rsidRDefault="00430733" w:rsidP="00430733">
                  <w:pPr>
                    <w:spacing w:after="0" w:line="240" w:lineRule="auto"/>
                    <w:jc w:val="right"/>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3</w:t>
                  </w:r>
                </w:p>
              </w:tc>
            </w:tr>
            <w:tr w:rsidR="00430733" w:rsidRPr="00430733" w:rsidTr="00132D3C">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7322</w:t>
                  </w:r>
                </w:p>
              </w:tc>
              <w:tc>
                <w:tcPr>
                  <w:tcW w:w="5101"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Drukarze</w:t>
                  </w:r>
                </w:p>
              </w:tc>
              <w:tc>
                <w:tcPr>
                  <w:tcW w:w="2977" w:type="dxa"/>
                  <w:tcBorders>
                    <w:top w:val="single" w:sz="4" w:space="0" w:color="959595"/>
                    <w:left w:val="single" w:sz="4" w:space="0" w:color="959595"/>
                    <w:bottom w:val="nil"/>
                    <w:right w:val="single" w:sz="4" w:space="0" w:color="959595"/>
                  </w:tcBorders>
                  <w:shd w:val="clear" w:color="auto" w:fill="auto"/>
                  <w:hideMark/>
                </w:tcPr>
                <w:p w:rsidR="00430733" w:rsidRPr="00430733" w:rsidRDefault="00430733" w:rsidP="00430733">
                  <w:pPr>
                    <w:spacing w:after="0" w:line="240" w:lineRule="auto"/>
                    <w:jc w:val="right"/>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2</w:t>
                  </w:r>
                </w:p>
              </w:tc>
            </w:tr>
            <w:tr w:rsidR="00430733" w:rsidRPr="00430733" w:rsidTr="00132D3C">
              <w:trPr>
                <w:trHeight w:val="300"/>
              </w:trPr>
              <w:tc>
                <w:tcPr>
                  <w:tcW w:w="1360" w:type="dxa"/>
                  <w:tcBorders>
                    <w:top w:val="single" w:sz="4" w:space="0" w:color="959595"/>
                    <w:left w:val="single" w:sz="4" w:space="0" w:color="959595"/>
                    <w:bottom w:val="single" w:sz="4" w:space="0" w:color="959595"/>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2231</w:t>
                  </w:r>
                </w:p>
              </w:tc>
              <w:tc>
                <w:tcPr>
                  <w:tcW w:w="5101" w:type="dxa"/>
                  <w:tcBorders>
                    <w:top w:val="single" w:sz="4" w:space="0" w:color="959595"/>
                    <w:left w:val="single" w:sz="4" w:space="0" w:color="959595"/>
                    <w:bottom w:val="single" w:sz="4" w:space="0" w:color="959595"/>
                    <w:right w:val="nil"/>
                  </w:tcBorders>
                  <w:shd w:val="clear" w:color="auto" w:fill="auto"/>
                  <w:hideMark/>
                </w:tcPr>
                <w:p w:rsidR="00430733" w:rsidRPr="00430733" w:rsidRDefault="00430733" w:rsidP="00430733">
                  <w:pPr>
                    <w:spacing w:after="0" w:line="240" w:lineRule="auto"/>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Położne bez specjalizacji lub w trakcie specjalizacji</w:t>
                  </w:r>
                </w:p>
              </w:tc>
              <w:tc>
                <w:tcPr>
                  <w:tcW w:w="2977" w:type="dxa"/>
                  <w:tcBorders>
                    <w:top w:val="single" w:sz="4" w:space="0" w:color="959595"/>
                    <w:left w:val="single" w:sz="4" w:space="0" w:color="959595"/>
                    <w:bottom w:val="single" w:sz="4" w:space="0" w:color="959595"/>
                    <w:right w:val="single" w:sz="4" w:space="0" w:color="959595"/>
                  </w:tcBorders>
                  <w:shd w:val="clear" w:color="auto" w:fill="auto"/>
                  <w:hideMark/>
                </w:tcPr>
                <w:p w:rsidR="00430733" w:rsidRPr="00430733" w:rsidRDefault="00430733" w:rsidP="00430733">
                  <w:pPr>
                    <w:spacing w:after="0" w:line="240" w:lineRule="auto"/>
                    <w:jc w:val="right"/>
                    <w:rPr>
                      <w:rFonts w:ascii="Calibri" w:eastAsia="Times New Roman" w:hAnsi="Calibri" w:cs="Calibri"/>
                      <w:color w:val="000000"/>
                      <w:sz w:val="20"/>
                      <w:szCs w:val="20"/>
                      <w:lang w:eastAsia="pl-PL"/>
                    </w:rPr>
                  </w:pPr>
                  <w:r w:rsidRPr="00430733">
                    <w:rPr>
                      <w:rFonts w:ascii="Calibri" w:eastAsia="Times New Roman" w:hAnsi="Calibri" w:cs="Calibri"/>
                      <w:color w:val="000000"/>
                      <w:sz w:val="20"/>
                      <w:szCs w:val="20"/>
                      <w:lang w:eastAsia="pl-PL"/>
                    </w:rPr>
                    <w:t>2</w:t>
                  </w:r>
                </w:p>
              </w:tc>
            </w:tr>
          </w:tbl>
          <w:p w:rsidR="00430733" w:rsidRPr="00FC00A4" w:rsidRDefault="00430733" w:rsidP="00206750">
            <w:pPr>
              <w:spacing w:after="0" w:line="240" w:lineRule="auto"/>
              <w:rPr>
                <w:rFonts w:eastAsia="Times New Roman" w:cs="Helvetica"/>
                <w:b/>
                <w:bCs/>
                <w:color w:val="000000"/>
                <w:lang w:eastAsia="pl-PL"/>
              </w:rPr>
            </w:pPr>
          </w:p>
        </w:tc>
      </w:tr>
      <w:tr w:rsidR="00FC00A4" w:rsidRPr="00FC00A4" w:rsidTr="00FC00A4">
        <w:trPr>
          <w:trHeight w:val="300"/>
        </w:trPr>
        <w:tc>
          <w:tcPr>
            <w:tcW w:w="10414" w:type="dxa"/>
            <w:tcBorders>
              <w:top w:val="nil"/>
              <w:left w:val="nil"/>
              <w:bottom w:val="nil"/>
              <w:right w:val="nil"/>
            </w:tcBorders>
            <w:shd w:val="clear" w:color="auto" w:fill="auto"/>
            <w:hideMark/>
          </w:tcPr>
          <w:p w:rsidR="009944BA" w:rsidRDefault="009944BA" w:rsidP="009944BA">
            <w:pPr>
              <w:spacing w:after="0" w:line="240" w:lineRule="auto"/>
              <w:jc w:val="both"/>
              <w:rPr>
                <w:rFonts w:ascii="Helvetica" w:eastAsia="Times New Roman" w:hAnsi="Helvetica" w:cs="Helvetica"/>
                <w:color w:val="000000"/>
                <w:sz w:val="18"/>
                <w:szCs w:val="18"/>
                <w:lang w:eastAsia="pl-PL"/>
              </w:rPr>
            </w:pPr>
          </w:p>
          <w:p w:rsidR="00FC00A4" w:rsidRPr="00FC00A4" w:rsidRDefault="00FC00A4" w:rsidP="00AA2422">
            <w:pPr>
              <w:tabs>
                <w:tab w:val="left" w:pos="9020"/>
              </w:tabs>
              <w:spacing w:after="0" w:line="240" w:lineRule="auto"/>
              <w:ind w:right="1257"/>
              <w:jc w:val="both"/>
              <w:rPr>
                <w:rFonts w:ascii="Helvetica" w:eastAsia="Times New Roman" w:hAnsi="Helvetica" w:cs="Helvetica"/>
                <w:color w:val="000000"/>
                <w:sz w:val="18"/>
                <w:szCs w:val="18"/>
                <w:lang w:eastAsia="pl-PL"/>
              </w:rPr>
            </w:pPr>
            <w:r w:rsidRPr="00FC00A4">
              <w:rPr>
                <w:rFonts w:ascii="Helvetica" w:eastAsia="Times New Roman" w:hAnsi="Helvetica" w:cs="Helvetica"/>
                <w:color w:val="000000"/>
                <w:sz w:val="18"/>
                <w:szCs w:val="18"/>
                <w:lang w:eastAsia="pl-PL"/>
              </w:rPr>
              <w:t xml:space="preserve">* </w:t>
            </w:r>
            <w:r w:rsidRPr="00393699">
              <w:rPr>
                <w:rFonts w:eastAsia="Times New Roman" w:cs="Helvetica"/>
                <w:color w:val="000000"/>
                <w:sz w:val="20"/>
                <w:szCs w:val="20"/>
                <w:lang w:eastAsia="pl-PL"/>
              </w:rPr>
              <w:t>W przypadku maksymalnej nadwyżki liczba ofert pracy równa jest zero. W rezultacie wskaźnik dostępności</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ofert pracy</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nie przyjmuje wartości. Z tego względu zaleca się prezentację tej grupy według malejącej przeciętnej</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miesięcznej liczby </w:t>
            </w:r>
            <w:r w:rsidR="004202C8"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bezrobotnych.</w:t>
            </w:r>
          </w:p>
        </w:tc>
        <w:tc>
          <w:tcPr>
            <w:tcW w:w="146" w:type="dxa"/>
            <w:tcBorders>
              <w:top w:val="nil"/>
              <w:left w:val="nil"/>
              <w:bottom w:val="nil"/>
              <w:right w:val="nil"/>
            </w:tcBorders>
            <w:shd w:val="clear" w:color="auto" w:fill="auto"/>
            <w:noWrap/>
            <w:vAlign w:val="bottom"/>
            <w:hideMark/>
          </w:tcPr>
          <w:p w:rsidR="00FC00A4" w:rsidRPr="00FC00A4" w:rsidRDefault="00FC00A4" w:rsidP="009944BA">
            <w:pPr>
              <w:spacing w:after="0" w:line="240" w:lineRule="auto"/>
              <w:jc w:val="both"/>
              <w:rPr>
                <w:rFonts w:ascii="Calibri" w:eastAsia="Times New Roman" w:hAnsi="Calibri" w:cs="Times New Roman"/>
                <w:color w:val="000000"/>
                <w:lang w:eastAsia="pl-PL"/>
              </w:rPr>
            </w:pPr>
          </w:p>
        </w:tc>
      </w:tr>
    </w:tbl>
    <w:p w:rsidR="00206750" w:rsidRDefault="00986B88" w:rsidP="00963129">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p w:rsidR="004E1236" w:rsidRDefault="00206750" w:rsidP="00963129">
      <w:pPr>
        <w:spacing w:after="0"/>
        <w:ind w:hanging="709"/>
        <w:jc w:val="both"/>
        <w:rPr>
          <w:rFonts w:ascii="Calibri" w:eastAsia="Times New Roman" w:hAnsi="Calibri" w:cs="Times New Roman"/>
          <w:bCs/>
          <w:color w:val="000000"/>
          <w:sz w:val="24"/>
          <w:szCs w:val="24"/>
          <w:lang w:eastAsia="pl-PL"/>
        </w:rPr>
      </w:pPr>
      <w:r>
        <w:rPr>
          <w:rFonts w:ascii="Calibri" w:eastAsia="Times New Roman" w:hAnsi="Calibri" w:cs="Times New Roman"/>
          <w:b/>
          <w:bCs/>
          <w:color w:val="000000"/>
          <w:sz w:val="24"/>
          <w:szCs w:val="24"/>
          <w:lang w:eastAsia="pl-PL"/>
        </w:rPr>
        <w:t xml:space="preserve">           </w:t>
      </w:r>
      <w:r w:rsidR="00393699">
        <w:rPr>
          <w:rFonts w:ascii="Calibri" w:eastAsia="Times New Roman" w:hAnsi="Calibri" w:cs="Times New Roman"/>
          <w:b/>
          <w:bCs/>
          <w:color w:val="000000"/>
          <w:sz w:val="24"/>
          <w:szCs w:val="24"/>
          <w:lang w:eastAsia="pl-PL"/>
        </w:rPr>
        <w:t xml:space="preserve">  </w:t>
      </w:r>
      <w:r w:rsidR="003B6C97" w:rsidRPr="00AD31B4">
        <w:rPr>
          <w:rFonts w:ascii="Calibri" w:eastAsia="Times New Roman" w:hAnsi="Calibri" w:cs="Times New Roman"/>
          <w:b/>
          <w:bCs/>
          <w:color w:val="000000"/>
          <w:sz w:val="24"/>
          <w:szCs w:val="24"/>
          <w:lang w:eastAsia="pl-PL"/>
        </w:rPr>
        <w:t xml:space="preserve">Według </w:t>
      </w:r>
      <w:r w:rsidR="00393699">
        <w:rPr>
          <w:rFonts w:ascii="Calibri" w:eastAsia="Times New Roman" w:hAnsi="Calibri" w:cs="Times New Roman"/>
          <w:b/>
          <w:bCs/>
          <w:color w:val="000000"/>
          <w:sz w:val="24"/>
          <w:szCs w:val="24"/>
          <w:lang w:eastAsia="pl-PL"/>
        </w:rPr>
        <w:t>czterocyfrowych</w:t>
      </w:r>
      <w:r w:rsidR="003B6C97" w:rsidRPr="00AD31B4">
        <w:rPr>
          <w:rFonts w:ascii="Calibri" w:eastAsia="Times New Roman" w:hAnsi="Calibri" w:cs="Times New Roman"/>
          <w:b/>
          <w:bCs/>
          <w:color w:val="000000"/>
          <w:sz w:val="24"/>
          <w:szCs w:val="24"/>
          <w:lang w:eastAsia="pl-PL"/>
        </w:rPr>
        <w:t xml:space="preserve"> kodów zawodów maksymalna nadwyżka</w:t>
      </w:r>
      <w:r w:rsidR="003B6C97">
        <w:rPr>
          <w:rFonts w:ascii="Calibri" w:eastAsia="Times New Roman" w:hAnsi="Calibri" w:cs="Times New Roman"/>
          <w:bCs/>
          <w:color w:val="000000"/>
          <w:sz w:val="24"/>
          <w:szCs w:val="24"/>
          <w:lang w:eastAsia="pl-PL"/>
        </w:rPr>
        <w:t xml:space="preserve"> </w:t>
      </w:r>
      <w:r w:rsidR="003B6C97" w:rsidRPr="00393699">
        <w:rPr>
          <w:rFonts w:ascii="Calibri" w:eastAsia="Times New Roman" w:hAnsi="Calibri" w:cs="Times New Roman"/>
          <w:b/>
          <w:bCs/>
          <w:color w:val="000000"/>
          <w:sz w:val="24"/>
          <w:szCs w:val="24"/>
          <w:lang w:eastAsia="pl-PL"/>
        </w:rPr>
        <w:t xml:space="preserve">dotyczyła </w:t>
      </w:r>
      <w:r w:rsidR="00393699" w:rsidRPr="00393699">
        <w:rPr>
          <w:rFonts w:ascii="Calibri" w:eastAsia="Times New Roman" w:hAnsi="Calibri" w:cs="Times New Roman"/>
          <w:b/>
          <w:bCs/>
          <w:color w:val="000000"/>
          <w:sz w:val="24"/>
          <w:szCs w:val="24"/>
          <w:lang w:eastAsia="pl-PL"/>
        </w:rPr>
        <w:t>6 grup zawodów:</w:t>
      </w:r>
      <w:r w:rsidR="003B6C97">
        <w:rPr>
          <w:rFonts w:ascii="Calibri" w:eastAsia="Times New Roman" w:hAnsi="Calibri" w:cs="Times New Roman"/>
          <w:bCs/>
          <w:color w:val="000000"/>
          <w:sz w:val="24"/>
          <w:szCs w:val="24"/>
          <w:lang w:eastAsia="pl-PL"/>
        </w:rPr>
        <w:t xml:space="preserve"> </w:t>
      </w:r>
      <w:r w:rsidR="00393699">
        <w:rPr>
          <w:rFonts w:ascii="Calibri" w:eastAsia="Times New Roman" w:hAnsi="Calibri" w:cs="Times New Roman"/>
          <w:bCs/>
          <w:color w:val="000000"/>
          <w:sz w:val="24"/>
          <w:szCs w:val="24"/>
          <w:lang w:eastAsia="pl-PL"/>
        </w:rPr>
        <w:t>Filolodzy i tłumacze; Rolnicy produkcji roślinnej i zwierzęcej; Archeolodzy, socjolodzy i specjaliści dziedzin pokrewnych; Monterzy sprzętu elektronicznego, Drukarze; Położne bez specjalizacji lub w trakcie specjalizacji.</w:t>
      </w:r>
    </w:p>
    <w:p w:rsidR="00DB1055" w:rsidRDefault="00306000" w:rsidP="000D2AED">
      <w:pPr>
        <w:spacing w:line="240" w:lineRule="auto"/>
        <w:ind w:left="142" w:hanging="851"/>
        <w:jc w:val="both"/>
        <w:rPr>
          <w:rFonts w:eastAsia="Times New Roman" w:cs="Helvetica"/>
          <w:b/>
          <w:bCs/>
          <w:color w:val="000000"/>
          <w:lang w:eastAsia="pl-PL"/>
        </w:rPr>
      </w:pPr>
      <w:r>
        <w:rPr>
          <w:rFonts w:ascii="Calibri" w:eastAsia="Times New Roman" w:hAnsi="Calibri" w:cs="Times New Roman"/>
          <w:b/>
          <w:bCs/>
          <w:color w:val="000000"/>
          <w:sz w:val="24"/>
          <w:szCs w:val="24"/>
          <w:lang w:eastAsia="pl-PL"/>
        </w:rPr>
        <w:t xml:space="preserve">        </w:t>
      </w:r>
      <w:r w:rsidR="00CB6244">
        <w:rPr>
          <w:rFonts w:ascii="Calibri" w:eastAsia="Times New Roman" w:hAnsi="Calibri" w:cs="Times New Roman"/>
          <w:b/>
          <w:bCs/>
          <w:color w:val="000000"/>
          <w:sz w:val="24"/>
          <w:szCs w:val="24"/>
          <w:lang w:eastAsia="pl-PL"/>
        </w:rPr>
        <w:t xml:space="preserve">   </w:t>
      </w:r>
      <w:r w:rsidR="00685A7B" w:rsidRPr="00444DE1">
        <w:rPr>
          <w:rFonts w:ascii="Calibri" w:eastAsia="Times New Roman" w:hAnsi="Calibri" w:cs="Times New Roman"/>
          <w:b/>
          <w:bCs/>
          <w:color w:val="000000"/>
          <w:lang w:eastAsia="pl-PL"/>
        </w:rPr>
        <w:t>Tabela 1</w:t>
      </w:r>
      <w:r w:rsidR="006C2FA1">
        <w:rPr>
          <w:rFonts w:ascii="Calibri" w:eastAsia="Times New Roman" w:hAnsi="Calibri" w:cs="Times New Roman"/>
          <w:b/>
          <w:bCs/>
          <w:color w:val="000000"/>
          <w:lang w:eastAsia="pl-PL"/>
        </w:rPr>
        <w:t>6</w:t>
      </w:r>
      <w:r w:rsidR="00685A7B" w:rsidRPr="00444DE1">
        <w:rPr>
          <w:rFonts w:ascii="Calibri" w:eastAsia="Times New Roman" w:hAnsi="Calibri" w:cs="Times New Roman"/>
          <w:b/>
          <w:bCs/>
          <w:color w:val="000000"/>
          <w:lang w:eastAsia="pl-PL"/>
        </w:rPr>
        <w:t>.</w:t>
      </w:r>
      <w:r>
        <w:rPr>
          <w:rFonts w:ascii="Calibri" w:eastAsia="Times New Roman" w:hAnsi="Calibri" w:cs="Times New Roman"/>
          <w:b/>
          <w:bCs/>
          <w:color w:val="000000"/>
          <w:sz w:val="24"/>
          <w:szCs w:val="24"/>
          <w:lang w:eastAsia="pl-PL"/>
        </w:rPr>
        <w:t xml:space="preserve">  </w:t>
      </w:r>
      <w:r w:rsidR="006E068B" w:rsidRPr="00FC00A4">
        <w:rPr>
          <w:rFonts w:eastAsia="Times New Roman" w:cs="Helvetica"/>
          <w:b/>
          <w:bCs/>
          <w:color w:val="000000"/>
          <w:lang w:eastAsia="pl-PL"/>
        </w:rPr>
        <w:t>Ranking elementarnych grup zawodów nadwyżkowych w 2015 roku</w:t>
      </w:r>
      <w:r w:rsidR="0069070B">
        <w:rPr>
          <w:rFonts w:eastAsia="Times New Roman" w:cs="Helvetica"/>
          <w:b/>
          <w:bCs/>
          <w:color w:val="000000"/>
          <w:lang w:eastAsia="pl-PL"/>
        </w:rPr>
        <w:t xml:space="preserve"> w mieście Chełm</w:t>
      </w:r>
    </w:p>
    <w:tbl>
      <w:tblPr>
        <w:tblW w:w="10221" w:type="dxa"/>
        <w:tblInd w:w="55" w:type="dxa"/>
        <w:tblLayout w:type="fixed"/>
        <w:tblCellMar>
          <w:left w:w="70" w:type="dxa"/>
          <w:right w:w="70" w:type="dxa"/>
        </w:tblCellMar>
        <w:tblLook w:val="04A0"/>
      </w:tblPr>
      <w:tblGrid>
        <w:gridCol w:w="508"/>
        <w:gridCol w:w="1917"/>
        <w:gridCol w:w="1134"/>
        <w:gridCol w:w="1134"/>
        <w:gridCol w:w="992"/>
        <w:gridCol w:w="993"/>
        <w:gridCol w:w="1134"/>
        <w:gridCol w:w="1417"/>
        <w:gridCol w:w="992"/>
      </w:tblGrid>
      <w:tr w:rsidR="00A05A33" w:rsidRPr="00A05A33" w:rsidTr="00331CCC">
        <w:trPr>
          <w:trHeight w:val="318"/>
        </w:trPr>
        <w:tc>
          <w:tcPr>
            <w:tcW w:w="10221" w:type="dxa"/>
            <w:gridSpan w:val="9"/>
            <w:tcBorders>
              <w:top w:val="single" w:sz="4" w:space="0" w:color="959595"/>
              <w:left w:val="single" w:sz="4" w:space="0" w:color="959595"/>
              <w:bottom w:val="nil"/>
              <w:right w:val="single" w:sz="4" w:space="0" w:color="959595"/>
            </w:tcBorders>
            <w:shd w:val="clear" w:color="auto" w:fill="EEECE1" w:themeFill="background2"/>
            <w:hideMark/>
          </w:tcPr>
          <w:p w:rsidR="00A05A33" w:rsidRPr="00A05A33" w:rsidRDefault="00A05A33" w:rsidP="00A05A33">
            <w:pPr>
              <w:spacing w:after="0" w:line="240" w:lineRule="auto"/>
              <w:rPr>
                <w:rFonts w:ascii="Calibri" w:eastAsia="Times New Roman" w:hAnsi="Calibri" w:cs="Calibri"/>
                <w:b/>
                <w:bCs/>
                <w:color w:val="000000"/>
                <w:sz w:val="24"/>
                <w:szCs w:val="24"/>
                <w:lang w:eastAsia="pl-PL"/>
              </w:rPr>
            </w:pPr>
            <w:r w:rsidRPr="00A05A33">
              <w:rPr>
                <w:rFonts w:ascii="Calibri" w:eastAsia="Times New Roman" w:hAnsi="Calibri" w:cs="Calibri"/>
                <w:b/>
                <w:bCs/>
                <w:color w:val="000000"/>
                <w:sz w:val="24"/>
                <w:szCs w:val="24"/>
                <w:lang w:eastAsia="pl-PL"/>
              </w:rPr>
              <w:t>NADWYŻKA</w:t>
            </w:r>
          </w:p>
        </w:tc>
      </w:tr>
      <w:tr w:rsidR="00A05A33" w:rsidRPr="00A05A33" w:rsidTr="008E6026">
        <w:trPr>
          <w:trHeight w:val="683"/>
        </w:trPr>
        <w:tc>
          <w:tcPr>
            <w:tcW w:w="508"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Kod</w:t>
            </w:r>
          </w:p>
        </w:tc>
        <w:tc>
          <w:tcPr>
            <w:tcW w:w="1917"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Elementarna grupa zawodów</w:t>
            </w:r>
          </w:p>
        </w:tc>
        <w:tc>
          <w:tcPr>
            <w:tcW w:w="1134"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Średniomiesięczna liczba bezrobotnych</w:t>
            </w:r>
          </w:p>
        </w:tc>
        <w:tc>
          <w:tcPr>
            <w:tcW w:w="1134"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Średniomiesięczna liczba dostępnych ofert pracy</w:t>
            </w:r>
          </w:p>
        </w:tc>
        <w:tc>
          <w:tcPr>
            <w:tcW w:w="992"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Wskaźnik dostępności ofert pracy</w:t>
            </w:r>
          </w:p>
        </w:tc>
        <w:tc>
          <w:tcPr>
            <w:tcW w:w="993"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Wskaźnik długotrwałego bezrobocia</w:t>
            </w:r>
          </w:p>
        </w:tc>
        <w:tc>
          <w:tcPr>
            <w:tcW w:w="1134"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Wskaźnik płynności bezrobotnych</w:t>
            </w:r>
          </w:p>
        </w:tc>
        <w:tc>
          <w:tcPr>
            <w:tcW w:w="1417"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Odsetek ofert subsydiowanych</w:t>
            </w:r>
            <w:r>
              <w:rPr>
                <w:rFonts w:ascii="Calibri" w:eastAsia="Times New Roman" w:hAnsi="Calibri" w:cs="Calibri"/>
                <w:b/>
                <w:bCs/>
                <w:color w:val="000000"/>
                <w:sz w:val="16"/>
                <w:szCs w:val="16"/>
                <w:lang w:eastAsia="pl-PL"/>
              </w:rPr>
              <w:br/>
            </w:r>
            <w:r w:rsidRPr="00A05A33">
              <w:rPr>
                <w:rFonts w:ascii="Calibri" w:eastAsia="Times New Roman" w:hAnsi="Calibri" w:cs="Calibri"/>
                <w:b/>
                <w:bCs/>
                <w:color w:val="000000"/>
                <w:sz w:val="16"/>
                <w:szCs w:val="16"/>
                <w:lang w:eastAsia="pl-PL"/>
              </w:rPr>
              <w:t xml:space="preserve"> w CBOP (</w:t>
            </w:r>
            <w:proofErr w:type="spellStart"/>
            <w:r w:rsidRPr="00A05A33">
              <w:rPr>
                <w:rFonts w:ascii="Calibri" w:eastAsia="Times New Roman" w:hAnsi="Calibri" w:cs="Calibri"/>
                <w:b/>
                <w:bCs/>
                <w:color w:val="000000"/>
                <w:sz w:val="16"/>
                <w:szCs w:val="16"/>
                <w:lang w:eastAsia="pl-PL"/>
              </w:rPr>
              <w:t>PUP+OHP+EURES</w:t>
            </w:r>
            <w:proofErr w:type="spellEnd"/>
            <w:r w:rsidRPr="00A05A33">
              <w:rPr>
                <w:rFonts w:ascii="Calibri" w:eastAsia="Times New Roman" w:hAnsi="Calibri" w:cs="Calibri"/>
                <w:b/>
                <w:bCs/>
                <w:color w:val="000000"/>
                <w:sz w:val="16"/>
                <w:szCs w:val="16"/>
                <w:lang w:eastAsia="pl-PL"/>
              </w:rPr>
              <w:t>) (%)</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Odsetek miejsc aktywizacji zawodowej (%)</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2413</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Analitycy finansowi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10,33</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0,08</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124,00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63,64</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0,87</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9321</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 xml:space="preserve">Ręczni pakowacze i </w:t>
            </w:r>
            <w:proofErr w:type="spellStart"/>
            <w:r w:rsidRPr="008E6026">
              <w:rPr>
                <w:rFonts w:eastAsia="Times New Roman" w:cstheme="minorHAnsi"/>
                <w:color w:val="000000"/>
                <w:sz w:val="16"/>
                <w:szCs w:val="16"/>
                <w:lang w:eastAsia="pl-PL"/>
              </w:rPr>
              <w:t>znakowacze</w:t>
            </w:r>
            <w:proofErr w:type="spellEnd"/>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10,58</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0,25</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42,33</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72,73</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0,86</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66,67</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66,67</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7131</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Malarze budowlani i pokrewni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19,58</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0,58</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33,57</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68,18</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0,91</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42,86</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42,86</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3254</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Technicy fizjoterapii</w:t>
            </w:r>
            <w:r w:rsidRPr="008E6026">
              <w:rPr>
                <w:rFonts w:eastAsia="Times New Roman" w:cstheme="minorHAnsi"/>
                <w:color w:val="000000"/>
                <w:sz w:val="16"/>
                <w:szCs w:val="16"/>
                <w:lang w:eastAsia="pl-PL"/>
              </w:rPr>
              <w:br/>
              <w:t xml:space="preserve"> i masażyści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13,67</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0,50</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27,33</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75,00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0,95</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33,33</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33,33</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7421</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Monterzy i serwisanci urządzeń elektronicznych</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4,17</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0,17</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25,00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80,00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0,50</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3432</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Plastycy, dekoratorzy wnętrz</w:t>
            </w:r>
            <w:r w:rsidRPr="008E6026">
              <w:rPr>
                <w:rFonts w:eastAsia="Times New Roman" w:cstheme="minorHAnsi"/>
                <w:color w:val="000000"/>
                <w:sz w:val="16"/>
                <w:szCs w:val="16"/>
                <w:lang w:eastAsia="pl-PL"/>
              </w:rPr>
              <w:br/>
              <w:t xml:space="preserve"> i pokrewni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9,25</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0,42</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22,20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63,64</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0,58</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9629</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Pracownicy wykonujący prace proste gdzie indziej niesklasyfikowani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51,00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2,33</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21,86</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61,54</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0,95</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39,29</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1420</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Kierownicy w handlu detalicznym i hurtowym</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2,92</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0,17</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17,50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66,67</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0,50</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7512</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Piekarze, cukiernicy i pokrewni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35,50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2,25</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15,78</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70,27</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0,93</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29,63</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22,22</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9621</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Gońcy, bagażowi i pokrewni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4,00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0,33</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12,00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60,00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0,75</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5131</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Kelnerzy</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20,00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2,50</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8,00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61,90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0,96</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41,18</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41,18</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7111</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Monterzy konstrukcji budowlanych i konserwatorzy budynków</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3,25</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0,42</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7,80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75,00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80,00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80,00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3433</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190195">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Pracownicy bibliotek, galerii, muzeów, informacji naukowej</w:t>
            </w:r>
            <w:r w:rsidR="00190195">
              <w:rPr>
                <w:rFonts w:eastAsia="Times New Roman" w:cstheme="minorHAnsi"/>
                <w:color w:val="000000"/>
                <w:sz w:val="16"/>
                <w:szCs w:val="16"/>
                <w:lang w:eastAsia="pl-PL"/>
              </w:rPr>
              <w:t xml:space="preserve"> i pokrewni</w:t>
            </w:r>
            <w:r w:rsidRPr="008E6026">
              <w:rPr>
                <w:rFonts w:eastAsia="Times New Roman" w:cstheme="minorHAnsi"/>
                <w:color w:val="000000"/>
                <w:sz w:val="16"/>
                <w:szCs w:val="16"/>
                <w:lang w:eastAsia="pl-PL"/>
              </w:rPr>
              <w:br/>
            </w:r>
            <w:r w:rsidRPr="008E6026">
              <w:rPr>
                <w:rFonts w:eastAsia="Times New Roman" w:cstheme="minorHAnsi"/>
                <w:color w:val="000000"/>
                <w:sz w:val="16"/>
                <w:szCs w:val="16"/>
                <w:lang w:eastAsia="pl-PL"/>
              </w:rPr>
              <w:lastRenderedPageBreak/>
              <w:t xml:space="preserve"> </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lastRenderedPageBreak/>
              <w:t>3,75</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0,50</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7,50</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60,00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0,60</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66,67</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66,67</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lastRenderedPageBreak/>
              <w:t>5244</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 xml:space="preserve">Sprzedawcy (konsultanci) </w:t>
            </w:r>
            <w:r w:rsidR="008E6026" w:rsidRPr="008E6026">
              <w:rPr>
                <w:rFonts w:eastAsia="Times New Roman" w:cstheme="minorHAnsi"/>
                <w:color w:val="000000"/>
                <w:sz w:val="16"/>
                <w:szCs w:val="16"/>
                <w:lang w:eastAsia="pl-PL"/>
              </w:rPr>
              <w:br/>
            </w:r>
            <w:r w:rsidRPr="008E6026">
              <w:rPr>
                <w:rFonts w:eastAsia="Times New Roman" w:cstheme="minorHAnsi"/>
                <w:color w:val="000000"/>
                <w:sz w:val="16"/>
                <w:szCs w:val="16"/>
                <w:lang w:eastAsia="pl-PL"/>
              </w:rPr>
              <w:t>w centrach sprzedaży telefonicznej / internetowej</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10,75</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2,75</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3,91</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72,73</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0,80</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4120</w:t>
            </w:r>
          </w:p>
        </w:tc>
        <w:tc>
          <w:tcPr>
            <w:tcW w:w="19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Sekretarki (ogólne)</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6,83</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2,08</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3,28</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71,43</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0,90</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60,00</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56,00</w:t>
            </w:r>
          </w:p>
        </w:tc>
      </w:tr>
      <w:tr w:rsidR="00A05A33" w:rsidRPr="00A05A33" w:rsidTr="008E6026">
        <w:trPr>
          <w:trHeight w:val="303"/>
        </w:trPr>
        <w:tc>
          <w:tcPr>
            <w:tcW w:w="508"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3423</w:t>
            </w:r>
          </w:p>
        </w:tc>
        <w:tc>
          <w:tcPr>
            <w:tcW w:w="1917"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rPr>
                <w:rFonts w:eastAsia="Times New Roman" w:cstheme="minorHAnsi"/>
                <w:color w:val="000000"/>
                <w:sz w:val="16"/>
                <w:szCs w:val="16"/>
                <w:lang w:eastAsia="pl-PL"/>
              </w:rPr>
            </w:pPr>
            <w:r w:rsidRPr="008E6026">
              <w:rPr>
                <w:rFonts w:eastAsia="Times New Roman" w:cstheme="minorHAnsi"/>
                <w:color w:val="000000"/>
                <w:sz w:val="16"/>
                <w:szCs w:val="16"/>
                <w:lang w:eastAsia="pl-PL"/>
              </w:rPr>
              <w:t>Instruktorzy fitness i rekreacji ruchowej</w:t>
            </w:r>
          </w:p>
        </w:tc>
        <w:tc>
          <w:tcPr>
            <w:tcW w:w="1134"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1,00</w:t>
            </w:r>
          </w:p>
        </w:tc>
        <w:tc>
          <w:tcPr>
            <w:tcW w:w="1134"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0,33</w:t>
            </w:r>
          </w:p>
        </w:tc>
        <w:tc>
          <w:tcPr>
            <w:tcW w:w="992"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3,00</w:t>
            </w:r>
          </w:p>
        </w:tc>
        <w:tc>
          <w:tcPr>
            <w:tcW w:w="993"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100,00</w:t>
            </w:r>
          </w:p>
        </w:tc>
        <w:tc>
          <w:tcPr>
            <w:tcW w:w="1134"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0,00</w:t>
            </w:r>
          </w:p>
        </w:tc>
        <w:tc>
          <w:tcPr>
            <w:tcW w:w="1417" w:type="dxa"/>
            <w:tcBorders>
              <w:top w:val="single" w:sz="4" w:space="0" w:color="959595"/>
              <w:left w:val="single" w:sz="4" w:space="0" w:color="959595"/>
              <w:bottom w:val="single" w:sz="4" w:space="0" w:color="959595"/>
              <w:right w:val="nil"/>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50,00</w:t>
            </w:r>
          </w:p>
        </w:tc>
        <w:tc>
          <w:tcPr>
            <w:tcW w:w="992" w:type="dxa"/>
            <w:tcBorders>
              <w:top w:val="single" w:sz="4" w:space="0" w:color="959595"/>
              <w:left w:val="single" w:sz="4" w:space="0" w:color="959595"/>
              <w:bottom w:val="single" w:sz="4" w:space="0" w:color="959595"/>
              <w:right w:val="single" w:sz="4" w:space="0" w:color="959595"/>
            </w:tcBorders>
            <w:shd w:val="clear" w:color="auto" w:fill="auto"/>
            <w:hideMark/>
          </w:tcPr>
          <w:p w:rsidR="00A05A33" w:rsidRPr="008E6026" w:rsidRDefault="00A05A33" w:rsidP="00A05A33">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50,00</w:t>
            </w:r>
          </w:p>
        </w:tc>
      </w:tr>
    </w:tbl>
    <w:p w:rsidR="002E333D" w:rsidRDefault="002E333D" w:rsidP="002E333D">
      <w:pPr>
        <w:spacing w:after="0" w:line="360" w:lineRule="auto"/>
        <w:ind w:right="-284"/>
        <w:jc w:val="both"/>
        <w:rPr>
          <w:rFonts w:eastAsia="TimesNewRomanPSMT" w:cs="TimesNewRomanPSMT"/>
          <w:b/>
          <w:sz w:val="24"/>
          <w:szCs w:val="24"/>
        </w:rPr>
      </w:pPr>
    </w:p>
    <w:p w:rsidR="005243AA" w:rsidRPr="002D49C9" w:rsidRDefault="004F3F7A" w:rsidP="002D49C9">
      <w:pPr>
        <w:pStyle w:val="Akapitzlist"/>
        <w:numPr>
          <w:ilvl w:val="0"/>
          <w:numId w:val="1"/>
        </w:numPr>
        <w:spacing w:line="360" w:lineRule="auto"/>
        <w:jc w:val="both"/>
        <w:rPr>
          <w:rFonts w:eastAsia="TimesNewRomanPSMT" w:cs="TimesNewRomanPSMT"/>
          <w:b/>
          <w:sz w:val="28"/>
          <w:szCs w:val="28"/>
        </w:rPr>
      </w:pPr>
      <w:r w:rsidRPr="002D49C9">
        <w:rPr>
          <w:rFonts w:eastAsia="TimesNewRomanPSMT" w:cs="TimesNewRomanPSMT"/>
          <w:b/>
          <w:sz w:val="28"/>
          <w:szCs w:val="28"/>
        </w:rPr>
        <w:t>Analiza rynku edukacyjnego</w:t>
      </w:r>
    </w:p>
    <w:p w:rsidR="0069070B" w:rsidRPr="0069070B" w:rsidRDefault="00670695" w:rsidP="0069070B">
      <w:pPr>
        <w:spacing w:line="288" w:lineRule="auto"/>
        <w:ind w:firstLine="360"/>
        <w:jc w:val="both"/>
        <w:rPr>
          <w:sz w:val="24"/>
          <w:szCs w:val="24"/>
        </w:rPr>
      </w:pPr>
      <w:r>
        <w:rPr>
          <w:sz w:val="24"/>
          <w:szCs w:val="24"/>
        </w:rPr>
        <w:t xml:space="preserve"> </w:t>
      </w:r>
      <w:r w:rsidR="0069070B" w:rsidRPr="0069070B">
        <w:rPr>
          <w:sz w:val="24"/>
          <w:szCs w:val="24"/>
        </w:rPr>
        <w:t xml:space="preserve">Celem analizy rynku edukacyjnego jest wskazanie w jakim stopniu kompetencje </w:t>
      </w:r>
      <w:r w:rsidR="0069070B" w:rsidRPr="0069070B">
        <w:rPr>
          <w:sz w:val="24"/>
          <w:szCs w:val="24"/>
        </w:rPr>
        <w:br/>
        <w:t xml:space="preserve">i wiedza uzyskane w trakcie nauki zabezpieczają absolwentów przed koniecznością długotrwałego pozostawania w rejestrach urzędów pracy jako osoby bezrobotne. Pozwala </w:t>
      </w:r>
      <w:r w:rsidR="0069070B" w:rsidRPr="0069070B">
        <w:rPr>
          <w:sz w:val="24"/>
          <w:szCs w:val="24"/>
        </w:rPr>
        <w:br/>
        <w:t xml:space="preserve">na konstruowanie wiążących wniosków dla systemu kształcenia </w:t>
      </w:r>
      <w:proofErr w:type="spellStart"/>
      <w:r w:rsidR="0069070B" w:rsidRPr="0069070B">
        <w:rPr>
          <w:sz w:val="24"/>
          <w:szCs w:val="24"/>
        </w:rPr>
        <w:t>ponadgimnazjalnego</w:t>
      </w:r>
      <w:proofErr w:type="spellEnd"/>
      <w:r w:rsidR="0069070B" w:rsidRPr="0069070B">
        <w:rPr>
          <w:sz w:val="24"/>
          <w:szCs w:val="24"/>
        </w:rPr>
        <w:t xml:space="preserve"> oraz wyższego. Analiza została wykonana w oparciu o następujące dane:</w:t>
      </w:r>
    </w:p>
    <w:p w:rsidR="0069070B" w:rsidRPr="0069070B" w:rsidRDefault="0069070B" w:rsidP="006E216B">
      <w:pPr>
        <w:pStyle w:val="Akapitzlist"/>
        <w:numPr>
          <w:ilvl w:val="0"/>
          <w:numId w:val="25"/>
        </w:numPr>
        <w:spacing w:after="0"/>
        <w:jc w:val="both"/>
        <w:rPr>
          <w:sz w:val="24"/>
          <w:szCs w:val="24"/>
        </w:rPr>
      </w:pPr>
      <w:r w:rsidRPr="0069070B">
        <w:rPr>
          <w:sz w:val="24"/>
          <w:szCs w:val="24"/>
        </w:rPr>
        <w:t>liczbę bezrobotnych absolwentów według ostatnio ukończonej szkoły oraz bezrobotnych</w:t>
      </w:r>
      <w:r w:rsidR="003B4196">
        <w:rPr>
          <w:sz w:val="24"/>
          <w:szCs w:val="24"/>
        </w:rPr>
        <w:br/>
      </w:r>
      <w:r w:rsidRPr="0069070B">
        <w:rPr>
          <w:sz w:val="24"/>
          <w:szCs w:val="24"/>
        </w:rPr>
        <w:t>i absolwentów według zawodów i specjalności z systemu Syriusz;</w:t>
      </w:r>
    </w:p>
    <w:p w:rsidR="0069070B" w:rsidRPr="0069070B" w:rsidRDefault="0069070B" w:rsidP="006E216B">
      <w:pPr>
        <w:pStyle w:val="Akapitzlist"/>
        <w:numPr>
          <w:ilvl w:val="0"/>
          <w:numId w:val="25"/>
        </w:numPr>
        <w:spacing w:after="0"/>
        <w:jc w:val="both"/>
        <w:rPr>
          <w:sz w:val="24"/>
          <w:szCs w:val="24"/>
        </w:rPr>
      </w:pPr>
      <w:r w:rsidRPr="0069070B">
        <w:rPr>
          <w:sz w:val="24"/>
          <w:szCs w:val="24"/>
        </w:rPr>
        <w:t>liczbę uczniów ostatnich klas, w tym którzy zdali egzamin maturalny oraz którzy zdali egzamin potwierdzający kwalifikacje zawodowe, wg zawodu i specjalności oraz ukończonej szkoły z Systemu Informacji Oświatowej MEN.</w:t>
      </w:r>
    </w:p>
    <w:p w:rsidR="0069070B" w:rsidRPr="0069070B" w:rsidRDefault="0069070B" w:rsidP="0069070B">
      <w:pPr>
        <w:spacing w:line="288" w:lineRule="auto"/>
        <w:jc w:val="both"/>
        <w:rPr>
          <w:sz w:val="24"/>
          <w:szCs w:val="24"/>
        </w:rPr>
      </w:pPr>
      <w:r w:rsidRPr="0069070B">
        <w:rPr>
          <w:sz w:val="24"/>
          <w:szCs w:val="24"/>
        </w:rPr>
        <w:t>W niniejszej analizie za bezrobotnego absolwenta uważa się osobę, która w okresie do upływu</w:t>
      </w:r>
      <w:r w:rsidR="003B4196">
        <w:rPr>
          <w:sz w:val="24"/>
          <w:szCs w:val="24"/>
        </w:rPr>
        <w:br/>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5243AA" w:rsidRPr="00736126" w:rsidRDefault="00CD6CFD" w:rsidP="00736126">
      <w:pPr>
        <w:spacing w:line="240" w:lineRule="auto"/>
        <w:jc w:val="both"/>
        <w:rPr>
          <w:rFonts w:eastAsia="TimesNewRomanPSMT" w:cs="TimesNewRomanPSMT"/>
          <w:b/>
          <w:sz w:val="24"/>
          <w:szCs w:val="24"/>
        </w:rPr>
      </w:pPr>
      <w:r>
        <w:rPr>
          <w:rFonts w:eastAsia="TimesNewRomanPSMT" w:cs="TimesNewRomanPSMT"/>
          <w:b/>
          <w:sz w:val="24"/>
          <w:szCs w:val="24"/>
        </w:rPr>
        <w:t>3</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w:t>
      </w:r>
      <w:proofErr w:type="spellStart"/>
      <w:r w:rsidR="009E78A4" w:rsidRPr="00736126">
        <w:rPr>
          <w:rFonts w:eastAsia="TimesNewRomanPSMT" w:cs="TimesNewRomanPSMT"/>
          <w:b/>
          <w:sz w:val="24"/>
          <w:szCs w:val="24"/>
        </w:rPr>
        <w:t>ponadgimnazjalnych</w:t>
      </w:r>
      <w:proofErr w:type="spellEnd"/>
    </w:p>
    <w:tbl>
      <w:tblPr>
        <w:tblW w:w="9795" w:type="dxa"/>
        <w:tblInd w:w="55" w:type="dxa"/>
        <w:tblCellMar>
          <w:left w:w="70" w:type="dxa"/>
          <w:right w:w="70" w:type="dxa"/>
        </w:tblCellMar>
        <w:tblLook w:val="04A0"/>
      </w:tblPr>
      <w:tblGrid>
        <w:gridCol w:w="146"/>
        <w:gridCol w:w="14"/>
        <w:gridCol w:w="705"/>
        <w:gridCol w:w="1983"/>
        <w:gridCol w:w="241"/>
        <w:gridCol w:w="354"/>
        <w:gridCol w:w="4510"/>
        <w:gridCol w:w="841"/>
        <w:gridCol w:w="841"/>
        <w:gridCol w:w="146"/>
        <w:gridCol w:w="14"/>
      </w:tblGrid>
      <w:tr w:rsidR="005243AA" w:rsidRPr="005243AA" w:rsidTr="00161EE1">
        <w:trPr>
          <w:gridAfter w:val="1"/>
          <w:wAfter w:w="14" w:type="dxa"/>
          <w:trHeight w:val="300"/>
        </w:trPr>
        <w:tc>
          <w:tcPr>
            <w:tcW w:w="9781" w:type="dxa"/>
            <w:gridSpan w:val="10"/>
            <w:tcBorders>
              <w:top w:val="nil"/>
              <w:left w:val="nil"/>
              <w:bottom w:val="nil"/>
              <w:right w:val="nil"/>
            </w:tcBorders>
            <w:shd w:val="clear" w:color="auto" w:fill="auto"/>
            <w:hideMark/>
          </w:tcPr>
          <w:p w:rsidR="005243AA" w:rsidRPr="005243AA" w:rsidRDefault="005243AA" w:rsidP="006C2FA1">
            <w:pPr>
              <w:spacing w:after="0" w:line="240" w:lineRule="auto"/>
              <w:ind w:right="-399"/>
              <w:rPr>
                <w:rFonts w:eastAsia="Times New Roman" w:cs="Times New Roman"/>
                <w:b/>
                <w:bCs/>
                <w:color w:val="000000"/>
                <w:sz w:val="20"/>
                <w:szCs w:val="20"/>
                <w:lang w:eastAsia="pl-PL"/>
              </w:rPr>
            </w:pPr>
            <w:r w:rsidRPr="00736126">
              <w:rPr>
                <w:rFonts w:eastAsia="Times New Roman" w:cs="Times New Roman"/>
                <w:b/>
                <w:bCs/>
                <w:color w:val="000000"/>
                <w:lang w:eastAsia="pl-PL"/>
              </w:rPr>
              <w:t xml:space="preserve">Tabela </w:t>
            </w:r>
            <w:r w:rsidR="00E625A3" w:rsidRPr="00736126">
              <w:rPr>
                <w:rFonts w:eastAsia="Times New Roman" w:cs="Times New Roman"/>
                <w:b/>
                <w:bCs/>
                <w:color w:val="000000"/>
                <w:lang w:eastAsia="pl-PL"/>
              </w:rPr>
              <w:t>1</w:t>
            </w:r>
            <w:r w:rsidR="006C2FA1">
              <w:rPr>
                <w:rFonts w:eastAsia="Times New Roman" w:cs="Times New Roman"/>
                <w:b/>
                <w:bCs/>
                <w:color w:val="000000"/>
                <w:lang w:eastAsia="pl-PL"/>
              </w:rPr>
              <w:t>7</w:t>
            </w:r>
            <w:r w:rsidRPr="00736126">
              <w:rPr>
                <w:rFonts w:eastAsia="Times New Roman" w:cs="Times New Roman"/>
                <w:b/>
                <w:bCs/>
                <w:color w:val="000000"/>
                <w:lang w:eastAsia="pl-PL"/>
              </w:rPr>
              <w:t>.</w:t>
            </w:r>
            <w:r w:rsidRPr="005243AA">
              <w:rPr>
                <w:rFonts w:eastAsia="Times New Roman" w:cs="Times New Roman"/>
                <w:b/>
                <w:bCs/>
                <w:color w:val="000000"/>
                <w:sz w:val="20"/>
                <w:szCs w:val="20"/>
                <w:lang w:eastAsia="pl-PL"/>
              </w:rPr>
              <w:t xml:space="preserve"> </w:t>
            </w:r>
            <w:r w:rsidRPr="00736126">
              <w:rPr>
                <w:rFonts w:eastAsia="Times New Roman" w:cs="Times New Roman"/>
                <w:b/>
                <w:bCs/>
                <w:color w:val="000000"/>
                <w:lang w:eastAsia="pl-PL"/>
              </w:rPr>
              <w:t xml:space="preserve">Uczniowie ostatnich klas szkół </w:t>
            </w:r>
            <w:proofErr w:type="spellStart"/>
            <w:r w:rsidRPr="00736126">
              <w:rPr>
                <w:rFonts w:eastAsia="Times New Roman" w:cs="Times New Roman"/>
                <w:b/>
                <w:bCs/>
                <w:color w:val="000000"/>
                <w:lang w:eastAsia="pl-PL"/>
              </w:rPr>
              <w:t>ponadgimnazjalnych</w:t>
            </w:r>
            <w:proofErr w:type="spellEnd"/>
            <w:r w:rsidRPr="00736126">
              <w:rPr>
                <w:rFonts w:eastAsia="Times New Roman" w:cs="Times New Roman"/>
                <w:b/>
                <w:bCs/>
                <w:color w:val="000000"/>
                <w:lang w:eastAsia="pl-PL"/>
              </w:rPr>
              <w:t xml:space="preserve"> według elementarnych  grup zawodów</w:t>
            </w:r>
            <w:r w:rsidRPr="00736126">
              <w:rPr>
                <w:rFonts w:eastAsia="Times New Roman" w:cs="Times New Roman"/>
                <w:b/>
                <w:bCs/>
                <w:color w:val="000000"/>
                <w:lang w:eastAsia="pl-PL"/>
              </w:rPr>
              <w:br/>
              <w:t xml:space="preserve">                </w:t>
            </w:r>
            <w:r w:rsidR="00E625A3" w:rsidRPr="00736126">
              <w:rPr>
                <w:rFonts w:eastAsia="Times New Roman" w:cs="Times New Roman"/>
                <w:b/>
                <w:bCs/>
                <w:color w:val="000000"/>
                <w:lang w:eastAsia="pl-PL"/>
              </w:rPr>
              <w:t xml:space="preserve">  </w:t>
            </w:r>
            <w:r w:rsidR="00980948" w:rsidRPr="00736126">
              <w:rPr>
                <w:rFonts w:eastAsia="Times New Roman" w:cs="Times New Roman"/>
                <w:b/>
                <w:bCs/>
                <w:color w:val="000000"/>
                <w:lang w:eastAsia="pl-PL"/>
              </w:rPr>
              <w:t xml:space="preserve"> </w:t>
            </w:r>
            <w:r w:rsidRPr="00736126">
              <w:rPr>
                <w:rFonts w:eastAsia="Times New Roman" w:cs="Times New Roman"/>
                <w:b/>
                <w:bCs/>
                <w:color w:val="000000"/>
                <w:lang w:eastAsia="pl-PL"/>
              </w:rPr>
              <w:t>deficytowych, zrównoważonych oraz nadwyżkowych w 2015 roku</w:t>
            </w:r>
            <w:r w:rsidR="00E625A3" w:rsidRPr="00736126">
              <w:rPr>
                <w:rFonts w:eastAsia="Times New Roman" w:cs="Times New Roman"/>
                <w:b/>
                <w:bCs/>
                <w:color w:val="000000"/>
                <w:lang w:eastAsia="pl-PL"/>
              </w:rPr>
              <w:t xml:space="preserve"> w mieście Chełm</w:t>
            </w:r>
          </w:p>
        </w:tc>
      </w:tr>
      <w:tr w:rsidR="005243AA" w:rsidRPr="005243AA" w:rsidTr="00161EE1">
        <w:trPr>
          <w:trHeight w:val="300"/>
        </w:trPr>
        <w:tc>
          <w:tcPr>
            <w:tcW w:w="146" w:type="dxa"/>
            <w:tcBorders>
              <w:top w:val="nil"/>
              <w:left w:val="nil"/>
              <w:bottom w:val="nil"/>
              <w:right w:val="nil"/>
            </w:tcBorders>
            <w:shd w:val="clear" w:color="auto" w:fill="auto"/>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2702" w:type="dxa"/>
            <w:gridSpan w:val="3"/>
            <w:tcBorders>
              <w:top w:val="nil"/>
              <w:left w:val="nil"/>
              <w:bottom w:val="nil"/>
              <w:right w:val="nil"/>
            </w:tcBorders>
            <w:shd w:val="clear" w:color="auto" w:fill="auto"/>
            <w:vAlign w:val="center"/>
            <w:hideMark/>
          </w:tcPr>
          <w:p w:rsidR="004E1236" w:rsidRDefault="004E1236" w:rsidP="005243AA">
            <w:pPr>
              <w:spacing w:after="0" w:line="240" w:lineRule="auto"/>
              <w:rPr>
                <w:rFonts w:ascii="Calibri" w:eastAsia="Times New Roman" w:hAnsi="Calibri" w:cs="Times New Roman"/>
                <w:b/>
                <w:bCs/>
                <w:color w:val="000000"/>
                <w:sz w:val="20"/>
                <w:szCs w:val="20"/>
                <w:lang w:eastAsia="pl-PL"/>
              </w:rPr>
            </w:pPr>
          </w:p>
          <w:p w:rsidR="005243AA" w:rsidRPr="005243AA" w:rsidRDefault="005243AA" w:rsidP="005243AA">
            <w:pPr>
              <w:spacing w:after="0" w:line="240" w:lineRule="auto"/>
              <w:rPr>
                <w:rFonts w:ascii="Calibri" w:eastAsia="Times New Roman" w:hAnsi="Calibri" w:cs="Times New Roman"/>
                <w:b/>
                <w:bCs/>
                <w:color w:val="000000"/>
                <w:sz w:val="20"/>
                <w:szCs w:val="20"/>
                <w:lang w:eastAsia="pl-PL"/>
              </w:rPr>
            </w:pPr>
            <w:r w:rsidRPr="005243AA">
              <w:rPr>
                <w:rFonts w:ascii="Calibri" w:eastAsia="Times New Roman" w:hAnsi="Calibri" w:cs="Times New Roman"/>
                <w:b/>
                <w:bCs/>
                <w:color w:val="000000"/>
                <w:sz w:val="20"/>
                <w:szCs w:val="20"/>
                <w:lang w:eastAsia="pl-PL"/>
              </w:rPr>
              <w:t>Zawody deficytowe</w:t>
            </w:r>
          </w:p>
        </w:tc>
        <w:tc>
          <w:tcPr>
            <w:tcW w:w="2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354"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4510"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ind w:right="437"/>
              <w:rPr>
                <w:rFonts w:ascii="Calibri" w:eastAsia="Times New Roman" w:hAnsi="Calibri" w:cs="Times New Roman"/>
                <w:color w:val="000000"/>
                <w:lang w:eastAsia="pl-PL"/>
              </w:rPr>
            </w:pPr>
          </w:p>
        </w:tc>
        <w:tc>
          <w:tcPr>
            <w:tcW w:w="8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331CCC">
        <w:trPr>
          <w:trHeight w:val="300"/>
        </w:trPr>
        <w:tc>
          <w:tcPr>
            <w:tcW w:w="7953" w:type="dxa"/>
            <w:gridSpan w:val="7"/>
            <w:tcBorders>
              <w:top w:val="single" w:sz="4" w:space="0" w:color="959595"/>
              <w:left w:val="single" w:sz="4" w:space="0" w:color="959595"/>
              <w:bottom w:val="nil"/>
              <w:right w:val="nil"/>
            </w:tcBorders>
            <w:shd w:val="clear" w:color="auto" w:fill="EEECE1" w:themeFill="background2"/>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Elementarna grupa zawodów</w:t>
            </w:r>
          </w:p>
        </w:tc>
        <w:tc>
          <w:tcPr>
            <w:tcW w:w="1682" w:type="dxa"/>
            <w:gridSpan w:val="2"/>
            <w:tcBorders>
              <w:top w:val="single" w:sz="4" w:space="0" w:color="999999"/>
              <w:left w:val="single" w:sz="4" w:space="0" w:color="999999"/>
              <w:bottom w:val="nil"/>
              <w:right w:val="single" w:sz="4" w:space="0" w:color="999999"/>
            </w:tcBorders>
            <w:shd w:val="clear" w:color="auto" w:fill="EEECE1" w:themeFill="background2"/>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 xml:space="preserve">Liczba uczniów ostatnich klas szkół </w:t>
            </w:r>
            <w:proofErr w:type="spellStart"/>
            <w:r w:rsidRPr="005243AA">
              <w:rPr>
                <w:rFonts w:ascii="Calibri" w:eastAsia="Times New Roman" w:hAnsi="Calibri" w:cs="Times New Roman"/>
                <w:b/>
                <w:bCs/>
                <w:color w:val="000000"/>
                <w:sz w:val="16"/>
                <w:szCs w:val="16"/>
                <w:lang w:eastAsia="pl-PL"/>
              </w:rPr>
              <w:t>ponadgimnazjalnych</w:t>
            </w:r>
            <w:proofErr w:type="spellEnd"/>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Kod</w:t>
            </w:r>
          </w:p>
        </w:tc>
        <w:tc>
          <w:tcPr>
            <w:tcW w:w="7088" w:type="dxa"/>
            <w:gridSpan w:val="4"/>
            <w:tcBorders>
              <w:top w:val="single" w:sz="4" w:space="0" w:color="959595"/>
              <w:left w:val="single" w:sz="4" w:space="0" w:color="959595"/>
              <w:bottom w:val="nil"/>
              <w:right w:val="nil"/>
            </w:tcBorders>
            <w:shd w:val="clear" w:color="auto" w:fill="auto"/>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Nazwa</w:t>
            </w:r>
          </w:p>
        </w:tc>
        <w:tc>
          <w:tcPr>
            <w:tcW w:w="1682" w:type="dxa"/>
            <w:gridSpan w:val="2"/>
            <w:tcBorders>
              <w:top w:val="nil"/>
              <w:left w:val="single" w:sz="4" w:space="0" w:color="999999"/>
              <w:bottom w:val="nil"/>
              <w:right w:val="single" w:sz="4" w:space="0" w:color="999999"/>
            </w:tcBorders>
            <w:shd w:val="clear" w:color="auto" w:fill="auto"/>
            <w:hideMark/>
          </w:tcPr>
          <w:p w:rsidR="005243AA" w:rsidRPr="005243AA" w:rsidRDefault="005243AA" w:rsidP="005243AA">
            <w:pPr>
              <w:spacing w:after="0" w:line="240" w:lineRule="auto"/>
              <w:jc w:val="center"/>
              <w:rPr>
                <w:rFonts w:ascii="Calibri" w:eastAsia="Times New Roman" w:hAnsi="Calibri" w:cs="Times New Roman"/>
                <w:color w:val="000000"/>
                <w:lang w:eastAsia="pl-PL"/>
              </w:rPr>
            </w:pPr>
            <w:r w:rsidRPr="005243AA">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ascii="Calibri" w:eastAsia="Times New Roman" w:hAnsi="Calibri" w:cs="Times New Roman"/>
                <w:color w:val="000000"/>
                <w:sz w:val="18"/>
                <w:szCs w:val="18"/>
                <w:lang w:eastAsia="pl-PL"/>
              </w:rPr>
            </w:pPr>
            <w:r w:rsidRPr="00161EE1">
              <w:rPr>
                <w:rFonts w:ascii="Calibri" w:eastAsia="Times New Roman" w:hAnsi="Calibri" w:cs="Times New Roman"/>
                <w:color w:val="000000"/>
                <w:sz w:val="18"/>
                <w:szCs w:val="18"/>
                <w:lang w:eastAsia="pl-PL"/>
              </w:rPr>
              <w:t>2353</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ascii="Calibri" w:eastAsia="Times New Roman" w:hAnsi="Calibri" w:cs="Times New Roman"/>
                <w:color w:val="000000"/>
                <w:sz w:val="18"/>
                <w:szCs w:val="18"/>
                <w:lang w:eastAsia="pl-PL"/>
              </w:rPr>
            </w:pPr>
            <w:r w:rsidRPr="00161EE1">
              <w:rPr>
                <w:rFonts w:ascii="Calibri" w:eastAsia="Times New Roman" w:hAnsi="Calibri" w:cs="Times New Roman"/>
                <w:color w:val="000000"/>
                <w:sz w:val="18"/>
                <w:szCs w:val="18"/>
                <w:lang w:eastAsia="pl-PL"/>
              </w:rPr>
              <w:t>Lektorzy języków obcych</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ascii="Calibri" w:eastAsia="Times New Roman" w:hAnsi="Calibri" w:cs="Times New Roman"/>
                <w:color w:val="000000"/>
                <w:sz w:val="18"/>
                <w:szCs w:val="18"/>
                <w:lang w:eastAsia="pl-PL"/>
              </w:rPr>
            </w:pPr>
            <w:r w:rsidRPr="00161EE1">
              <w:rPr>
                <w:rFonts w:ascii="Calibri" w:eastAsia="Times New Roman" w:hAnsi="Calibri" w:cs="Times New Roman"/>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single" w:sz="4" w:space="0" w:color="959595"/>
              <w:right w:val="nil"/>
            </w:tcBorders>
            <w:shd w:val="clear" w:color="auto" w:fill="auto"/>
            <w:hideMark/>
          </w:tcPr>
          <w:p w:rsidR="005243AA" w:rsidRPr="00161EE1" w:rsidRDefault="00667668" w:rsidP="005243AA">
            <w:pPr>
              <w:spacing w:after="0" w:line="240" w:lineRule="auto"/>
              <w:rPr>
                <w:rFonts w:ascii="Calibri" w:eastAsia="Times New Roman" w:hAnsi="Calibri" w:cs="Times New Roman"/>
                <w:color w:val="000000"/>
                <w:sz w:val="18"/>
                <w:szCs w:val="18"/>
                <w:lang w:eastAsia="pl-PL"/>
              </w:rPr>
            </w:pPr>
            <w:r w:rsidRPr="00161EE1">
              <w:rPr>
                <w:rFonts w:ascii="Calibri" w:eastAsia="Times New Roman" w:hAnsi="Calibri" w:cs="Times New Roman"/>
                <w:color w:val="000000"/>
                <w:sz w:val="18"/>
                <w:szCs w:val="18"/>
                <w:lang w:eastAsia="pl-PL"/>
              </w:rPr>
              <w:t>3331</w:t>
            </w:r>
          </w:p>
        </w:tc>
        <w:tc>
          <w:tcPr>
            <w:tcW w:w="7088" w:type="dxa"/>
            <w:gridSpan w:val="4"/>
            <w:tcBorders>
              <w:top w:val="single" w:sz="4" w:space="0" w:color="959595"/>
              <w:left w:val="single" w:sz="4" w:space="0" w:color="959595"/>
              <w:bottom w:val="single" w:sz="4" w:space="0" w:color="959595"/>
              <w:right w:val="nil"/>
            </w:tcBorders>
            <w:shd w:val="clear" w:color="auto" w:fill="auto"/>
            <w:hideMark/>
          </w:tcPr>
          <w:p w:rsidR="005243AA" w:rsidRPr="00161EE1" w:rsidRDefault="00667668" w:rsidP="005243AA">
            <w:pPr>
              <w:spacing w:after="0" w:line="240" w:lineRule="auto"/>
              <w:rPr>
                <w:rFonts w:ascii="Calibri" w:eastAsia="Times New Roman" w:hAnsi="Calibri" w:cs="Times New Roman"/>
                <w:color w:val="000000"/>
                <w:sz w:val="18"/>
                <w:szCs w:val="18"/>
                <w:lang w:eastAsia="pl-PL"/>
              </w:rPr>
            </w:pPr>
            <w:r w:rsidRPr="00161EE1">
              <w:rPr>
                <w:rFonts w:ascii="Calibri" w:eastAsia="Times New Roman" w:hAnsi="Calibri" w:cs="Times New Roman"/>
                <w:color w:val="000000"/>
                <w:sz w:val="18"/>
                <w:szCs w:val="18"/>
                <w:lang w:eastAsia="pl-PL"/>
              </w:rPr>
              <w:t>Spedytorzy i pokrewni</w:t>
            </w:r>
          </w:p>
        </w:tc>
        <w:tc>
          <w:tcPr>
            <w:tcW w:w="1682"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5243AA" w:rsidRPr="00161EE1" w:rsidRDefault="00667668" w:rsidP="005243AA">
            <w:pPr>
              <w:spacing w:after="0" w:line="240" w:lineRule="auto"/>
              <w:jc w:val="right"/>
              <w:rPr>
                <w:rFonts w:ascii="Calibri" w:eastAsia="Times New Roman" w:hAnsi="Calibri" w:cs="Times New Roman"/>
                <w:color w:val="000000"/>
                <w:sz w:val="18"/>
                <w:szCs w:val="18"/>
                <w:lang w:eastAsia="pl-PL"/>
              </w:rPr>
            </w:pPr>
            <w:r w:rsidRPr="00161EE1">
              <w:rPr>
                <w:rFonts w:ascii="Calibri" w:eastAsia="Times New Roman" w:hAnsi="Calibri" w:cs="Times New Roman"/>
                <w:color w:val="000000"/>
                <w:sz w:val="18"/>
                <w:szCs w:val="18"/>
                <w:lang w:eastAsia="pl-PL"/>
              </w:rPr>
              <w:t>91</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146" w:type="dxa"/>
            <w:tcBorders>
              <w:top w:val="nil"/>
              <w:left w:val="nil"/>
              <w:bottom w:val="nil"/>
              <w:right w:val="nil"/>
            </w:tcBorders>
            <w:shd w:val="clear" w:color="auto" w:fill="auto"/>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2943" w:type="dxa"/>
            <w:gridSpan w:val="4"/>
            <w:tcBorders>
              <w:top w:val="nil"/>
              <w:left w:val="nil"/>
              <w:bottom w:val="nil"/>
              <w:right w:val="nil"/>
            </w:tcBorders>
            <w:shd w:val="clear" w:color="auto" w:fill="auto"/>
            <w:vAlign w:val="center"/>
            <w:hideMark/>
          </w:tcPr>
          <w:p w:rsidR="001E234F" w:rsidRDefault="001E234F" w:rsidP="005243AA">
            <w:pPr>
              <w:spacing w:after="0" w:line="240" w:lineRule="auto"/>
              <w:rPr>
                <w:rFonts w:ascii="Calibri" w:eastAsia="Times New Roman" w:hAnsi="Calibri" w:cs="Times New Roman"/>
                <w:b/>
                <w:bCs/>
                <w:color w:val="000000"/>
                <w:sz w:val="20"/>
                <w:szCs w:val="20"/>
                <w:lang w:eastAsia="pl-PL"/>
              </w:rPr>
            </w:pPr>
          </w:p>
          <w:p w:rsidR="001E234F" w:rsidRDefault="001E234F" w:rsidP="005243AA">
            <w:pPr>
              <w:spacing w:after="0" w:line="240" w:lineRule="auto"/>
              <w:rPr>
                <w:rFonts w:ascii="Calibri" w:eastAsia="Times New Roman" w:hAnsi="Calibri" w:cs="Times New Roman"/>
                <w:b/>
                <w:bCs/>
                <w:color w:val="000000"/>
                <w:sz w:val="20"/>
                <w:szCs w:val="20"/>
                <w:lang w:eastAsia="pl-PL"/>
              </w:rPr>
            </w:pPr>
          </w:p>
          <w:p w:rsidR="005243AA" w:rsidRPr="005243AA" w:rsidRDefault="005243AA" w:rsidP="005243AA">
            <w:pPr>
              <w:spacing w:after="0" w:line="240" w:lineRule="auto"/>
              <w:rPr>
                <w:rFonts w:ascii="Calibri" w:eastAsia="Times New Roman" w:hAnsi="Calibri" w:cs="Times New Roman"/>
                <w:b/>
                <w:bCs/>
                <w:color w:val="000000"/>
                <w:sz w:val="20"/>
                <w:szCs w:val="20"/>
                <w:lang w:eastAsia="pl-PL"/>
              </w:rPr>
            </w:pPr>
            <w:r w:rsidRPr="005243AA">
              <w:rPr>
                <w:rFonts w:ascii="Calibri" w:eastAsia="Times New Roman" w:hAnsi="Calibri" w:cs="Times New Roman"/>
                <w:b/>
                <w:bCs/>
                <w:color w:val="000000"/>
                <w:sz w:val="20"/>
                <w:szCs w:val="20"/>
                <w:lang w:eastAsia="pl-PL"/>
              </w:rPr>
              <w:t>Zawody nadwyżkowe</w:t>
            </w:r>
          </w:p>
        </w:tc>
        <w:tc>
          <w:tcPr>
            <w:tcW w:w="354"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4510"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331CCC">
        <w:trPr>
          <w:trHeight w:val="300"/>
        </w:trPr>
        <w:tc>
          <w:tcPr>
            <w:tcW w:w="7953" w:type="dxa"/>
            <w:gridSpan w:val="7"/>
            <w:tcBorders>
              <w:top w:val="single" w:sz="4" w:space="0" w:color="959595"/>
              <w:left w:val="single" w:sz="4" w:space="0" w:color="959595"/>
              <w:bottom w:val="nil"/>
              <w:right w:val="nil"/>
            </w:tcBorders>
            <w:shd w:val="clear" w:color="auto" w:fill="EEECE1" w:themeFill="background2"/>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Elementarna grupa zawodów</w:t>
            </w:r>
          </w:p>
        </w:tc>
        <w:tc>
          <w:tcPr>
            <w:tcW w:w="1682" w:type="dxa"/>
            <w:gridSpan w:val="2"/>
            <w:tcBorders>
              <w:top w:val="single" w:sz="4" w:space="0" w:color="999999"/>
              <w:left w:val="single" w:sz="4" w:space="0" w:color="999999"/>
              <w:bottom w:val="nil"/>
              <w:right w:val="single" w:sz="4" w:space="0" w:color="999999"/>
            </w:tcBorders>
            <w:shd w:val="clear" w:color="auto" w:fill="EEECE1" w:themeFill="background2"/>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 xml:space="preserve">Liczba uczniów ostatnich klas szkół </w:t>
            </w:r>
            <w:proofErr w:type="spellStart"/>
            <w:r w:rsidRPr="005243AA">
              <w:rPr>
                <w:rFonts w:ascii="Calibri" w:eastAsia="Times New Roman" w:hAnsi="Calibri" w:cs="Times New Roman"/>
                <w:b/>
                <w:bCs/>
                <w:color w:val="000000"/>
                <w:sz w:val="16"/>
                <w:szCs w:val="16"/>
                <w:lang w:eastAsia="pl-PL"/>
              </w:rPr>
              <w:t>ponadgimnazjalnych</w:t>
            </w:r>
            <w:proofErr w:type="spellEnd"/>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Kod</w:t>
            </w:r>
          </w:p>
        </w:tc>
        <w:tc>
          <w:tcPr>
            <w:tcW w:w="7088" w:type="dxa"/>
            <w:gridSpan w:val="4"/>
            <w:tcBorders>
              <w:top w:val="single" w:sz="4" w:space="0" w:color="959595"/>
              <w:left w:val="single" w:sz="4" w:space="0" w:color="959595"/>
              <w:bottom w:val="nil"/>
              <w:right w:val="nil"/>
            </w:tcBorders>
            <w:shd w:val="clear" w:color="auto" w:fill="auto"/>
            <w:hideMark/>
          </w:tcPr>
          <w:p w:rsidR="005243AA" w:rsidRPr="005243AA" w:rsidRDefault="005243AA" w:rsidP="005243AA">
            <w:pPr>
              <w:spacing w:after="0" w:line="240" w:lineRule="auto"/>
              <w:jc w:val="center"/>
              <w:rPr>
                <w:rFonts w:ascii="Calibri" w:eastAsia="Times New Roman" w:hAnsi="Calibri" w:cs="Times New Roman"/>
                <w:b/>
                <w:bCs/>
                <w:color w:val="000000"/>
                <w:sz w:val="16"/>
                <w:szCs w:val="16"/>
                <w:lang w:eastAsia="pl-PL"/>
              </w:rPr>
            </w:pPr>
            <w:r w:rsidRPr="005243AA">
              <w:rPr>
                <w:rFonts w:ascii="Calibri" w:eastAsia="Times New Roman" w:hAnsi="Calibri" w:cs="Times New Roman"/>
                <w:b/>
                <w:bCs/>
                <w:color w:val="000000"/>
                <w:sz w:val="16"/>
                <w:szCs w:val="16"/>
                <w:lang w:eastAsia="pl-PL"/>
              </w:rPr>
              <w:t>Nazwa</w:t>
            </w:r>
          </w:p>
        </w:tc>
        <w:tc>
          <w:tcPr>
            <w:tcW w:w="1682" w:type="dxa"/>
            <w:gridSpan w:val="2"/>
            <w:tcBorders>
              <w:top w:val="nil"/>
              <w:left w:val="single" w:sz="4" w:space="0" w:color="999999"/>
              <w:bottom w:val="nil"/>
              <w:right w:val="single" w:sz="4" w:space="0" w:color="999999"/>
            </w:tcBorders>
            <w:shd w:val="clear" w:color="auto" w:fill="auto"/>
            <w:hideMark/>
          </w:tcPr>
          <w:p w:rsidR="005243AA" w:rsidRPr="005243AA" w:rsidRDefault="005243AA" w:rsidP="005243AA">
            <w:pPr>
              <w:spacing w:after="0" w:line="240" w:lineRule="auto"/>
              <w:jc w:val="center"/>
              <w:rPr>
                <w:rFonts w:ascii="Calibri" w:eastAsia="Times New Roman" w:hAnsi="Calibri" w:cs="Times New Roman"/>
                <w:color w:val="000000"/>
                <w:lang w:eastAsia="pl-PL"/>
              </w:rPr>
            </w:pPr>
            <w:r w:rsidRPr="005243AA">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1420</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Kierownicy w handlu detalicznym i hurtowym</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2231</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Położne bez specjalizacji lub w trakcie specjalizacji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2413</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Analitycy finansowi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2440</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Specjaliści do spraw rynku nieruchomości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2632</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Archeolodzy, socjolodzy i specjaliści dziedzin pokrewnych</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3254</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Technicy fizjoterapii i masażyści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31</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lastRenderedPageBreak/>
              <w:t>3313</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Księgowi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3423</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Instruktorzy fitness i rekreacji ruchowej</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3432</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Plastycy, dekoratorzy wnętrz i pokrewni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97</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3433</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Pracownicy bibliotek, galerii, muzeów, informacji naukowej i pokrewni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667668"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4120</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667668"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Sekretarki (ogólne)</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667668">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51</w:t>
            </w:r>
            <w:r w:rsidR="00667668" w:rsidRPr="00161EE1">
              <w:rPr>
                <w:rFonts w:eastAsia="Times New Roman" w:cstheme="minorHAnsi"/>
                <w:color w:val="000000"/>
                <w:sz w:val="18"/>
                <w:szCs w:val="18"/>
                <w:lang w:eastAsia="pl-PL"/>
              </w:rPr>
              <w:t>31</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667668">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K</w:t>
            </w:r>
            <w:r w:rsidR="00667668" w:rsidRPr="00161EE1">
              <w:rPr>
                <w:rFonts w:eastAsia="Times New Roman" w:cstheme="minorHAnsi"/>
                <w:color w:val="000000"/>
                <w:sz w:val="18"/>
                <w:szCs w:val="18"/>
                <w:lang w:eastAsia="pl-PL"/>
              </w:rPr>
              <w:t>elnerzy</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667668"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13</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161EE1">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5</w:t>
            </w:r>
            <w:r w:rsidR="00161EE1" w:rsidRPr="00161EE1">
              <w:rPr>
                <w:rFonts w:eastAsia="Times New Roman" w:cstheme="minorHAnsi"/>
                <w:color w:val="000000"/>
                <w:sz w:val="18"/>
                <w:szCs w:val="18"/>
                <w:lang w:eastAsia="pl-PL"/>
              </w:rPr>
              <w:t>244</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Sprzedawcy (konsultanci) w centrach sprzedaży telefonicznej / internetowej</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6130</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Rolnicy produkcji roślinnej</w:t>
            </w:r>
            <w:r>
              <w:rPr>
                <w:rFonts w:eastAsia="Times New Roman" w:cstheme="minorHAnsi"/>
                <w:color w:val="000000"/>
                <w:sz w:val="18"/>
                <w:szCs w:val="18"/>
                <w:lang w:eastAsia="pl-PL"/>
              </w:rPr>
              <w:t xml:space="preserve"> i zwierzęcej</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7111</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B6915">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Monterzy konstrukcji budowlanych i konserwatorzy b</w:t>
            </w:r>
            <w:r w:rsidR="005B6915">
              <w:rPr>
                <w:rFonts w:eastAsia="Times New Roman" w:cstheme="minorHAnsi"/>
                <w:color w:val="000000"/>
                <w:sz w:val="18"/>
                <w:szCs w:val="18"/>
                <w:lang w:eastAsia="pl-PL"/>
              </w:rPr>
              <w:t>u</w:t>
            </w:r>
            <w:r>
              <w:rPr>
                <w:rFonts w:eastAsia="Times New Roman" w:cstheme="minorHAnsi"/>
                <w:color w:val="000000"/>
                <w:sz w:val="18"/>
                <w:szCs w:val="18"/>
                <w:lang w:eastAsia="pl-PL"/>
              </w:rPr>
              <w:t>dynków</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161EE1" w:rsidP="005243AA">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7131</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Malarze budowlani i pokrewni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161EE1" w:rsidP="005243AA">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7322</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Drukarze</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161EE1" w:rsidP="005243AA">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7421</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Monterzy i serwisanci urządzeń elektronicznych</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161EE1" w:rsidP="005243AA">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7512</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Piekarze, cukiernicy i pokrewni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161EE1" w:rsidP="005243AA">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8213</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161EE1">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Monterzy sprzętu elektronicznego</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161EE1" w:rsidP="005243AA">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9321</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 xml:space="preserve">Ręczni pakowacze i </w:t>
            </w:r>
            <w:proofErr w:type="spellStart"/>
            <w:r>
              <w:rPr>
                <w:rFonts w:eastAsia="Times New Roman" w:cstheme="minorHAnsi"/>
                <w:color w:val="000000"/>
                <w:sz w:val="18"/>
                <w:szCs w:val="18"/>
                <w:lang w:eastAsia="pl-PL"/>
              </w:rPr>
              <w:t>znakowacze</w:t>
            </w:r>
            <w:proofErr w:type="spellEnd"/>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9621</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Gońcy, bagażowi i pokrewni</w:t>
            </w:r>
          </w:p>
        </w:tc>
        <w:tc>
          <w:tcPr>
            <w:tcW w:w="1682" w:type="dxa"/>
            <w:gridSpan w:val="2"/>
            <w:tcBorders>
              <w:top w:val="single" w:sz="4" w:space="0" w:color="959595"/>
              <w:left w:val="single" w:sz="4" w:space="0" w:color="959595"/>
              <w:bottom w:val="nil"/>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single" w:sz="4" w:space="0" w:color="959595"/>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9629</w:t>
            </w:r>
          </w:p>
        </w:tc>
        <w:tc>
          <w:tcPr>
            <w:tcW w:w="7088" w:type="dxa"/>
            <w:gridSpan w:val="4"/>
            <w:tcBorders>
              <w:top w:val="single" w:sz="4" w:space="0" w:color="959595"/>
              <w:left w:val="single" w:sz="4" w:space="0" w:color="959595"/>
              <w:bottom w:val="single" w:sz="4" w:space="0" w:color="959595"/>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Pracownicy wykonujący prace proste gdzie indziej niesklasyfikowani</w:t>
            </w:r>
          </w:p>
        </w:tc>
        <w:tc>
          <w:tcPr>
            <w:tcW w:w="1682"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5243AA" w:rsidRPr="00161EE1" w:rsidRDefault="005243AA" w:rsidP="005243AA">
            <w:pPr>
              <w:spacing w:after="0" w:line="240" w:lineRule="auto"/>
              <w:jc w:val="right"/>
              <w:rPr>
                <w:rFonts w:eastAsia="Times New Roman" w:cstheme="minorHAnsi"/>
                <w:color w:val="000000"/>
                <w:sz w:val="18"/>
                <w:szCs w:val="18"/>
                <w:lang w:eastAsia="pl-PL"/>
              </w:rPr>
            </w:pPr>
            <w:r w:rsidRPr="00161EE1">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146" w:type="dxa"/>
            <w:tcBorders>
              <w:top w:val="nil"/>
              <w:left w:val="nil"/>
              <w:bottom w:val="nil"/>
              <w:right w:val="nil"/>
            </w:tcBorders>
            <w:shd w:val="clear" w:color="auto" w:fill="auto"/>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3297" w:type="dxa"/>
            <w:gridSpan w:val="5"/>
            <w:tcBorders>
              <w:top w:val="nil"/>
              <w:left w:val="nil"/>
              <w:bottom w:val="nil"/>
              <w:right w:val="nil"/>
            </w:tcBorders>
            <w:shd w:val="clear" w:color="auto" w:fill="auto"/>
            <w:vAlign w:val="center"/>
            <w:hideMark/>
          </w:tcPr>
          <w:p w:rsidR="005243AA" w:rsidRPr="00161EE1" w:rsidRDefault="005243AA" w:rsidP="005243AA">
            <w:pPr>
              <w:spacing w:after="0" w:line="240" w:lineRule="auto"/>
              <w:rPr>
                <w:rFonts w:eastAsia="Times New Roman" w:cstheme="minorHAnsi"/>
                <w:b/>
                <w:bCs/>
                <w:color w:val="000000"/>
                <w:sz w:val="18"/>
                <w:szCs w:val="18"/>
                <w:lang w:eastAsia="pl-PL"/>
              </w:rPr>
            </w:pPr>
            <w:r w:rsidRPr="00161EE1">
              <w:rPr>
                <w:rFonts w:eastAsia="Times New Roman" w:cstheme="minorHAnsi"/>
                <w:b/>
                <w:bCs/>
                <w:color w:val="000000"/>
                <w:sz w:val="18"/>
                <w:szCs w:val="18"/>
                <w:lang w:eastAsia="pl-PL"/>
              </w:rPr>
              <w:t>Zawody zrównoważone</w:t>
            </w:r>
          </w:p>
        </w:tc>
        <w:tc>
          <w:tcPr>
            <w:tcW w:w="4510"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841"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841"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331CCC">
        <w:trPr>
          <w:trHeight w:val="300"/>
        </w:trPr>
        <w:tc>
          <w:tcPr>
            <w:tcW w:w="7953" w:type="dxa"/>
            <w:gridSpan w:val="7"/>
            <w:tcBorders>
              <w:top w:val="single" w:sz="4" w:space="0" w:color="959595"/>
              <w:left w:val="single" w:sz="4" w:space="0" w:color="959595"/>
              <w:bottom w:val="nil"/>
              <w:right w:val="nil"/>
            </w:tcBorders>
            <w:shd w:val="clear" w:color="auto" w:fill="EEECE1" w:themeFill="background2"/>
            <w:hideMark/>
          </w:tcPr>
          <w:p w:rsidR="005243AA" w:rsidRPr="00161EE1" w:rsidRDefault="005243AA" w:rsidP="005243AA">
            <w:pPr>
              <w:spacing w:after="0" w:line="240" w:lineRule="auto"/>
              <w:jc w:val="center"/>
              <w:rPr>
                <w:rFonts w:eastAsia="Times New Roman" w:cstheme="minorHAnsi"/>
                <w:b/>
                <w:bCs/>
                <w:color w:val="000000"/>
                <w:sz w:val="18"/>
                <w:szCs w:val="18"/>
                <w:lang w:eastAsia="pl-PL"/>
              </w:rPr>
            </w:pPr>
            <w:r w:rsidRPr="00161EE1">
              <w:rPr>
                <w:rFonts w:eastAsia="Times New Roman" w:cstheme="minorHAnsi"/>
                <w:b/>
                <w:bCs/>
                <w:color w:val="000000"/>
                <w:sz w:val="18"/>
                <w:szCs w:val="18"/>
                <w:lang w:eastAsia="pl-PL"/>
              </w:rPr>
              <w:t>Elementarna grupa zawodów</w:t>
            </w:r>
          </w:p>
        </w:tc>
        <w:tc>
          <w:tcPr>
            <w:tcW w:w="1682" w:type="dxa"/>
            <w:gridSpan w:val="2"/>
            <w:tcBorders>
              <w:top w:val="single" w:sz="4" w:space="0" w:color="999999"/>
              <w:left w:val="single" w:sz="4" w:space="0" w:color="999999"/>
              <w:bottom w:val="nil"/>
              <w:right w:val="single" w:sz="4" w:space="0" w:color="999999"/>
            </w:tcBorders>
            <w:shd w:val="clear" w:color="auto" w:fill="EEECE1" w:themeFill="background2"/>
            <w:hideMark/>
          </w:tcPr>
          <w:p w:rsidR="005243AA" w:rsidRPr="00161EE1" w:rsidRDefault="005243AA" w:rsidP="005243AA">
            <w:pPr>
              <w:spacing w:after="0" w:line="240" w:lineRule="auto"/>
              <w:jc w:val="center"/>
              <w:rPr>
                <w:rFonts w:eastAsia="Times New Roman" w:cstheme="minorHAnsi"/>
                <w:b/>
                <w:bCs/>
                <w:color w:val="000000"/>
                <w:sz w:val="18"/>
                <w:szCs w:val="18"/>
                <w:lang w:eastAsia="pl-PL"/>
              </w:rPr>
            </w:pPr>
            <w:r w:rsidRPr="00161EE1">
              <w:rPr>
                <w:rFonts w:eastAsia="Times New Roman" w:cstheme="minorHAnsi"/>
                <w:b/>
                <w:bCs/>
                <w:color w:val="000000"/>
                <w:sz w:val="18"/>
                <w:szCs w:val="18"/>
                <w:lang w:eastAsia="pl-PL"/>
              </w:rPr>
              <w:t xml:space="preserve">Liczba uczniów ostatnich klas szkół </w:t>
            </w:r>
            <w:proofErr w:type="spellStart"/>
            <w:r w:rsidRPr="00161EE1">
              <w:rPr>
                <w:rFonts w:eastAsia="Times New Roman" w:cstheme="minorHAnsi"/>
                <w:b/>
                <w:bCs/>
                <w:color w:val="000000"/>
                <w:sz w:val="18"/>
                <w:szCs w:val="18"/>
                <w:lang w:eastAsia="pl-PL"/>
              </w:rPr>
              <w:t>ponadgimnazjalnych</w:t>
            </w:r>
            <w:proofErr w:type="spellEnd"/>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jc w:val="center"/>
              <w:rPr>
                <w:rFonts w:eastAsia="Times New Roman" w:cstheme="minorHAnsi"/>
                <w:b/>
                <w:bCs/>
                <w:color w:val="000000"/>
                <w:sz w:val="18"/>
                <w:szCs w:val="18"/>
                <w:lang w:eastAsia="pl-PL"/>
              </w:rPr>
            </w:pPr>
            <w:r w:rsidRPr="00161EE1">
              <w:rPr>
                <w:rFonts w:eastAsia="Times New Roman" w:cstheme="minorHAnsi"/>
                <w:b/>
                <w:bCs/>
                <w:color w:val="000000"/>
                <w:sz w:val="18"/>
                <w:szCs w:val="18"/>
                <w:lang w:eastAsia="pl-PL"/>
              </w:rPr>
              <w:t>Kod</w:t>
            </w:r>
          </w:p>
        </w:tc>
        <w:tc>
          <w:tcPr>
            <w:tcW w:w="7088" w:type="dxa"/>
            <w:gridSpan w:val="4"/>
            <w:tcBorders>
              <w:top w:val="single" w:sz="4" w:space="0" w:color="959595"/>
              <w:left w:val="single" w:sz="4" w:space="0" w:color="959595"/>
              <w:bottom w:val="nil"/>
              <w:right w:val="nil"/>
            </w:tcBorders>
            <w:shd w:val="clear" w:color="auto" w:fill="auto"/>
            <w:hideMark/>
          </w:tcPr>
          <w:p w:rsidR="005243AA" w:rsidRPr="00161EE1" w:rsidRDefault="005243AA" w:rsidP="005243AA">
            <w:pPr>
              <w:spacing w:after="0" w:line="240" w:lineRule="auto"/>
              <w:jc w:val="center"/>
              <w:rPr>
                <w:rFonts w:eastAsia="Times New Roman" w:cstheme="minorHAnsi"/>
                <w:b/>
                <w:bCs/>
                <w:color w:val="000000"/>
                <w:sz w:val="18"/>
                <w:szCs w:val="18"/>
                <w:lang w:eastAsia="pl-PL"/>
              </w:rPr>
            </w:pPr>
            <w:r w:rsidRPr="00161EE1">
              <w:rPr>
                <w:rFonts w:eastAsia="Times New Roman" w:cstheme="minorHAnsi"/>
                <w:b/>
                <w:bCs/>
                <w:color w:val="000000"/>
                <w:sz w:val="18"/>
                <w:szCs w:val="18"/>
                <w:lang w:eastAsia="pl-PL"/>
              </w:rPr>
              <w:t>Nazwa</w:t>
            </w:r>
          </w:p>
        </w:tc>
        <w:tc>
          <w:tcPr>
            <w:tcW w:w="1682" w:type="dxa"/>
            <w:gridSpan w:val="2"/>
            <w:tcBorders>
              <w:top w:val="nil"/>
              <w:left w:val="single" w:sz="4" w:space="0" w:color="999999"/>
              <w:bottom w:val="nil"/>
              <w:right w:val="single" w:sz="4" w:space="0" w:color="999999"/>
            </w:tcBorders>
            <w:shd w:val="clear" w:color="auto" w:fill="auto"/>
            <w:hideMark/>
          </w:tcPr>
          <w:p w:rsidR="005243AA" w:rsidRPr="00161EE1" w:rsidRDefault="005243AA" w:rsidP="005243AA">
            <w:pPr>
              <w:spacing w:after="0" w:line="240" w:lineRule="auto"/>
              <w:jc w:val="center"/>
              <w:rPr>
                <w:rFonts w:eastAsia="Times New Roman" w:cstheme="minorHAnsi"/>
                <w:color w:val="000000"/>
                <w:sz w:val="18"/>
                <w:szCs w:val="18"/>
                <w:lang w:eastAsia="pl-PL"/>
              </w:rPr>
            </w:pPr>
            <w:r w:rsidRPr="00161EE1">
              <w:rPr>
                <w:rFonts w:eastAsia="Times New Roman" w:cstheme="minorHAnsi"/>
                <w:color w:val="000000"/>
                <w:sz w:val="18"/>
                <w:szCs w:val="18"/>
                <w:lang w:eastAsia="pl-PL"/>
              </w:rPr>
              <w:t> </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61EE1">
        <w:trPr>
          <w:trHeight w:val="300"/>
        </w:trPr>
        <w:tc>
          <w:tcPr>
            <w:tcW w:w="865" w:type="dxa"/>
            <w:gridSpan w:val="3"/>
            <w:tcBorders>
              <w:top w:val="single" w:sz="4" w:space="0" w:color="959595"/>
              <w:left w:val="single" w:sz="4" w:space="0" w:color="959595"/>
              <w:bottom w:val="single" w:sz="4" w:space="0" w:color="959595"/>
              <w:right w:val="nil"/>
            </w:tcBorders>
            <w:shd w:val="clear" w:color="auto" w:fill="auto"/>
            <w:hideMark/>
          </w:tcPr>
          <w:p w:rsidR="005243AA" w:rsidRPr="00161EE1" w:rsidRDefault="005243AA" w:rsidP="00161EE1">
            <w:pPr>
              <w:spacing w:after="0" w:line="240" w:lineRule="auto"/>
              <w:rPr>
                <w:rFonts w:eastAsia="Times New Roman" w:cstheme="minorHAnsi"/>
                <w:color w:val="000000"/>
                <w:sz w:val="18"/>
                <w:szCs w:val="18"/>
                <w:lang w:eastAsia="pl-PL"/>
              </w:rPr>
            </w:pPr>
            <w:r w:rsidRPr="00161EE1">
              <w:rPr>
                <w:rFonts w:eastAsia="Times New Roman" w:cstheme="minorHAnsi"/>
                <w:color w:val="000000"/>
                <w:sz w:val="18"/>
                <w:szCs w:val="18"/>
                <w:lang w:eastAsia="pl-PL"/>
              </w:rPr>
              <w:t>3</w:t>
            </w:r>
            <w:r w:rsidR="00161EE1">
              <w:rPr>
                <w:rFonts w:eastAsia="Times New Roman" w:cstheme="minorHAnsi"/>
                <w:color w:val="000000"/>
                <w:sz w:val="18"/>
                <w:szCs w:val="18"/>
                <w:lang w:eastAsia="pl-PL"/>
              </w:rPr>
              <w:t>431</w:t>
            </w:r>
          </w:p>
        </w:tc>
        <w:tc>
          <w:tcPr>
            <w:tcW w:w="7088" w:type="dxa"/>
            <w:gridSpan w:val="4"/>
            <w:tcBorders>
              <w:top w:val="single" w:sz="4" w:space="0" w:color="959595"/>
              <w:left w:val="single" w:sz="4" w:space="0" w:color="959595"/>
              <w:bottom w:val="single" w:sz="4" w:space="0" w:color="959595"/>
              <w:right w:val="nil"/>
            </w:tcBorders>
            <w:shd w:val="clear" w:color="auto" w:fill="auto"/>
            <w:hideMark/>
          </w:tcPr>
          <w:p w:rsidR="005243AA" w:rsidRPr="00161EE1" w:rsidRDefault="00161EE1" w:rsidP="005243AA">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Fotografowie</w:t>
            </w:r>
          </w:p>
        </w:tc>
        <w:tc>
          <w:tcPr>
            <w:tcW w:w="1682"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5243AA" w:rsidRPr="00161EE1" w:rsidRDefault="00161EE1" w:rsidP="005243AA">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E234F">
        <w:trPr>
          <w:trHeight w:val="266"/>
        </w:trPr>
        <w:tc>
          <w:tcPr>
            <w:tcW w:w="160" w:type="dxa"/>
            <w:gridSpan w:val="2"/>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705"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1983"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241"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354"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4510"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841"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841" w:type="dxa"/>
            <w:tcBorders>
              <w:top w:val="nil"/>
              <w:left w:val="nil"/>
              <w:bottom w:val="nil"/>
              <w:right w:val="nil"/>
            </w:tcBorders>
            <w:shd w:val="clear" w:color="auto" w:fill="auto"/>
            <w:noWrap/>
            <w:vAlign w:val="bottom"/>
            <w:hideMark/>
          </w:tcPr>
          <w:p w:rsidR="005243AA" w:rsidRPr="00161EE1" w:rsidRDefault="005243AA" w:rsidP="005243AA">
            <w:pPr>
              <w:spacing w:after="0" w:line="240" w:lineRule="auto"/>
              <w:rPr>
                <w:rFonts w:eastAsia="Times New Roman" w:cstheme="minorHAns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1E234F">
        <w:trPr>
          <w:trHeight w:val="300"/>
        </w:trPr>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705"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1983"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2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354"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4510"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4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bl>
    <w:p w:rsidR="005243AA" w:rsidRPr="008F3C44" w:rsidRDefault="00E625A3" w:rsidP="003B4196">
      <w:pPr>
        <w:jc w:val="both"/>
        <w:rPr>
          <w:rFonts w:eastAsia="TimesNewRomanPSMT" w:cs="TimesNewRomanPSMT"/>
        </w:rPr>
      </w:pPr>
      <w:r w:rsidRPr="00E625A3">
        <w:rPr>
          <w:rFonts w:eastAsia="TimesNewRomanPSMT" w:cs="TimesNewRomanPSMT"/>
        </w:rPr>
        <w:t xml:space="preserve">Liczba uczniów ostatnich klas szkół </w:t>
      </w:r>
      <w:proofErr w:type="spellStart"/>
      <w:r w:rsidRPr="00E625A3">
        <w:rPr>
          <w:rFonts w:eastAsia="TimesNewRomanPSMT" w:cs="TimesNewRomanPSMT"/>
        </w:rPr>
        <w:t>ponadgimnazjalnych</w:t>
      </w:r>
      <w:proofErr w:type="spellEnd"/>
      <w:r w:rsidR="003B4196">
        <w:rPr>
          <w:rFonts w:eastAsia="TimesNewRomanPSMT" w:cs="TimesNewRomanPSMT"/>
        </w:rPr>
        <w:t xml:space="preserve"> według </w:t>
      </w:r>
      <w:r w:rsidR="003B4196" w:rsidRPr="004F6598">
        <w:rPr>
          <w:rFonts w:eastAsia="TimesNewRomanPSMT" w:cs="TimesNewRomanPSMT"/>
          <w:b/>
        </w:rPr>
        <w:t>zawodów deficytowych</w:t>
      </w:r>
      <w:r w:rsidR="003B4196">
        <w:rPr>
          <w:rFonts w:eastAsia="TimesNewRomanPSMT" w:cs="TimesNewRomanPSMT"/>
        </w:rPr>
        <w:t xml:space="preserve"> w roku 2015 była równa zeru, co oznacza że w tych grupach zawodowych nie wystąpili absolwenci szkół </w:t>
      </w:r>
      <w:proofErr w:type="spellStart"/>
      <w:r w:rsidR="003B4196">
        <w:rPr>
          <w:rFonts w:eastAsia="TimesNewRomanPSMT" w:cs="TimesNewRomanPSMT"/>
        </w:rPr>
        <w:t>ponadgimnazjalnych</w:t>
      </w:r>
      <w:proofErr w:type="spellEnd"/>
      <w:r w:rsidR="003B4196">
        <w:rPr>
          <w:rFonts w:eastAsia="TimesNewRomanPSMT" w:cs="TimesNewRomanPSMT"/>
        </w:rPr>
        <w:t xml:space="preserve">.  Natomiast w pięciu </w:t>
      </w:r>
      <w:r w:rsidR="008F3C44">
        <w:rPr>
          <w:rFonts w:eastAsia="TimesNewRomanPSMT" w:cs="TimesNewRomanPSMT"/>
        </w:rPr>
        <w:t xml:space="preserve">elementarnych </w:t>
      </w:r>
      <w:r w:rsidR="003B4196">
        <w:rPr>
          <w:rFonts w:eastAsia="TimesNewRomanPSMT" w:cs="TimesNewRomanPSMT"/>
        </w:rPr>
        <w:t xml:space="preserve">grupach </w:t>
      </w:r>
      <w:r w:rsidR="003B4196" w:rsidRPr="004F6598">
        <w:rPr>
          <w:rFonts w:eastAsia="TimesNewRomanPSMT" w:cs="TimesNewRomanPSMT"/>
          <w:b/>
        </w:rPr>
        <w:t>zawod</w:t>
      </w:r>
      <w:r w:rsidR="008F3C44" w:rsidRPr="004F6598">
        <w:rPr>
          <w:rFonts w:eastAsia="TimesNewRomanPSMT" w:cs="TimesNewRomanPSMT"/>
          <w:b/>
        </w:rPr>
        <w:t>ów nadwyżkowych</w:t>
      </w:r>
      <w:r w:rsidR="008F3C44">
        <w:rPr>
          <w:rFonts w:eastAsia="TimesNewRomanPSMT" w:cs="TimesNewRomanPSMT"/>
        </w:rPr>
        <w:t xml:space="preserve"> wykształcili się absolwenci  tj.:</w:t>
      </w:r>
      <w:r>
        <w:rPr>
          <w:rFonts w:eastAsia="TimesNewRomanPSMT" w:cs="TimesNewRomanPSMT"/>
        </w:rPr>
        <w:t xml:space="preserve"> </w:t>
      </w:r>
      <w:r w:rsidR="008F3C44" w:rsidRPr="008F3C44">
        <w:rPr>
          <w:rFonts w:ascii="Calibri" w:eastAsia="Times New Roman" w:hAnsi="Calibri" w:cs="Times New Roman"/>
          <w:color w:val="000000"/>
          <w:lang w:eastAsia="pl-PL"/>
        </w:rPr>
        <w:t>Plastycy, dekoratorzy wnętrz i pokrewni</w:t>
      </w:r>
      <w:r w:rsidR="008F3C44">
        <w:rPr>
          <w:rFonts w:ascii="Calibri" w:eastAsia="Times New Roman" w:hAnsi="Calibri" w:cs="Times New Roman"/>
          <w:color w:val="000000"/>
          <w:lang w:eastAsia="pl-PL"/>
        </w:rPr>
        <w:t xml:space="preserve"> – 97 osób;  </w:t>
      </w:r>
      <w:r w:rsidR="008F3C44" w:rsidRPr="008F3C44">
        <w:rPr>
          <w:rFonts w:ascii="Calibri" w:eastAsia="Times New Roman" w:hAnsi="Calibri" w:cs="Times New Roman"/>
          <w:color w:val="000000"/>
          <w:lang w:eastAsia="pl-PL"/>
        </w:rPr>
        <w:t>Technicy fizjoterapii i masażyści</w:t>
      </w:r>
      <w:r w:rsidR="008F3C44">
        <w:rPr>
          <w:rFonts w:ascii="Calibri" w:eastAsia="Times New Roman" w:hAnsi="Calibri" w:cs="Times New Roman"/>
          <w:color w:val="000000"/>
          <w:lang w:eastAsia="pl-PL"/>
        </w:rPr>
        <w:t xml:space="preserve"> – 31 osób;  </w:t>
      </w:r>
      <w:r w:rsidR="007B16A1">
        <w:rPr>
          <w:rFonts w:ascii="Calibri" w:eastAsia="Times New Roman" w:hAnsi="Calibri" w:cs="Times New Roman"/>
          <w:color w:val="000000"/>
          <w:lang w:eastAsia="pl-PL"/>
        </w:rPr>
        <w:t>Piekarze, cukiernicy i pokrewni</w:t>
      </w:r>
      <w:r w:rsidR="008F3C44">
        <w:rPr>
          <w:rFonts w:ascii="Calibri" w:eastAsia="Times New Roman" w:hAnsi="Calibri" w:cs="Times New Roman"/>
          <w:color w:val="000000"/>
          <w:lang w:eastAsia="pl-PL"/>
        </w:rPr>
        <w:t xml:space="preserve"> – 2</w:t>
      </w:r>
      <w:r w:rsidR="007B16A1">
        <w:rPr>
          <w:rFonts w:ascii="Calibri" w:eastAsia="Times New Roman" w:hAnsi="Calibri" w:cs="Times New Roman"/>
          <w:color w:val="000000"/>
          <w:lang w:eastAsia="pl-PL"/>
        </w:rPr>
        <w:t>1</w:t>
      </w:r>
      <w:r w:rsidR="008F3C44">
        <w:rPr>
          <w:rFonts w:ascii="Calibri" w:eastAsia="Times New Roman" w:hAnsi="Calibri" w:cs="Times New Roman"/>
          <w:color w:val="000000"/>
          <w:lang w:eastAsia="pl-PL"/>
        </w:rPr>
        <w:t xml:space="preserve"> os</w:t>
      </w:r>
      <w:r w:rsidR="007B16A1">
        <w:rPr>
          <w:rFonts w:ascii="Calibri" w:eastAsia="Times New Roman" w:hAnsi="Calibri" w:cs="Times New Roman"/>
          <w:color w:val="000000"/>
          <w:lang w:eastAsia="pl-PL"/>
        </w:rPr>
        <w:t>ób</w:t>
      </w:r>
      <w:r w:rsidR="008F3C44">
        <w:rPr>
          <w:rFonts w:ascii="Calibri" w:eastAsia="Times New Roman" w:hAnsi="Calibri" w:cs="Times New Roman"/>
          <w:color w:val="000000"/>
          <w:lang w:eastAsia="pl-PL"/>
        </w:rPr>
        <w:t xml:space="preserve">; </w:t>
      </w:r>
      <w:r w:rsidR="007B16A1">
        <w:rPr>
          <w:rFonts w:ascii="Calibri" w:eastAsia="Times New Roman" w:hAnsi="Calibri" w:cs="Times New Roman"/>
          <w:color w:val="000000"/>
          <w:lang w:eastAsia="pl-PL"/>
        </w:rPr>
        <w:t>Kelnerzy</w:t>
      </w:r>
      <w:r w:rsidR="008F3C44">
        <w:rPr>
          <w:rFonts w:ascii="Calibri" w:eastAsia="Times New Roman" w:hAnsi="Calibri" w:cs="Times New Roman"/>
          <w:color w:val="000000"/>
          <w:lang w:eastAsia="pl-PL"/>
        </w:rPr>
        <w:t xml:space="preserve"> – </w:t>
      </w:r>
      <w:r w:rsidR="007B16A1">
        <w:rPr>
          <w:rFonts w:ascii="Calibri" w:eastAsia="Times New Roman" w:hAnsi="Calibri" w:cs="Times New Roman"/>
          <w:color w:val="000000"/>
          <w:lang w:eastAsia="pl-PL"/>
        </w:rPr>
        <w:t>13</w:t>
      </w:r>
      <w:r w:rsidR="008F3C44">
        <w:rPr>
          <w:rFonts w:ascii="Calibri" w:eastAsia="Times New Roman" w:hAnsi="Calibri" w:cs="Times New Roman"/>
          <w:color w:val="000000"/>
          <w:lang w:eastAsia="pl-PL"/>
        </w:rPr>
        <w:t xml:space="preserve"> osób.</w:t>
      </w:r>
      <w:r w:rsidR="004F6598">
        <w:rPr>
          <w:rFonts w:ascii="Calibri" w:eastAsia="Times New Roman" w:hAnsi="Calibri" w:cs="Times New Roman"/>
          <w:color w:val="000000"/>
          <w:lang w:eastAsia="pl-PL"/>
        </w:rPr>
        <w:t xml:space="preserve"> </w:t>
      </w:r>
      <w:r w:rsidR="004F6598" w:rsidRPr="00C879A8">
        <w:rPr>
          <w:rFonts w:ascii="Calibri" w:eastAsia="Times New Roman" w:hAnsi="Calibri" w:cs="Times New Roman"/>
          <w:b/>
          <w:color w:val="000000"/>
          <w:lang w:eastAsia="pl-PL"/>
        </w:rPr>
        <w:t>W grupie</w:t>
      </w:r>
      <w:r w:rsidR="004F6598">
        <w:rPr>
          <w:rFonts w:ascii="Calibri" w:eastAsia="Times New Roman" w:hAnsi="Calibri" w:cs="Times New Roman"/>
          <w:color w:val="000000"/>
          <w:lang w:eastAsia="pl-PL"/>
        </w:rPr>
        <w:t xml:space="preserve"> </w:t>
      </w:r>
      <w:r w:rsidR="004F6598" w:rsidRPr="004F6598">
        <w:rPr>
          <w:rFonts w:ascii="Calibri" w:eastAsia="Times New Roman" w:hAnsi="Calibri" w:cs="Times New Roman"/>
          <w:b/>
          <w:color w:val="000000"/>
          <w:lang w:eastAsia="pl-PL"/>
        </w:rPr>
        <w:t>zawodów zrównoważonych</w:t>
      </w:r>
      <w:r w:rsidR="004F6598">
        <w:rPr>
          <w:rFonts w:ascii="Calibri" w:eastAsia="Times New Roman" w:hAnsi="Calibri" w:cs="Times New Roman"/>
          <w:color w:val="000000"/>
          <w:lang w:eastAsia="pl-PL"/>
        </w:rPr>
        <w:t xml:space="preserve"> wystąpili  </w:t>
      </w:r>
      <w:r w:rsidR="007B16A1">
        <w:rPr>
          <w:rFonts w:ascii="Calibri" w:eastAsia="Times New Roman" w:hAnsi="Calibri" w:cs="Times New Roman"/>
          <w:color w:val="000000"/>
          <w:lang w:eastAsia="pl-PL"/>
        </w:rPr>
        <w:t>Fotografowie</w:t>
      </w:r>
      <w:r w:rsidR="004F6598">
        <w:rPr>
          <w:rFonts w:ascii="Calibri" w:eastAsia="Times New Roman" w:hAnsi="Calibri" w:cs="Times New Roman"/>
          <w:color w:val="000000"/>
          <w:lang w:eastAsia="pl-PL"/>
        </w:rPr>
        <w:t xml:space="preserve"> </w:t>
      </w:r>
      <w:r w:rsidR="002C07B5">
        <w:rPr>
          <w:rFonts w:ascii="Calibri" w:eastAsia="Times New Roman" w:hAnsi="Calibri" w:cs="Times New Roman"/>
          <w:color w:val="000000"/>
          <w:lang w:eastAsia="pl-PL"/>
        </w:rPr>
        <w:t>–</w:t>
      </w:r>
      <w:r w:rsidR="004F6598">
        <w:rPr>
          <w:rFonts w:ascii="Calibri" w:eastAsia="Times New Roman" w:hAnsi="Calibri" w:cs="Times New Roman"/>
          <w:color w:val="000000"/>
          <w:lang w:eastAsia="pl-PL"/>
        </w:rPr>
        <w:t xml:space="preserve"> </w:t>
      </w:r>
      <w:r w:rsidR="002C07B5">
        <w:rPr>
          <w:rFonts w:ascii="Calibri" w:eastAsia="Times New Roman" w:hAnsi="Calibri" w:cs="Times New Roman"/>
          <w:color w:val="000000"/>
          <w:lang w:eastAsia="pl-PL"/>
        </w:rPr>
        <w:t>91 osób</w:t>
      </w:r>
    </w:p>
    <w:p w:rsidR="008B2D47" w:rsidRPr="00CD6CFD" w:rsidRDefault="004E1236" w:rsidP="001E234F">
      <w:pPr>
        <w:pStyle w:val="Akapitzlist"/>
        <w:numPr>
          <w:ilvl w:val="1"/>
          <w:numId w:val="27"/>
        </w:numPr>
        <w:spacing w:after="0"/>
        <w:ind w:left="567" w:hanging="567"/>
        <w:jc w:val="both"/>
        <w:rPr>
          <w:rFonts w:eastAsia="TimesNewRomanPSMT" w:cs="TimesNewRomanPSMT"/>
          <w:b/>
          <w:sz w:val="24"/>
          <w:szCs w:val="24"/>
        </w:rPr>
      </w:pPr>
      <w:r w:rsidRPr="00CD6CFD">
        <w:rPr>
          <w:rFonts w:eastAsia="TimesNewRomanPSMT" w:cs="TimesNewRomanPSMT"/>
          <w:b/>
          <w:sz w:val="24"/>
          <w:szCs w:val="24"/>
        </w:rPr>
        <w:t xml:space="preserve">Analiza absolwentów szkół </w:t>
      </w:r>
      <w:proofErr w:type="spellStart"/>
      <w:r w:rsidRPr="00CD6CFD">
        <w:rPr>
          <w:rFonts w:eastAsia="TimesNewRomanPSMT" w:cs="TimesNewRomanPSMT"/>
          <w:b/>
          <w:sz w:val="24"/>
          <w:szCs w:val="24"/>
        </w:rPr>
        <w:t>ponadgimnazjalnych</w:t>
      </w:r>
      <w:proofErr w:type="spellEnd"/>
    </w:p>
    <w:p w:rsidR="0069070B" w:rsidRPr="0069070B" w:rsidRDefault="0069070B" w:rsidP="001E234F">
      <w:pPr>
        <w:ind w:firstLine="567"/>
        <w:jc w:val="both"/>
      </w:pPr>
      <w:r w:rsidRPr="0069070B">
        <w:t xml:space="preserve">Miernikiem służącym do identyfikacji elementarnych grup zawodów, w których absolwenci mają trudności ze znalezieniem pracy jest </w:t>
      </w:r>
      <w:r w:rsidRPr="0069070B">
        <w:rPr>
          <w:b/>
        </w:rPr>
        <w:t>wskaźnik frakcji bezrobotnych</w:t>
      </w:r>
      <w:r w:rsidR="00AF0F77">
        <w:rPr>
          <w:b/>
        </w:rPr>
        <w:t xml:space="preserve"> absolwentów </w:t>
      </w:r>
      <w:r w:rsidRPr="0069070B">
        <w:rPr>
          <w:b/>
        </w:rPr>
        <w:t xml:space="preserve"> wśród absolwentów</w:t>
      </w:r>
      <w:r w:rsidRPr="0069070B">
        <w:t xml:space="preserve">. Wskaźnik ten informuje jaki odsetek absolwentów w elementarnej grupie zawodów stanowią bezrobotni absolwenci. </w:t>
      </w:r>
      <w:r w:rsidRPr="0069070B">
        <w:rPr>
          <w:b/>
        </w:rPr>
        <w:t>Im niższe wartości przyjmuje wskaźnik tym daną grupę elementarną zawodów można uznać za bardziej dostosowaną do potrzeb lokalnego rynku pracy</w:t>
      </w:r>
      <w:r w:rsidRPr="0069070B">
        <w:t>, gdyż jej absolwenci znajdują zatrudnienie</w:t>
      </w:r>
      <w:r w:rsidR="00304C51">
        <w:br/>
      </w:r>
      <w:r w:rsidRPr="0069070B">
        <w:t xml:space="preserve">w ciągu 6 lub 11 miesięcy od ukończenia szkoły. </w:t>
      </w:r>
    </w:p>
    <w:tbl>
      <w:tblPr>
        <w:tblW w:w="9673" w:type="dxa"/>
        <w:tblInd w:w="55" w:type="dxa"/>
        <w:tblLayout w:type="fixed"/>
        <w:tblCellMar>
          <w:left w:w="70" w:type="dxa"/>
          <w:right w:w="70" w:type="dxa"/>
        </w:tblCellMar>
        <w:tblLook w:val="04A0"/>
      </w:tblPr>
      <w:tblGrid>
        <w:gridCol w:w="15"/>
        <w:gridCol w:w="1425"/>
        <w:gridCol w:w="230"/>
        <w:gridCol w:w="897"/>
        <w:gridCol w:w="473"/>
        <w:gridCol w:w="94"/>
        <w:gridCol w:w="567"/>
        <w:gridCol w:w="859"/>
        <w:gridCol w:w="78"/>
        <w:gridCol w:w="480"/>
        <w:gridCol w:w="1042"/>
        <w:gridCol w:w="376"/>
        <w:gridCol w:w="425"/>
        <w:gridCol w:w="799"/>
        <w:gridCol w:w="335"/>
        <w:gridCol w:w="545"/>
        <w:gridCol w:w="640"/>
        <w:gridCol w:w="233"/>
        <w:gridCol w:w="146"/>
        <w:gridCol w:w="14"/>
      </w:tblGrid>
      <w:tr w:rsidR="008B2D47" w:rsidRPr="008B2D47" w:rsidTr="00DD6F5A">
        <w:trPr>
          <w:gridAfter w:val="1"/>
          <w:wAfter w:w="14" w:type="dxa"/>
          <w:trHeight w:val="300"/>
        </w:trPr>
        <w:tc>
          <w:tcPr>
            <w:tcW w:w="9659" w:type="dxa"/>
            <w:gridSpan w:val="19"/>
            <w:tcBorders>
              <w:top w:val="nil"/>
              <w:left w:val="nil"/>
              <w:bottom w:val="nil"/>
              <w:right w:val="nil"/>
            </w:tcBorders>
            <w:shd w:val="clear" w:color="auto" w:fill="auto"/>
            <w:hideMark/>
          </w:tcPr>
          <w:p w:rsidR="008B2D47" w:rsidRPr="008B2D47" w:rsidRDefault="008B2D47" w:rsidP="006C2FA1">
            <w:pPr>
              <w:spacing w:after="0" w:line="240" w:lineRule="auto"/>
              <w:rPr>
                <w:rFonts w:eastAsia="Times New Roman" w:cs="Helvetica"/>
                <w:b/>
                <w:bCs/>
                <w:color w:val="000000"/>
                <w:lang w:eastAsia="pl-PL"/>
              </w:rPr>
            </w:pPr>
            <w:r w:rsidRPr="008B2D47">
              <w:rPr>
                <w:rFonts w:eastAsia="Times New Roman" w:cs="Helvetica"/>
                <w:b/>
                <w:bCs/>
                <w:color w:val="000000"/>
                <w:lang w:eastAsia="pl-PL"/>
              </w:rPr>
              <w:t xml:space="preserve">Tabela </w:t>
            </w:r>
            <w:r w:rsidR="00980948">
              <w:rPr>
                <w:rFonts w:eastAsia="Times New Roman" w:cs="Helvetica"/>
                <w:b/>
                <w:bCs/>
                <w:color w:val="000000"/>
                <w:lang w:eastAsia="pl-PL"/>
              </w:rPr>
              <w:t>1</w:t>
            </w:r>
            <w:r w:rsidR="006C2FA1">
              <w:rPr>
                <w:rFonts w:eastAsia="Times New Roman" w:cs="Helvetica"/>
                <w:b/>
                <w:bCs/>
                <w:color w:val="000000"/>
                <w:lang w:eastAsia="pl-PL"/>
              </w:rPr>
              <w:t>8</w:t>
            </w:r>
            <w:r w:rsidRPr="008B2D47">
              <w:rPr>
                <w:rFonts w:eastAsia="Times New Roman" w:cs="Helvetica"/>
                <w:b/>
                <w:bCs/>
                <w:color w:val="000000"/>
                <w:lang w:eastAsia="pl-PL"/>
              </w:rPr>
              <w:t>. Liczba absolwentów oraz bezrobotnych absolwentów według typu szkoły w 2015 roku</w:t>
            </w:r>
          </w:p>
        </w:tc>
      </w:tr>
      <w:tr w:rsidR="008B2D47" w:rsidRPr="008B2D47" w:rsidTr="00331CCC">
        <w:trPr>
          <w:trHeight w:val="300"/>
        </w:trPr>
        <w:tc>
          <w:tcPr>
            <w:tcW w:w="1440" w:type="dxa"/>
            <w:gridSpan w:val="2"/>
            <w:tcBorders>
              <w:top w:val="single" w:sz="4" w:space="0" w:color="959595"/>
              <w:left w:val="single" w:sz="4" w:space="0" w:color="959595"/>
              <w:bottom w:val="nil"/>
              <w:right w:val="nil"/>
            </w:tcBorders>
            <w:shd w:val="clear" w:color="auto" w:fill="EEECE1" w:themeFill="background2"/>
            <w:hideMark/>
          </w:tcPr>
          <w:p w:rsidR="00331CCC" w:rsidRDefault="00331CCC" w:rsidP="008B2D47">
            <w:pPr>
              <w:spacing w:after="0" w:line="240" w:lineRule="auto"/>
              <w:jc w:val="center"/>
              <w:rPr>
                <w:rFonts w:eastAsia="Times New Roman" w:cs="Times New Roman"/>
                <w:b/>
                <w:bCs/>
                <w:color w:val="000000"/>
                <w:sz w:val="16"/>
                <w:szCs w:val="16"/>
                <w:lang w:eastAsia="pl-PL"/>
              </w:rPr>
            </w:pPr>
          </w:p>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Typ szkoły</w:t>
            </w:r>
          </w:p>
        </w:tc>
        <w:tc>
          <w:tcPr>
            <w:tcW w:w="2261" w:type="dxa"/>
            <w:gridSpan w:val="5"/>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Liczba absolwentów w roku szkolnym poprzedzającym rok sprawozdawczy</w:t>
            </w:r>
          </w:p>
        </w:tc>
        <w:tc>
          <w:tcPr>
            <w:tcW w:w="2835" w:type="dxa"/>
            <w:gridSpan w:val="5"/>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Liczba bezrobotnych absolwentów</w:t>
            </w:r>
          </w:p>
        </w:tc>
        <w:tc>
          <w:tcPr>
            <w:tcW w:w="2977" w:type="dxa"/>
            <w:gridSpan w:val="6"/>
            <w:tcBorders>
              <w:top w:val="single" w:sz="4" w:space="0" w:color="959595"/>
              <w:left w:val="single" w:sz="4" w:space="0" w:color="959595"/>
              <w:bottom w:val="nil"/>
              <w:right w:val="single" w:sz="4" w:space="0" w:color="959595"/>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331CCC">
        <w:trPr>
          <w:trHeight w:val="675"/>
        </w:trPr>
        <w:tc>
          <w:tcPr>
            <w:tcW w:w="1440" w:type="dxa"/>
            <w:gridSpan w:val="2"/>
            <w:tcBorders>
              <w:top w:val="nil"/>
              <w:left w:val="single" w:sz="4" w:space="0" w:color="999999"/>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color w:val="000000"/>
                <w:sz w:val="16"/>
                <w:szCs w:val="16"/>
                <w:lang w:eastAsia="pl-PL"/>
              </w:rPr>
            </w:pPr>
            <w:r w:rsidRPr="008B2D47">
              <w:rPr>
                <w:rFonts w:eastAsia="Times New Roman" w:cs="Times New Roman"/>
                <w:color w:val="000000"/>
                <w:sz w:val="16"/>
                <w:szCs w:val="16"/>
                <w:lang w:eastAsia="pl-PL"/>
              </w:rPr>
              <w:t> </w:t>
            </w:r>
          </w:p>
        </w:tc>
        <w:tc>
          <w:tcPr>
            <w:tcW w:w="1127" w:type="dxa"/>
            <w:gridSpan w:val="2"/>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ogółem</w:t>
            </w:r>
          </w:p>
        </w:tc>
        <w:tc>
          <w:tcPr>
            <w:tcW w:w="1134" w:type="dxa"/>
            <w:gridSpan w:val="3"/>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posiadający tytuł zawodowy*</w:t>
            </w:r>
          </w:p>
        </w:tc>
        <w:tc>
          <w:tcPr>
            <w:tcW w:w="1417" w:type="dxa"/>
            <w:gridSpan w:val="3"/>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grudnia roku poprzedniego</w:t>
            </w:r>
          </w:p>
        </w:tc>
        <w:tc>
          <w:tcPr>
            <w:tcW w:w="1418" w:type="dxa"/>
            <w:gridSpan w:val="2"/>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maja roku sprawozdawczego</w:t>
            </w:r>
          </w:p>
        </w:tc>
        <w:tc>
          <w:tcPr>
            <w:tcW w:w="1559" w:type="dxa"/>
            <w:gridSpan w:val="3"/>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grudnia roku poprzedniego</w:t>
            </w:r>
          </w:p>
        </w:tc>
        <w:tc>
          <w:tcPr>
            <w:tcW w:w="1418" w:type="dxa"/>
            <w:gridSpan w:val="3"/>
            <w:tcBorders>
              <w:top w:val="single" w:sz="4" w:space="0" w:color="959595"/>
              <w:left w:val="single" w:sz="4" w:space="0" w:color="959595"/>
              <w:bottom w:val="nil"/>
              <w:right w:val="single" w:sz="4" w:space="0" w:color="959595"/>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maja roku sprawozdawczego</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zasadnicza szkoła zawodowa</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134</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79</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7,46%</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9,70%</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675"/>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szkoła przysposabiająca do pracy</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6</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5B6915"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5B6915"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0,00%</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237169" w:rsidP="00237169">
            <w:pPr>
              <w:spacing w:after="0" w:line="240" w:lineRule="auto"/>
              <w:ind w:right="730"/>
              <w:jc w:val="center"/>
              <w:rPr>
                <w:rFonts w:eastAsia="Times New Roman" w:cs="Times New Roman"/>
                <w:color w:val="000000"/>
                <w:sz w:val="18"/>
                <w:szCs w:val="18"/>
                <w:lang w:eastAsia="pl-PL"/>
              </w:rPr>
            </w:pPr>
            <w:r>
              <w:rPr>
                <w:rFonts w:eastAsia="Times New Roman" w:cs="Times New Roman"/>
                <w:color w:val="000000"/>
                <w:sz w:val="18"/>
                <w:szCs w:val="18"/>
                <w:lang w:eastAsia="pl-PL"/>
              </w:rPr>
              <w:t xml:space="preserve">             0,00%</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30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lastRenderedPageBreak/>
              <w:t>technikum</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447</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260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19</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4,25%</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1,34%</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ogólnokształcące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952</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2</w:t>
            </w:r>
            <w:r w:rsidR="00237169">
              <w:rPr>
                <w:rFonts w:eastAsia="Times New Roman" w:cs="Times New Roman"/>
                <w:color w:val="000000"/>
                <w:sz w:val="18"/>
                <w:szCs w:val="18"/>
                <w:lang w:eastAsia="pl-PL"/>
              </w:rPr>
              <w:t>7</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22</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2,</w:t>
            </w:r>
            <w:r w:rsidR="00237169">
              <w:rPr>
                <w:rFonts w:eastAsia="Times New Roman" w:cs="Times New Roman"/>
                <w:color w:val="000000"/>
                <w:sz w:val="18"/>
                <w:szCs w:val="18"/>
                <w:lang w:eastAsia="pl-PL"/>
              </w:rPr>
              <w:t>84</w:t>
            </w:r>
            <w:r w:rsidRPr="008B2D47">
              <w:rPr>
                <w:rFonts w:eastAsia="Times New Roman" w:cs="Times New Roman"/>
                <w:color w:val="000000"/>
                <w:sz w:val="18"/>
                <w:szCs w:val="18"/>
                <w:lang w:eastAsia="pl-PL"/>
              </w:rPr>
              <w:t>%</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31</w:t>
            </w:r>
            <w:r w:rsidR="008B2D47" w:rsidRPr="008B2D47">
              <w:rPr>
                <w:rFonts w:eastAsia="Times New Roman"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profilowane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uzupełniające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300"/>
        </w:trPr>
        <w:tc>
          <w:tcPr>
            <w:tcW w:w="1440" w:type="dxa"/>
            <w:gridSpan w:val="2"/>
            <w:tcBorders>
              <w:top w:val="single" w:sz="4" w:space="0" w:color="959595"/>
              <w:left w:val="single" w:sz="4" w:space="0" w:color="959595"/>
              <w:bottom w:val="single" w:sz="4" w:space="0" w:color="959595"/>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szkoła policealna</w:t>
            </w:r>
          </w:p>
        </w:tc>
        <w:tc>
          <w:tcPr>
            <w:tcW w:w="1127"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441</w:t>
            </w:r>
          </w:p>
        </w:tc>
        <w:tc>
          <w:tcPr>
            <w:tcW w:w="1134"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182</w:t>
            </w:r>
          </w:p>
        </w:tc>
        <w:tc>
          <w:tcPr>
            <w:tcW w:w="1417"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2</w:t>
            </w:r>
            <w:r w:rsidR="00237169">
              <w:rPr>
                <w:rFonts w:eastAsia="Times New Roman" w:cs="Times New Roman"/>
                <w:color w:val="000000"/>
                <w:sz w:val="18"/>
                <w:szCs w:val="18"/>
                <w:lang w:eastAsia="pl-PL"/>
              </w:rPr>
              <w:t>8</w:t>
            </w:r>
          </w:p>
        </w:tc>
        <w:tc>
          <w:tcPr>
            <w:tcW w:w="1418"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20</w:t>
            </w:r>
          </w:p>
        </w:tc>
        <w:tc>
          <w:tcPr>
            <w:tcW w:w="1559"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6</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35</w:t>
            </w:r>
            <w:r w:rsidR="008B2D47" w:rsidRPr="008B2D47">
              <w:rPr>
                <w:rFonts w:eastAsia="Times New Roman" w:cs="Times New Roman"/>
                <w:color w:val="000000"/>
                <w:sz w:val="18"/>
                <w:szCs w:val="18"/>
                <w:lang w:eastAsia="pl-PL"/>
              </w:rPr>
              <w:t>%</w:t>
            </w:r>
          </w:p>
        </w:tc>
        <w:tc>
          <w:tcPr>
            <w:tcW w:w="1418"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4,</w:t>
            </w:r>
            <w:r w:rsidR="00237169">
              <w:rPr>
                <w:rFonts w:eastAsia="Times New Roman" w:cs="Times New Roman"/>
                <w:color w:val="000000"/>
                <w:sz w:val="18"/>
                <w:szCs w:val="18"/>
                <w:lang w:eastAsia="pl-PL"/>
              </w:rPr>
              <w:t>54</w:t>
            </w:r>
            <w:r w:rsidRPr="008B2D47">
              <w:rPr>
                <w:rFonts w:eastAsia="Times New Roman"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8B2D47" w:rsidRPr="008B2D47" w:rsidTr="002C07B5">
        <w:trPr>
          <w:gridAfter w:val="1"/>
          <w:wAfter w:w="14" w:type="dxa"/>
          <w:trHeight w:val="1723"/>
        </w:trPr>
        <w:tc>
          <w:tcPr>
            <w:tcW w:w="9659" w:type="dxa"/>
            <w:gridSpan w:val="19"/>
            <w:tcBorders>
              <w:top w:val="nil"/>
              <w:left w:val="nil"/>
              <w:bottom w:val="nil"/>
              <w:right w:val="nil"/>
            </w:tcBorders>
            <w:shd w:val="clear" w:color="auto" w:fill="auto"/>
            <w:hideMark/>
          </w:tcPr>
          <w:p w:rsidR="008B2D47" w:rsidRDefault="008B2D47" w:rsidP="008B2D47">
            <w:pPr>
              <w:spacing w:after="0" w:line="240" w:lineRule="auto"/>
              <w:rPr>
                <w:rFonts w:eastAsia="Times New Roman" w:cs="Helvetica"/>
                <w:b/>
                <w:bCs/>
                <w:color w:val="000000"/>
                <w:sz w:val="20"/>
                <w:szCs w:val="20"/>
                <w:lang w:eastAsia="pl-PL"/>
              </w:rPr>
            </w:pPr>
            <w:r w:rsidRPr="00B50E08">
              <w:rPr>
                <w:rFonts w:eastAsia="Times New Roman" w:cs="Helvetica"/>
                <w:b/>
                <w:bCs/>
                <w:color w:val="000000"/>
                <w:sz w:val="20"/>
                <w:szCs w:val="20"/>
                <w:lang w:eastAsia="pl-PL"/>
              </w:rPr>
              <w:t>* Liczba absolwentów, którzy zdali egzamin potwierdzający kwalifikacje zawodowe.</w:t>
            </w:r>
          </w:p>
          <w:p w:rsidR="002C07B5" w:rsidRDefault="002C07B5" w:rsidP="008B2D47">
            <w:pPr>
              <w:spacing w:after="0" w:line="240" w:lineRule="auto"/>
              <w:rPr>
                <w:rFonts w:eastAsia="Times New Roman" w:cs="Helvetica"/>
                <w:b/>
                <w:bCs/>
                <w:color w:val="000000"/>
                <w:sz w:val="20"/>
                <w:szCs w:val="20"/>
                <w:lang w:eastAsia="pl-PL"/>
              </w:rPr>
            </w:pPr>
          </w:p>
          <w:p w:rsidR="001819E2" w:rsidRPr="00B50E08" w:rsidRDefault="002C07B5" w:rsidP="00237169">
            <w:pPr>
              <w:tabs>
                <w:tab w:val="left" w:pos="8222"/>
              </w:tabs>
              <w:jc w:val="both"/>
              <w:rPr>
                <w:rFonts w:eastAsia="Times New Roman" w:cs="Helvetica"/>
                <w:b/>
                <w:bCs/>
                <w:color w:val="000000"/>
                <w:sz w:val="20"/>
                <w:szCs w:val="20"/>
                <w:lang w:eastAsia="pl-PL"/>
              </w:rPr>
            </w:pPr>
            <w:r w:rsidRPr="00CE0B76">
              <w:rPr>
                <w:rFonts w:eastAsia="TimesNewRomanPSMT" w:cs="TimesNewRomanPSMT"/>
              </w:rPr>
              <w:t>Liczba absolwentów roku szkolnego 2013-2014 wyniosła 1980</w:t>
            </w:r>
            <w:r>
              <w:rPr>
                <w:rFonts w:eastAsia="TimesNewRomanPSMT" w:cs="TimesNewRomanPSMT"/>
              </w:rPr>
              <w:t xml:space="preserve">, z tego </w:t>
            </w:r>
            <w:r w:rsidR="00237169">
              <w:rPr>
                <w:rFonts w:eastAsia="TimesNewRomanPSMT" w:cs="TimesNewRomanPSMT"/>
              </w:rPr>
              <w:t>61</w:t>
            </w:r>
            <w:r>
              <w:rPr>
                <w:rFonts w:eastAsia="TimesNewRomanPSMT" w:cs="TimesNewRomanPSMT"/>
              </w:rPr>
              <w:t xml:space="preserve"> os</w:t>
            </w:r>
            <w:r w:rsidR="00237169">
              <w:rPr>
                <w:rFonts w:eastAsia="TimesNewRomanPSMT" w:cs="TimesNewRomanPSMT"/>
              </w:rPr>
              <w:t>ób</w:t>
            </w:r>
            <w:r>
              <w:rPr>
                <w:rFonts w:eastAsia="TimesNewRomanPSMT" w:cs="TimesNewRomanPSMT"/>
              </w:rPr>
              <w:t xml:space="preserve"> tj. </w:t>
            </w:r>
            <w:r w:rsidR="00237169">
              <w:rPr>
                <w:rFonts w:eastAsia="TimesNewRomanPSMT" w:cs="TimesNewRomanPSMT"/>
              </w:rPr>
              <w:t>3</w:t>
            </w:r>
            <w:r>
              <w:rPr>
                <w:rFonts w:eastAsia="TimesNewRomanPSMT" w:cs="TimesNewRomanPSMT"/>
              </w:rPr>
              <w:t>,</w:t>
            </w:r>
            <w:r w:rsidR="00237169">
              <w:rPr>
                <w:rFonts w:eastAsia="TimesNewRomanPSMT" w:cs="TimesNewRomanPSMT"/>
              </w:rPr>
              <w:t>1</w:t>
            </w:r>
            <w:r>
              <w:rPr>
                <w:rFonts w:eastAsia="TimesNewRomanPSMT" w:cs="TimesNewRomanPSMT"/>
              </w:rPr>
              <w:t xml:space="preserve"> % ogółu pozostawało bez pracy według stanu na koniec maja 2015 roku. Najwyższy wskaźnik frakcji bezrobotnych absolwentów na koniec maja 2015 roku dotyczył absolwentów zasadniczych szkół zawodowych – 9,70 %, </w:t>
            </w:r>
            <w:r>
              <w:rPr>
                <w:rFonts w:eastAsia="TimesNewRomanPSMT" w:cs="TimesNewRomanPSMT"/>
              </w:rPr>
              <w:br/>
              <w:t>a najniższy absolwentów technikum – 1,34 %.</w:t>
            </w:r>
          </w:p>
        </w:tc>
      </w:tr>
      <w:tr w:rsidR="008B2D47" w:rsidRPr="008B2D47" w:rsidTr="00DD6F5A">
        <w:trPr>
          <w:trHeight w:val="300"/>
        </w:trPr>
        <w:tc>
          <w:tcPr>
            <w:tcW w:w="144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52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52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233" w:type="dxa"/>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r>
      <w:tr w:rsidR="00537690" w:rsidRPr="00537690" w:rsidTr="00DD6F5A">
        <w:trPr>
          <w:gridAfter w:val="4"/>
          <w:wAfter w:w="1033" w:type="dxa"/>
          <w:trHeight w:val="300"/>
        </w:trPr>
        <w:tc>
          <w:tcPr>
            <w:tcW w:w="8640" w:type="dxa"/>
            <w:gridSpan w:val="16"/>
            <w:tcBorders>
              <w:top w:val="nil"/>
              <w:left w:val="nil"/>
              <w:bottom w:val="nil"/>
              <w:right w:val="nil"/>
            </w:tcBorders>
            <w:shd w:val="clear" w:color="auto" w:fill="auto"/>
            <w:hideMark/>
          </w:tcPr>
          <w:p w:rsidR="00537690" w:rsidRPr="00537690" w:rsidRDefault="00537690" w:rsidP="006C2FA1">
            <w:pPr>
              <w:spacing w:after="0" w:line="240" w:lineRule="auto"/>
              <w:ind w:right="-943"/>
              <w:rPr>
                <w:rFonts w:ascii="Helvetica" w:eastAsia="Times New Roman" w:hAnsi="Helvetica" w:cs="Times New Roman"/>
                <w:b/>
                <w:bCs/>
                <w:color w:val="000000"/>
                <w:sz w:val="18"/>
                <w:szCs w:val="18"/>
                <w:lang w:eastAsia="pl-PL"/>
              </w:rPr>
            </w:pPr>
            <w:r w:rsidRPr="00537690">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w:t>
            </w:r>
            <w:r w:rsidR="006C2FA1">
              <w:rPr>
                <w:rFonts w:ascii="Helvetica" w:eastAsia="Times New Roman" w:hAnsi="Helvetica" w:cs="Times New Roman"/>
                <w:b/>
                <w:bCs/>
                <w:color w:val="000000"/>
                <w:sz w:val="18"/>
                <w:szCs w:val="18"/>
                <w:lang w:eastAsia="pl-PL"/>
              </w:rPr>
              <w:t>9</w:t>
            </w:r>
            <w:r w:rsidRPr="00537690">
              <w:rPr>
                <w:rFonts w:ascii="Helvetica" w:eastAsia="Times New Roman" w:hAnsi="Helvetica" w:cs="Times New Roman"/>
                <w:b/>
                <w:bCs/>
                <w:color w:val="000000"/>
                <w:sz w:val="18"/>
                <w:szCs w:val="18"/>
                <w:lang w:eastAsia="pl-PL"/>
              </w:rPr>
              <w:t xml:space="preserve">. Liczba absolwentów oraz bezrobotnych absolwentów według typu szkoły w 2015 roku </w:t>
            </w:r>
          </w:p>
        </w:tc>
      </w:tr>
      <w:tr w:rsidR="00537690" w:rsidRPr="00537690" w:rsidTr="00331CCC">
        <w:trPr>
          <w:gridBefore w:val="1"/>
          <w:wBefore w:w="15" w:type="dxa"/>
          <w:trHeight w:val="597"/>
        </w:trPr>
        <w:tc>
          <w:tcPr>
            <w:tcW w:w="1655" w:type="dxa"/>
            <w:gridSpan w:val="2"/>
            <w:tcBorders>
              <w:top w:val="single" w:sz="4" w:space="0" w:color="959595"/>
              <w:left w:val="single" w:sz="4" w:space="0" w:color="959595"/>
              <w:bottom w:val="nil"/>
              <w:right w:val="nil"/>
            </w:tcBorders>
            <w:shd w:val="clear" w:color="auto" w:fill="EEECE1" w:themeFill="background2"/>
            <w:hideMark/>
          </w:tcPr>
          <w:p w:rsidR="00331CCC" w:rsidRDefault="00331CCC" w:rsidP="00537690">
            <w:pPr>
              <w:spacing w:after="0" w:line="240" w:lineRule="auto"/>
              <w:jc w:val="center"/>
              <w:rPr>
                <w:rFonts w:ascii="Calibri" w:eastAsia="Times New Roman" w:hAnsi="Calibri" w:cs="Times New Roman"/>
                <w:b/>
                <w:bCs/>
                <w:color w:val="000000"/>
                <w:sz w:val="16"/>
                <w:szCs w:val="16"/>
                <w:lang w:eastAsia="pl-PL"/>
              </w:rPr>
            </w:pPr>
          </w:p>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Typ szkoły</w:t>
            </w:r>
          </w:p>
        </w:tc>
        <w:tc>
          <w:tcPr>
            <w:tcW w:w="2968" w:type="dxa"/>
            <w:gridSpan w:val="6"/>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absolwentów w roku szkolnym kończącym się w roku sprawozdawczym</w:t>
            </w:r>
          </w:p>
        </w:tc>
        <w:tc>
          <w:tcPr>
            <w:tcW w:w="2323" w:type="dxa"/>
            <w:gridSpan w:val="4"/>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bezrobotnych absolwentów</w:t>
            </w:r>
          </w:p>
        </w:tc>
        <w:tc>
          <w:tcPr>
            <w:tcW w:w="2552" w:type="dxa"/>
            <w:gridSpan w:val="5"/>
            <w:tcBorders>
              <w:top w:val="single" w:sz="4" w:space="0" w:color="959595"/>
              <w:left w:val="single" w:sz="4" w:space="0" w:color="959595"/>
              <w:bottom w:val="nil"/>
              <w:right w:val="single" w:sz="4" w:space="0" w:color="959595"/>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331CCC">
        <w:trPr>
          <w:gridBefore w:val="1"/>
          <w:wBefore w:w="15" w:type="dxa"/>
          <w:trHeight w:val="491"/>
        </w:trPr>
        <w:tc>
          <w:tcPr>
            <w:tcW w:w="1655" w:type="dxa"/>
            <w:gridSpan w:val="2"/>
            <w:tcBorders>
              <w:top w:val="nil"/>
              <w:left w:val="single" w:sz="4" w:space="0" w:color="999999"/>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464" w:type="dxa"/>
            <w:gridSpan w:val="3"/>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ogółem</w:t>
            </w:r>
          </w:p>
        </w:tc>
        <w:tc>
          <w:tcPr>
            <w:tcW w:w="1504" w:type="dxa"/>
            <w:gridSpan w:val="3"/>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posiadający tytuł zawodowy*</w:t>
            </w:r>
          </w:p>
        </w:tc>
        <w:tc>
          <w:tcPr>
            <w:tcW w:w="2323" w:type="dxa"/>
            <w:gridSpan w:val="4"/>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2552" w:type="dxa"/>
            <w:gridSpan w:val="5"/>
            <w:tcBorders>
              <w:top w:val="single" w:sz="4" w:space="0" w:color="959595"/>
              <w:left w:val="single" w:sz="4" w:space="0" w:color="959595"/>
              <w:bottom w:val="nil"/>
              <w:right w:val="single" w:sz="4" w:space="0" w:color="959595"/>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zasadnicza szkoła zawodowa</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83</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83</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10</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12,05%</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675"/>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szkoła przysposabiająca do pracy</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3</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30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technikum</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256</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256</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16</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6,25%</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ogólnokształcące</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976</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31</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3,18%</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profilowane</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uzupełniające</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300"/>
        </w:trPr>
        <w:tc>
          <w:tcPr>
            <w:tcW w:w="1655" w:type="dxa"/>
            <w:gridSpan w:val="2"/>
            <w:tcBorders>
              <w:top w:val="single" w:sz="4" w:space="0" w:color="959595"/>
              <w:left w:val="single" w:sz="4" w:space="0" w:color="959595"/>
              <w:bottom w:val="single" w:sz="4" w:space="0" w:color="959595"/>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szkoła policealna</w:t>
            </w:r>
          </w:p>
        </w:tc>
        <w:tc>
          <w:tcPr>
            <w:tcW w:w="1464"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230</w:t>
            </w:r>
          </w:p>
        </w:tc>
        <w:tc>
          <w:tcPr>
            <w:tcW w:w="1504"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230</w:t>
            </w:r>
          </w:p>
        </w:tc>
        <w:tc>
          <w:tcPr>
            <w:tcW w:w="2323" w:type="dxa"/>
            <w:gridSpan w:val="4"/>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21</w:t>
            </w:r>
          </w:p>
        </w:tc>
        <w:tc>
          <w:tcPr>
            <w:tcW w:w="2552" w:type="dxa"/>
            <w:gridSpan w:val="5"/>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9,13%</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B50E08" w:rsidTr="00DD6F5A">
        <w:trPr>
          <w:gridAfter w:val="4"/>
          <w:wAfter w:w="1033" w:type="dxa"/>
          <w:trHeight w:val="300"/>
        </w:trPr>
        <w:tc>
          <w:tcPr>
            <w:tcW w:w="8640" w:type="dxa"/>
            <w:gridSpan w:val="16"/>
            <w:tcBorders>
              <w:top w:val="nil"/>
              <w:left w:val="nil"/>
              <w:bottom w:val="nil"/>
              <w:right w:val="nil"/>
            </w:tcBorders>
            <w:shd w:val="clear" w:color="auto" w:fill="auto"/>
            <w:hideMark/>
          </w:tcPr>
          <w:p w:rsidR="00537690" w:rsidRPr="00B50E08" w:rsidRDefault="00537690" w:rsidP="00537690">
            <w:pPr>
              <w:spacing w:after="0" w:line="240" w:lineRule="auto"/>
              <w:rPr>
                <w:rFonts w:eastAsia="Times New Roman" w:cs="Times New Roman"/>
                <w:b/>
                <w:bCs/>
                <w:color w:val="000000"/>
                <w:sz w:val="20"/>
                <w:szCs w:val="20"/>
                <w:lang w:eastAsia="pl-PL"/>
              </w:rPr>
            </w:pPr>
            <w:r w:rsidRPr="00B50E08">
              <w:rPr>
                <w:rFonts w:eastAsia="Times New Roman" w:cs="Times New Roman"/>
                <w:b/>
                <w:bCs/>
                <w:color w:val="000000"/>
                <w:sz w:val="20"/>
                <w:szCs w:val="20"/>
                <w:lang w:eastAsia="pl-PL"/>
              </w:rPr>
              <w:t>* Liczba absolwentów, którzy zdali egzamin potwierdzający kwalifikacje zawodowe.</w:t>
            </w:r>
          </w:p>
        </w:tc>
      </w:tr>
    </w:tbl>
    <w:p w:rsidR="00094EFA" w:rsidRDefault="00094EFA" w:rsidP="00587AF6">
      <w:pPr>
        <w:tabs>
          <w:tab w:val="left" w:pos="9072"/>
          <w:tab w:val="left" w:pos="9214"/>
          <w:tab w:val="left" w:pos="9498"/>
        </w:tabs>
        <w:spacing w:before="120" w:line="288" w:lineRule="auto"/>
        <w:jc w:val="both"/>
        <w:rPr>
          <w:bCs/>
        </w:rPr>
      </w:pPr>
      <w:r w:rsidRPr="00094EFA">
        <w:t xml:space="preserve">W roku szkolnym 2014-2015 liczba absolwentów szkół </w:t>
      </w:r>
      <w:proofErr w:type="spellStart"/>
      <w:r w:rsidRPr="00094EFA">
        <w:t>ponadgimnazjalnych</w:t>
      </w:r>
      <w:proofErr w:type="spellEnd"/>
      <w:r w:rsidRPr="00094EFA">
        <w:t xml:space="preserve"> wynosiła </w:t>
      </w:r>
      <w:r w:rsidR="00587AF6" w:rsidRPr="00CB6DA9">
        <w:rPr>
          <w:b/>
        </w:rPr>
        <w:t>1548</w:t>
      </w:r>
      <w:r w:rsidRPr="00CB6DA9">
        <w:rPr>
          <w:b/>
        </w:rPr>
        <w:t xml:space="preserve"> osób,</w:t>
      </w:r>
      <w:r w:rsidRPr="00094EFA">
        <w:t xml:space="preserve"> </w:t>
      </w:r>
      <w:r w:rsidR="00587AF6">
        <w:br/>
      </w:r>
      <w:r w:rsidRPr="00094EFA">
        <w:t xml:space="preserve">z tego </w:t>
      </w:r>
      <w:r w:rsidR="00587AF6">
        <w:t>78</w:t>
      </w:r>
      <w:r w:rsidRPr="00094EFA">
        <w:rPr>
          <w:b/>
        </w:rPr>
        <w:t xml:space="preserve"> </w:t>
      </w:r>
      <w:r w:rsidRPr="00094EFA">
        <w:t>absolwentów pozostawało w rejestrze bezrobotnych na koniec grudnia 2015</w:t>
      </w:r>
      <w:r w:rsidR="00587AF6">
        <w:t xml:space="preserve"> roku</w:t>
      </w:r>
      <w:r w:rsidRPr="00094EFA">
        <w:t xml:space="preserve">, co stanowiło </w:t>
      </w:r>
      <w:r w:rsidR="00587AF6">
        <w:t>5</w:t>
      </w:r>
      <w:r w:rsidRPr="00094EFA">
        <w:rPr>
          <w:b/>
        </w:rPr>
        <w:t>,</w:t>
      </w:r>
      <w:r w:rsidR="00587AF6">
        <w:rPr>
          <w:b/>
        </w:rPr>
        <w:t>0</w:t>
      </w:r>
      <w:r w:rsidRPr="00094EFA">
        <w:t xml:space="preserve">%. </w:t>
      </w:r>
      <w:r w:rsidRPr="00CB6DA9">
        <w:rPr>
          <w:b/>
        </w:rPr>
        <w:t xml:space="preserve">Najwyższy wskaźnik </w:t>
      </w:r>
      <w:r w:rsidRPr="00CB6DA9">
        <w:rPr>
          <w:b/>
          <w:bCs/>
        </w:rPr>
        <w:t>frakcji bezrobotnych absolwentów wśród absolwentów</w:t>
      </w:r>
      <w:r w:rsidRPr="00094EFA">
        <w:rPr>
          <w:bCs/>
        </w:rPr>
        <w:t xml:space="preserve"> </w:t>
      </w:r>
      <w:r w:rsidRPr="00CB6DA9">
        <w:rPr>
          <w:b/>
          <w:bCs/>
        </w:rPr>
        <w:t>na koniec grudnia</w:t>
      </w:r>
      <w:r w:rsidRPr="00094EFA">
        <w:rPr>
          <w:bCs/>
        </w:rPr>
        <w:t xml:space="preserve"> </w:t>
      </w:r>
      <w:r w:rsidRPr="00CB6DA9">
        <w:rPr>
          <w:b/>
          <w:bCs/>
        </w:rPr>
        <w:t>2015</w:t>
      </w:r>
      <w:r w:rsidRPr="00094EFA">
        <w:rPr>
          <w:bCs/>
        </w:rPr>
        <w:t xml:space="preserve"> dotyczył absolwentów szkół zasadniczych zawodowych – </w:t>
      </w:r>
      <w:r w:rsidRPr="00094EFA">
        <w:rPr>
          <w:b/>
          <w:bCs/>
        </w:rPr>
        <w:t>1</w:t>
      </w:r>
      <w:r w:rsidR="00587AF6">
        <w:rPr>
          <w:b/>
          <w:bCs/>
        </w:rPr>
        <w:t>2</w:t>
      </w:r>
      <w:r w:rsidRPr="00094EFA">
        <w:rPr>
          <w:b/>
          <w:bCs/>
        </w:rPr>
        <w:t>,</w:t>
      </w:r>
      <w:r w:rsidR="00587AF6">
        <w:rPr>
          <w:b/>
          <w:bCs/>
        </w:rPr>
        <w:t xml:space="preserve">05 </w:t>
      </w:r>
      <w:r w:rsidRPr="00094EFA">
        <w:rPr>
          <w:bCs/>
        </w:rPr>
        <w:t xml:space="preserve">%, następnie absolwentów </w:t>
      </w:r>
      <w:r w:rsidR="00587AF6">
        <w:rPr>
          <w:bCs/>
        </w:rPr>
        <w:t>szkół policealnych</w:t>
      </w:r>
      <w:r w:rsidRPr="00094EFA">
        <w:rPr>
          <w:bCs/>
        </w:rPr>
        <w:t xml:space="preserve"> – </w:t>
      </w:r>
      <w:r w:rsidR="00587AF6" w:rsidRPr="00587AF6">
        <w:rPr>
          <w:b/>
          <w:bCs/>
        </w:rPr>
        <w:t>9</w:t>
      </w:r>
      <w:r w:rsidRPr="00094EFA">
        <w:rPr>
          <w:b/>
          <w:bCs/>
        </w:rPr>
        <w:t>,</w:t>
      </w:r>
      <w:r w:rsidR="00587AF6">
        <w:rPr>
          <w:b/>
          <w:bCs/>
        </w:rPr>
        <w:t>13</w:t>
      </w:r>
      <w:r w:rsidRPr="00094EFA">
        <w:rPr>
          <w:bCs/>
        </w:rPr>
        <w:t>%</w:t>
      </w:r>
      <w:r w:rsidR="00587AF6">
        <w:rPr>
          <w:bCs/>
        </w:rPr>
        <w:t>;</w:t>
      </w:r>
      <w:r w:rsidRPr="00094EFA">
        <w:rPr>
          <w:bCs/>
        </w:rPr>
        <w:t xml:space="preserve"> </w:t>
      </w:r>
      <w:r w:rsidRPr="00963129">
        <w:rPr>
          <w:b/>
          <w:bCs/>
        </w:rPr>
        <w:t>najniższy</w:t>
      </w:r>
      <w:r w:rsidRPr="00094EFA">
        <w:rPr>
          <w:bCs/>
        </w:rPr>
        <w:t xml:space="preserve"> – </w:t>
      </w:r>
      <w:r w:rsidR="00963129" w:rsidRPr="00963129">
        <w:rPr>
          <w:b/>
          <w:bCs/>
        </w:rPr>
        <w:t>3</w:t>
      </w:r>
      <w:r w:rsidRPr="00963129">
        <w:rPr>
          <w:b/>
          <w:bCs/>
        </w:rPr>
        <w:t>,</w:t>
      </w:r>
      <w:r w:rsidR="00963129" w:rsidRPr="00963129">
        <w:rPr>
          <w:b/>
          <w:bCs/>
        </w:rPr>
        <w:t xml:space="preserve">18 </w:t>
      </w:r>
      <w:r w:rsidRPr="00963129">
        <w:rPr>
          <w:b/>
          <w:bCs/>
        </w:rPr>
        <w:t>%</w:t>
      </w:r>
      <w:r w:rsidRPr="00094EFA">
        <w:rPr>
          <w:bCs/>
        </w:rPr>
        <w:t xml:space="preserve">  absolwentów liceów ogólnokształcących. </w:t>
      </w:r>
    </w:p>
    <w:p w:rsidR="005C714F" w:rsidRPr="00DC49AD" w:rsidRDefault="00DC49AD" w:rsidP="00DC49AD">
      <w:pPr>
        <w:pStyle w:val="Akapitzlist"/>
        <w:numPr>
          <w:ilvl w:val="0"/>
          <w:numId w:val="16"/>
        </w:numPr>
        <w:jc w:val="both"/>
        <w:rPr>
          <w:rFonts w:eastAsia="TimesNewRomanPSMT" w:cs="TimesNewRomanPSMT"/>
          <w:b/>
          <w:sz w:val="28"/>
          <w:szCs w:val="28"/>
        </w:rPr>
      </w:pPr>
      <w:r w:rsidRPr="00DC49AD">
        <w:rPr>
          <w:rFonts w:eastAsia="TimesNewRomanPSMT" w:cs="TimesNewRomanPSMT"/>
          <w:b/>
          <w:sz w:val="28"/>
          <w:szCs w:val="28"/>
        </w:rPr>
        <w:t>Badanie kwestionariuszowe przedsiębiorstw</w:t>
      </w:r>
      <w:r w:rsidR="00E75741">
        <w:rPr>
          <w:rFonts w:eastAsia="TimesNewRomanPSMT" w:cs="TimesNewRomanPSMT"/>
          <w:b/>
          <w:sz w:val="28"/>
          <w:szCs w:val="28"/>
        </w:rPr>
        <w:t xml:space="preserve"> w mieście Chełm</w:t>
      </w:r>
    </w:p>
    <w:p w:rsidR="00DC49AD" w:rsidRDefault="00DC49AD" w:rsidP="00DC49AD">
      <w:pPr>
        <w:pStyle w:val="Nagwek2"/>
      </w:pPr>
      <w:bookmarkStart w:id="0" w:name="_Toc436222235"/>
      <w:r>
        <w:t>Wzór oraz skrócona interpretacja wskaźnika zatrudnienia netto</w:t>
      </w:r>
      <w:bookmarkEnd w:id="0"/>
    </w:p>
    <w:p w:rsidR="00DC49AD" w:rsidRDefault="00DC49AD" w:rsidP="00DC49AD">
      <w:pPr>
        <w:jc w:val="both"/>
      </w:pPr>
      <w:r>
        <w:t xml:space="preserve">Wskaźnik prognozy zatrudnienia netto </w:t>
      </w:r>
      <w:r w:rsidRPr="00CE2A6E">
        <w:t>(</w:t>
      </w:r>
      <m:oMath>
        <m:sSup>
          <m:sSupPr>
            <m:ctrlPr>
              <w:rPr>
                <w:rFonts w:ascii="Cambria Math" w:hAnsi="Cambria Math"/>
                <w:i/>
              </w:rPr>
            </m:ctrlPr>
          </m:sSupPr>
          <m:e>
            <m:r>
              <w:rPr>
                <w:rFonts w:ascii="Cambria Math" w:hAnsi="Cambria Math"/>
              </w:rPr>
              <m:t>WZ</m:t>
            </m:r>
          </m:e>
          <m:sup>
            <m:r>
              <w:rPr>
                <w:rFonts w:ascii="Cambria Math" w:hAnsi="Cambria Math"/>
              </w:rPr>
              <m:t>P</m:t>
            </m:r>
          </m:sup>
        </m:sSup>
      </m:oMath>
      <w:r w:rsidRPr="00CE2A6E">
        <w:t>)</w:t>
      </w:r>
      <w:r>
        <w:t xml:space="preserve"> jest syntetycznym wskaźnikiem wyliczanym na podstawie danych uzyskanych z badania kwestionariuszowego – pytania odnośnie przewidywanych zmian struktury kadrowej firm – wyznaczanym jako różnica udziału przedsiębiorstw deklarujących wzrost zatrudnienia w danej grupie zawodów na najbliższy rok, a odsetkiem przedsiębiorstw przewidujących spadek zatrudnienia w tym czasie. Wzór opisujący </w:t>
      </w:r>
      <w:r w:rsidRPr="00CE2A6E">
        <w:t>wskaźnik przedstawia się następująco:</w:t>
      </w:r>
    </w:p>
    <w:p w:rsidR="00DC49AD" w:rsidRPr="00CE2A6E" w:rsidRDefault="00251BDA" w:rsidP="00DC49AD">
      <w:pPr>
        <w:spacing w:before="240"/>
        <w:rPr>
          <w:b/>
        </w:rPr>
      </w:pPr>
      <m:oMathPara>
        <m:oMath>
          <m:sSup>
            <m:sSupPr>
              <m:ctrlPr>
                <w:rPr>
                  <w:rFonts w:ascii="Cambria Math" w:hAnsi="Cambria Math"/>
                  <w:b/>
                  <w:i/>
                </w:rPr>
              </m:ctrlPr>
            </m:sSupPr>
            <m:e>
              <m:r>
                <m:rPr>
                  <m:sty m:val="bi"/>
                </m:rPr>
                <w:rPr>
                  <w:rFonts w:ascii="Cambria Math" w:hAnsi="Cambria Math"/>
                </w:rPr>
                <m:t>WZ</m:t>
              </m:r>
            </m:e>
            <m:sup>
              <m:r>
                <m:rPr>
                  <m:sty m:val="bi"/>
                </m:rPr>
                <w:rPr>
                  <w:rFonts w:ascii="Cambria Math" w:hAnsi="Cambria Math"/>
                </w:rPr>
                <m:t>P</m:t>
              </m:r>
            </m:sup>
          </m:sSup>
          <m:r>
            <m:rPr>
              <m:sty m:val="bi"/>
            </m:rPr>
            <w:rPr>
              <w:rFonts w:ascii="Cambria Math" w:hAnsi="Cambria Math"/>
            </w:rPr>
            <m:t>=</m:t>
          </m:r>
          <m:d>
            <m:dPr>
              <m:ctrlPr>
                <w:rPr>
                  <w:rFonts w:ascii="Cambria Math" w:hAnsi="Cambria Math"/>
                  <w:b/>
                  <w:i/>
                </w:rPr>
              </m:ctrlPr>
            </m:dPr>
            <m:e>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P</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e>
                  </m:nary>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den>
              </m:f>
              <m:r>
                <m:rPr>
                  <m:sty m:val="bi"/>
                </m:rPr>
                <w:rPr>
                  <w:rFonts w:ascii="Cambria Math" w:hAnsi="Cambria Math"/>
                </w:rPr>
                <m:t>-</m:t>
              </m:r>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e>
                  </m:nary>
                </m:den>
              </m:f>
            </m:e>
          </m:d>
          <m:r>
            <m:rPr>
              <m:sty m:val="bi"/>
            </m:rPr>
            <w:rPr>
              <w:rFonts w:ascii="Cambria Math" w:hAnsi="Cambria Math"/>
            </w:rPr>
            <m:t xml:space="preserve"> *100</m:t>
          </m:r>
        </m:oMath>
      </m:oMathPara>
    </w:p>
    <w:p w:rsidR="00CE5700" w:rsidRDefault="00CE5700" w:rsidP="00DC49AD"/>
    <w:p w:rsidR="00DC49AD" w:rsidRDefault="00DC49AD" w:rsidP="00DC49AD">
      <w:r>
        <w:t>gdzie:</w:t>
      </w:r>
    </w:p>
    <w:p w:rsidR="00DC49AD" w:rsidRDefault="00DC49AD" w:rsidP="001819E2">
      <w:pPr>
        <w:spacing w:after="0"/>
      </w:pPr>
      <w:r w:rsidRPr="00CE2A6E">
        <w:rPr>
          <w:b/>
          <w:i/>
        </w:rPr>
        <w:t>P</w:t>
      </w:r>
      <w:r>
        <w:t xml:space="preserve"> – liczba odpowiedzi pozytywnych,</w:t>
      </w:r>
    </w:p>
    <w:p w:rsidR="00DC49AD" w:rsidRDefault="00DC49AD" w:rsidP="001819E2">
      <w:pPr>
        <w:spacing w:after="0"/>
      </w:pPr>
      <w:r w:rsidRPr="00CE2A6E">
        <w:rPr>
          <w:b/>
          <w:i/>
        </w:rPr>
        <w:t>N</w:t>
      </w:r>
      <w:r>
        <w:t xml:space="preserve"> – liczba odpowiedzi negatywnych,</w:t>
      </w:r>
    </w:p>
    <w:p w:rsidR="00DC49AD" w:rsidRDefault="00DC49AD" w:rsidP="001819E2">
      <w:pPr>
        <w:spacing w:after="0"/>
      </w:pPr>
      <w:r w:rsidRPr="00CE2A6E">
        <w:rPr>
          <w:b/>
          <w:i/>
        </w:rPr>
        <w:t>S</w:t>
      </w:r>
      <w:r>
        <w:t xml:space="preserve"> – liczba obserwacji (łączna liczba przedsiębiorstw w próbie),</w:t>
      </w:r>
    </w:p>
    <w:p w:rsidR="00DC49AD" w:rsidRDefault="00DC49AD" w:rsidP="001819E2">
      <w:pPr>
        <w:spacing w:after="0"/>
      </w:pPr>
      <w:r w:rsidRPr="00CE2A6E">
        <w:rPr>
          <w:b/>
          <w:i/>
        </w:rPr>
        <w:t>i</w:t>
      </w:r>
      <w:r>
        <w:t xml:space="preserve"> – numer obserwacji, </w:t>
      </w:r>
      <w:r w:rsidRPr="00CE2A6E">
        <w:rPr>
          <w:i/>
        </w:rPr>
        <w:t>i=1,…,S</w:t>
      </w:r>
      <w:r>
        <w:t>,</w:t>
      </w:r>
    </w:p>
    <w:p w:rsidR="00DC49AD" w:rsidRDefault="00251BDA" w:rsidP="001819E2">
      <w:pPr>
        <w:spacing w:after="0"/>
      </w:pPr>
      <m:oMath>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r>
          <w:rPr>
            <w:rFonts w:ascii="Cambria Math" w:hAnsi="Cambria Math"/>
          </w:rPr>
          <m:t xml:space="preserve"> </m:t>
        </m:r>
      </m:oMath>
      <w:r w:rsidR="00DC49AD">
        <w:t>– waga próby dla i-tej obserwacji,</w:t>
      </w:r>
    </w:p>
    <w:p w:rsidR="00DC49AD" w:rsidRDefault="00251BDA" w:rsidP="001819E2">
      <w:pPr>
        <w:spacing w:after="0"/>
      </w:pPr>
      <m:oMath>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oMath>
      <w:r w:rsidR="00DC49AD">
        <w:t xml:space="preserve"> – waga rozmiaru dla i-tej obserwacji,</w:t>
      </w:r>
    </w:p>
    <w:p w:rsidR="00DC49AD" w:rsidRDefault="00251BDA" w:rsidP="001819E2">
      <w:pPr>
        <w:spacing w:after="0"/>
      </w:pP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oMath>
      <w:r w:rsidR="00DC49AD" w:rsidRPr="00CE2A6E">
        <w:rPr>
          <w:b/>
        </w:rPr>
        <w:t xml:space="preserve"> </w:t>
      </w:r>
      <w:r w:rsidR="00DC49AD">
        <w:t>– wskazanie pozytywne dla i-tej obserwacji,</w:t>
      </w:r>
    </w:p>
    <w:p w:rsidR="00DC49AD" w:rsidRDefault="00251BDA" w:rsidP="001819E2">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oMath>
      <w:r w:rsidR="00DC49AD">
        <w:t xml:space="preserve"> – wskazanie negatywne dla i-tej obserwacji,</w:t>
      </w:r>
    </w:p>
    <w:p w:rsidR="00DC49AD" w:rsidRDefault="00251BDA" w:rsidP="001819E2">
      <w:pPr>
        <w:spacing w:after="0"/>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 xml:space="preserve"> </m:t>
        </m:r>
      </m:oMath>
      <w:r w:rsidR="00DC49AD">
        <w:t>– suma wszystkich wskazań dla i-tej obserwacji.</w:t>
      </w:r>
    </w:p>
    <w:p w:rsidR="00DC49AD" w:rsidRDefault="00DC49AD" w:rsidP="00DC49AD">
      <w:pPr>
        <w:spacing w:before="240"/>
        <w:jc w:val="both"/>
      </w:pPr>
      <w:r>
        <w:t>Wskaźnik zatrudnienia netto zbudowany został w oparciu o warianty odpowiedzi znajdujące się w pytaniach odnoszących się do bieżącej sytuacji przedsiębiorstw na rynku pracy. W celu ułatwienia prezentacji miernika przyjęto przystępny sposób ich konstrukcji, zarówno w warstwie obliczeniowej, jak</w:t>
      </w:r>
      <w:r w:rsidR="00A0050B">
        <w:br/>
      </w:r>
      <w:r>
        <w:t xml:space="preserve"> i interpretacyjnej. W przypadku, gdy respondenci mieli do wyboru cztery odpowiedzi na wyszczególnione w kwestionariuszu pytania – „zwiększyło się”, „nie zmieniło się”, „zmniejszyło się”, „nie dotyczy”/„trudno powiedzieć” – pierwszym krokiem było przekształcenie uzyskanej liczby wskazań poszczególnych opcji na odsetki.</w:t>
      </w:r>
    </w:p>
    <w:p w:rsidR="00DC49AD" w:rsidRDefault="00DC49AD" w:rsidP="00DC49AD">
      <w:pPr>
        <w:spacing w:before="240"/>
        <w:jc w:val="both"/>
      </w:pPr>
      <w:r>
        <w:t>Wskaźnik prognozy zatrudnienia netto zawiera się wartościowo w przedziale od -100 do 100. Wartości ujemne oznaczają pogorszenie sytuacji w przedsiębiorstwie. Im niższa wartość prezentowanych indeksów tym wyższy odsetek firm deklaruje niekorzystne zmiany w obszarze zatrudnienia. Przykładowo wartość -100 uzyskiwana jest w przypadku kiedy 100% firm biorących udział w badaniu sygnalizuje w danym pytaniu redukcję poziomu zatrudnienia. Ujemna wartość wskaźnika, jednak różna od -100, świadczy o tym, że odsetek firm deklarujących redukcję liczby pracujących przewyższa odsetek przedsiębiorstw potwierdzających rozszerzenie zasobów kadrowych.</w:t>
      </w:r>
    </w:p>
    <w:p w:rsidR="00DC49AD" w:rsidRDefault="00DC49AD" w:rsidP="00DC49AD">
      <w:pPr>
        <w:jc w:val="both"/>
      </w:pPr>
      <w:r>
        <w:t>Wartości dodatnie wyliczanych indeksów oznaczają poprawę sytuacji firm na lokalnym rynku pracy. Im wyższa wartość wskaźnika tym wyższy odsetek przedsiębiorstw deklaruje korzystne zmiany w obrębie zatrudnienia. Przykładowo, wartość 100 dla indeksu zatrudnienia oznacza, że wszystkie badane przedsiębiorstwa potwierdzają wzrost liczby pracujących w badanym okresie. Dodatnia wartość indeksu (różna od 100) oznacza zatem, że odsetek firm deklarujących zwiększenie zatrudnienia przewyższył frakcję przedsiębiorstw sygnalizujących redukcję poziomu omawianej kategorii.</w:t>
      </w:r>
    </w:p>
    <w:p w:rsidR="00DC49AD" w:rsidRDefault="00DC49AD" w:rsidP="00E866CC">
      <w:pPr>
        <w:jc w:val="both"/>
      </w:pPr>
      <w:r>
        <w:t>Wartość miernika równa 0 oznacza, że odsetek firm deklarujących poprawę sytuacji jest równy odsetkowi firm sygnalizujących jej pogorszenie. Wartość ta możliwa jest również do uzyskania w </w:t>
      </w:r>
      <w:r w:rsidRPr="000B6976">
        <w:t>sytuacji, w której wszystkie firmy deklarują brak zmian w obszarze zatrudnienia.</w:t>
      </w:r>
    </w:p>
    <w:p w:rsidR="00DC49AD" w:rsidRPr="00E866CC" w:rsidRDefault="00DC49AD" w:rsidP="00DC49AD">
      <w:pPr>
        <w:pStyle w:val="Nagwek2"/>
        <w:rPr>
          <w:rStyle w:val="Tytuksiki"/>
          <w:b/>
          <w:bCs/>
          <w:smallCaps w:val="0"/>
          <w:color w:val="002060"/>
        </w:rPr>
      </w:pPr>
      <w:bookmarkStart w:id="1" w:name="_Toc436222236"/>
      <w:r w:rsidRPr="00E866CC">
        <w:rPr>
          <w:rStyle w:val="Tytuksiki"/>
          <w:b/>
          <w:color w:val="002060"/>
        </w:rPr>
        <w:t>Opis sposobu doboru próby wraz z wyszczególnionym operatem losowania</w:t>
      </w:r>
      <w:bookmarkEnd w:id="1"/>
    </w:p>
    <w:p w:rsidR="00DC49AD" w:rsidRDefault="00DC49AD" w:rsidP="00DC49AD">
      <w:pPr>
        <w:spacing w:before="240" w:after="240"/>
        <w:jc w:val="both"/>
      </w:pPr>
      <w:r>
        <w:t>Badaniem zostały objęte podmioty gospodarcze funkcjonujące na lokalnym rynku pracy, tzn. na terenie miasta Chełm, zatrudniające przynajmniej jednego pracownika. Źródłem informacji na temat przedsiębiorstw, które posłużyło do doboru próby była Baza Internetowa REGON Głównego Urzędu Statystycznego. Wielkość próby do badania została wyznaczona w oparciu o poniższy wzór, pozwalający na określenie wielkości próby badawczej przy populacji skończonej:</w:t>
      </w:r>
    </w:p>
    <w:p w:rsidR="00DC49AD" w:rsidRPr="009A53A1" w:rsidRDefault="00DC49AD" w:rsidP="00DC49AD">
      <w:pPr>
        <w:spacing w:before="240"/>
        <w:rPr>
          <w:b/>
        </w:rPr>
      </w:pPr>
      <m:oMathPara>
        <m:oMath>
          <m:r>
            <m:rPr>
              <m:sty m:val="bi"/>
            </m:rPr>
            <w:rPr>
              <w:rFonts w:ascii="Cambria Math" w:hAnsi="Cambria Math"/>
            </w:rPr>
            <w:lastRenderedPageBreak/>
            <m:t>n=</m:t>
          </m:r>
          <m:f>
            <m:fPr>
              <m:ctrlPr>
                <w:rPr>
                  <w:rFonts w:ascii="Cambria Math" w:hAnsi="Cambria Math"/>
                  <w:b/>
                  <w:i/>
                </w:rPr>
              </m:ctrlPr>
            </m:fPr>
            <m:num>
              <m:r>
                <m:rPr>
                  <m:sty m:val="bi"/>
                </m:rPr>
                <w:rPr>
                  <w:rFonts w:ascii="Cambria Math" w:hAnsi="Cambria Math"/>
                </w:rPr>
                <m:t>P(1-P)</m:t>
              </m:r>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Z</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P(1-P)</m:t>
                  </m:r>
                </m:num>
                <m:den>
                  <m:r>
                    <m:rPr>
                      <m:sty m:val="bi"/>
                    </m:rPr>
                    <w:rPr>
                      <w:rFonts w:ascii="Cambria Math" w:hAnsi="Cambria Math"/>
                    </w:rPr>
                    <m:t>N</m:t>
                  </m:r>
                </m:den>
              </m:f>
            </m:den>
          </m:f>
        </m:oMath>
      </m:oMathPara>
    </w:p>
    <w:p w:rsidR="00DC49AD" w:rsidRDefault="00444DE1" w:rsidP="00E866CC">
      <w:pPr>
        <w:spacing w:line="240" w:lineRule="auto"/>
      </w:pPr>
      <w:r>
        <w:t>gdzi</w:t>
      </w:r>
      <w:r w:rsidR="00DC49AD">
        <w:t>e:</w:t>
      </w:r>
    </w:p>
    <w:p w:rsidR="00DC49AD" w:rsidRDefault="00DC49AD" w:rsidP="00E866CC">
      <w:pPr>
        <w:spacing w:after="0" w:line="240" w:lineRule="auto"/>
      </w:pPr>
      <w:r w:rsidRPr="00CE2A6E">
        <w:rPr>
          <w:b/>
          <w:i/>
        </w:rPr>
        <w:t>P</w:t>
      </w:r>
      <w:r>
        <w:t xml:space="preserve"> – oszacowana proporcja w populacji,</w:t>
      </w:r>
    </w:p>
    <w:p w:rsidR="00DC49AD" w:rsidRDefault="00DC49AD" w:rsidP="00E866CC">
      <w:pPr>
        <w:spacing w:after="0" w:line="240" w:lineRule="auto"/>
      </w:pPr>
      <w:r w:rsidRPr="00CE2A6E">
        <w:rPr>
          <w:b/>
          <w:i/>
        </w:rPr>
        <w:t>e</w:t>
      </w:r>
      <w:r>
        <w:t xml:space="preserve"> – dopuszczalny błąd (zaleca się, aby błąd był nie większy niż 10%),</w:t>
      </w:r>
    </w:p>
    <w:p w:rsidR="00DC49AD" w:rsidRDefault="00DC49AD" w:rsidP="00E866CC">
      <w:pPr>
        <w:spacing w:after="0" w:line="240" w:lineRule="auto"/>
      </w:pPr>
      <w:r w:rsidRPr="00CE2A6E">
        <w:rPr>
          <w:b/>
          <w:i/>
        </w:rPr>
        <w:t>n</w:t>
      </w:r>
      <w:r>
        <w:t xml:space="preserve"> – wielkość próby,</w:t>
      </w:r>
    </w:p>
    <w:p w:rsidR="00DC49AD" w:rsidRDefault="00DC49AD" w:rsidP="00E866CC">
      <w:pPr>
        <w:spacing w:after="0" w:line="240" w:lineRule="auto"/>
      </w:pPr>
      <w:r w:rsidRPr="00CE2A6E">
        <w:rPr>
          <w:b/>
          <w:i/>
        </w:rPr>
        <w:t>N</w:t>
      </w:r>
      <w:r>
        <w:t xml:space="preserve"> – wielkość populacji,</w:t>
      </w:r>
    </w:p>
    <w:p w:rsidR="00DC49AD" w:rsidRDefault="00DC49AD" w:rsidP="00E866CC">
      <w:pPr>
        <w:spacing w:after="0" w:line="240" w:lineRule="auto"/>
      </w:pPr>
      <w:r w:rsidRPr="00CE2A6E">
        <w:rPr>
          <w:b/>
          <w:i/>
        </w:rPr>
        <w:t>Z</w:t>
      </w:r>
      <w:r>
        <w:t xml:space="preserve"> – wartość </w:t>
      </w:r>
      <w:r w:rsidRPr="009A53A1">
        <w:rPr>
          <w:i/>
        </w:rPr>
        <w:t>Z</w:t>
      </w:r>
      <w:r>
        <w:t xml:space="preserve"> wynikająca z przyjętego poziomu ufności (zakłada się przyjęcie 95% poziomu ufności, dla którego wartość Z=1,96).</w:t>
      </w:r>
    </w:p>
    <w:p w:rsidR="00E866CC" w:rsidRPr="00E866CC" w:rsidRDefault="00E866CC" w:rsidP="00E866CC">
      <w:pPr>
        <w:pStyle w:val="Nagwek1"/>
        <w:spacing w:before="100" w:beforeAutospacing="1" w:after="100" w:afterAutospacing="1"/>
        <w:rPr>
          <w:rFonts w:asciiTheme="minorHAnsi" w:hAnsiTheme="minorHAnsi"/>
          <w:sz w:val="28"/>
          <w:szCs w:val="28"/>
        </w:rPr>
      </w:pPr>
      <w:bookmarkStart w:id="2" w:name="_Toc436222237"/>
      <w:r w:rsidRPr="00E866CC">
        <w:rPr>
          <w:rFonts w:asciiTheme="minorHAnsi" w:hAnsiTheme="minorHAnsi"/>
          <w:sz w:val="28"/>
          <w:szCs w:val="28"/>
        </w:rPr>
        <w:t>Badanie kwestionariuszowe przedsiębiorstw – miasto Chełm</w:t>
      </w:r>
      <w:bookmarkEnd w:id="2"/>
    </w:p>
    <w:p w:rsidR="00094EFA" w:rsidRDefault="00094EFA" w:rsidP="00094EFA">
      <w:pPr>
        <w:pStyle w:val="Legenda"/>
        <w:keepNext/>
        <w:spacing w:before="240"/>
      </w:pPr>
      <w:r>
        <w:t xml:space="preserve">Tabela </w:t>
      </w:r>
      <w:r w:rsidR="006C2FA1">
        <w:t>20</w:t>
      </w:r>
      <w:r>
        <w:t>. Dane służące do wyznaczenia wielkości próby</w:t>
      </w:r>
    </w:p>
    <w:tbl>
      <w:tblPr>
        <w:tblStyle w:val="Tabela-Siatka"/>
        <w:tblW w:w="5000" w:type="pct"/>
        <w:tblLook w:val="04A0"/>
      </w:tblPr>
      <w:tblGrid>
        <w:gridCol w:w="5896"/>
        <w:gridCol w:w="3818"/>
      </w:tblGrid>
      <w:tr w:rsidR="00094EFA" w:rsidRPr="00A571CF" w:rsidTr="00331CCC">
        <w:tc>
          <w:tcPr>
            <w:tcW w:w="3035" w:type="pct"/>
            <w:shd w:val="clear" w:color="auto" w:fill="EEECE1" w:themeFill="background2"/>
          </w:tcPr>
          <w:p w:rsidR="00094EFA" w:rsidRPr="008739F3" w:rsidRDefault="00094EFA" w:rsidP="00CD6CFD">
            <w:pPr>
              <w:jc w:val="center"/>
              <w:rPr>
                <w:b/>
              </w:rPr>
            </w:pPr>
            <w:r w:rsidRPr="008739F3">
              <w:rPr>
                <w:b/>
              </w:rPr>
              <w:t>Zmienna</w:t>
            </w:r>
          </w:p>
        </w:tc>
        <w:tc>
          <w:tcPr>
            <w:tcW w:w="1965" w:type="pct"/>
            <w:shd w:val="clear" w:color="auto" w:fill="EEECE1" w:themeFill="background2"/>
            <w:vAlign w:val="center"/>
          </w:tcPr>
          <w:p w:rsidR="00094EFA" w:rsidRPr="008739F3" w:rsidRDefault="00094EFA" w:rsidP="00CD6CFD">
            <w:pPr>
              <w:jc w:val="center"/>
              <w:rPr>
                <w:b/>
              </w:rPr>
            </w:pPr>
            <w:r w:rsidRPr="008739F3">
              <w:rPr>
                <w:b/>
              </w:rPr>
              <w:t>Wartość liczbowa</w:t>
            </w:r>
          </w:p>
        </w:tc>
      </w:tr>
      <w:tr w:rsidR="00094EFA" w:rsidRPr="00A571CF" w:rsidTr="00CD6CFD">
        <w:tc>
          <w:tcPr>
            <w:tcW w:w="3035" w:type="pct"/>
            <w:vAlign w:val="center"/>
          </w:tcPr>
          <w:p w:rsidR="00094EFA" w:rsidRPr="008739F3" w:rsidRDefault="00094EFA" w:rsidP="00CD6CFD">
            <w:r w:rsidRPr="008739F3">
              <w:t xml:space="preserve">wartość </w:t>
            </w:r>
            <w:r w:rsidRPr="008739F3">
              <w:rPr>
                <w:i/>
              </w:rPr>
              <w:t>Z</w:t>
            </w:r>
            <w:r w:rsidRPr="008739F3">
              <w:t xml:space="preserve"> wynikająca z przyjętego poziomu ufności (95%)</w:t>
            </w:r>
          </w:p>
        </w:tc>
        <w:tc>
          <w:tcPr>
            <w:tcW w:w="1965" w:type="pct"/>
            <w:vAlign w:val="center"/>
          </w:tcPr>
          <w:p w:rsidR="00094EFA" w:rsidRPr="008739F3" w:rsidRDefault="00094EFA" w:rsidP="00CD6CFD">
            <w:pPr>
              <w:jc w:val="center"/>
            </w:pPr>
            <w:r w:rsidRPr="008739F3">
              <w:t>1,96</w:t>
            </w:r>
          </w:p>
        </w:tc>
      </w:tr>
      <w:tr w:rsidR="00094EFA" w:rsidRPr="00A571CF" w:rsidTr="00CD6CFD">
        <w:tc>
          <w:tcPr>
            <w:tcW w:w="3035" w:type="pct"/>
            <w:vAlign w:val="center"/>
          </w:tcPr>
          <w:p w:rsidR="00094EFA" w:rsidRPr="008739F3" w:rsidRDefault="00094EFA" w:rsidP="00CD6CFD">
            <w:r w:rsidRPr="008739F3">
              <w:t>oszacowana proporcja w populacji (</w:t>
            </w:r>
            <w:r w:rsidRPr="008739F3">
              <w:rPr>
                <w:i/>
              </w:rPr>
              <w:t>P</w:t>
            </w:r>
            <w:r w:rsidRPr="008739F3">
              <w:t>)</w:t>
            </w:r>
          </w:p>
        </w:tc>
        <w:tc>
          <w:tcPr>
            <w:tcW w:w="1965" w:type="pct"/>
            <w:vAlign w:val="center"/>
          </w:tcPr>
          <w:p w:rsidR="00094EFA" w:rsidRPr="008739F3" w:rsidRDefault="00094EFA" w:rsidP="00CD6CFD">
            <w:pPr>
              <w:jc w:val="center"/>
            </w:pPr>
            <w:r w:rsidRPr="008739F3">
              <w:t>0,5</w:t>
            </w:r>
          </w:p>
        </w:tc>
      </w:tr>
      <w:tr w:rsidR="00094EFA" w:rsidRPr="00A571CF" w:rsidTr="00CD6CFD">
        <w:tc>
          <w:tcPr>
            <w:tcW w:w="3035" w:type="pct"/>
            <w:vAlign w:val="center"/>
          </w:tcPr>
          <w:p w:rsidR="00094EFA" w:rsidRPr="008739F3" w:rsidRDefault="00094EFA" w:rsidP="00CD6CFD">
            <w:r w:rsidRPr="008739F3">
              <w:t>dopuszczalny błąd (</w:t>
            </w:r>
            <w:r w:rsidRPr="008739F3">
              <w:rPr>
                <w:i/>
              </w:rPr>
              <w:t>e</w:t>
            </w:r>
            <w:r w:rsidRPr="008739F3">
              <w:t>)</w:t>
            </w:r>
          </w:p>
        </w:tc>
        <w:tc>
          <w:tcPr>
            <w:tcW w:w="1965" w:type="pct"/>
            <w:vAlign w:val="center"/>
          </w:tcPr>
          <w:p w:rsidR="00094EFA" w:rsidRPr="008739F3" w:rsidRDefault="00094EFA" w:rsidP="00CD6CFD">
            <w:pPr>
              <w:jc w:val="center"/>
            </w:pPr>
            <w:r w:rsidRPr="008739F3">
              <w:t>0,1</w:t>
            </w:r>
          </w:p>
        </w:tc>
      </w:tr>
      <w:tr w:rsidR="00094EFA" w:rsidRPr="00A571CF" w:rsidTr="00CD6CFD">
        <w:tc>
          <w:tcPr>
            <w:tcW w:w="3035" w:type="pct"/>
            <w:vAlign w:val="center"/>
          </w:tcPr>
          <w:p w:rsidR="00094EFA" w:rsidRPr="008739F3" w:rsidRDefault="00094EFA" w:rsidP="00CD6CFD">
            <w:r w:rsidRPr="008739F3">
              <w:t>wielkość populacji – liczba podmiotów gospodarczych zlokalizowanych na terenie powiatu</w:t>
            </w:r>
          </w:p>
        </w:tc>
        <w:tc>
          <w:tcPr>
            <w:tcW w:w="1965" w:type="pct"/>
            <w:vAlign w:val="center"/>
          </w:tcPr>
          <w:p w:rsidR="00094EFA" w:rsidRPr="008739F3" w:rsidRDefault="00094EFA" w:rsidP="00CD6CFD">
            <w:pPr>
              <w:jc w:val="center"/>
            </w:pPr>
            <w:r w:rsidRPr="008739F3">
              <w:t>740</w:t>
            </w:r>
          </w:p>
        </w:tc>
      </w:tr>
      <w:tr w:rsidR="00094EFA" w:rsidRPr="00A571CF" w:rsidTr="00CD6CFD">
        <w:tc>
          <w:tcPr>
            <w:tcW w:w="3035" w:type="pct"/>
            <w:vAlign w:val="center"/>
          </w:tcPr>
          <w:p w:rsidR="00094EFA" w:rsidRPr="008739F3" w:rsidRDefault="00094EFA" w:rsidP="00CD6CFD">
            <w:pPr>
              <w:rPr>
                <w:b/>
              </w:rPr>
            </w:pPr>
            <w:r w:rsidRPr="008739F3">
              <w:rPr>
                <w:b/>
              </w:rPr>
              <w:t>Wielkość próby</w:t>
            </w:r>
            <w:r>
              <w:rPr>
                <w:b/>
              </w:rPr>
              <w:t xml:space="preserve"> zrealizowanej</w:t>
            </w:r>
          </w:p>
        </w:tc>
        <w:tc>
          <w:tcPr>
            <w:tcW w:w="1965" w:type="pct"/>
            <w:vAlign w:val="center"/>
          </w:tcPr>
          <w:p w:rsidR="00094EFA" w:rsidRPr="008739F3" w:rsidRDefault="00094EFA" w:rsidP="00CD6CFD">
            <w:pPr>
              <w:jc w:val="center"/>
              <w:rPr>
                <w:b/>
              </w:rPr>
            </w:pPr>
            <w:r>
              <w:rPr>
                <w:b/>
              </w:rPr>
              <w:t>70</w:t>
            </w:r>
          </w:p>
        </w:tc>
      </w:tr>
    </w:tbl>
    <w:p w:rsidR="00E866CC" w:rsidRDefault="00E866CC" w:rsidP="001E234F">
      <w:pPr>
        <w:spacing w:before="240" w:after="0" w:line="240" w:lineRule="auto"/>
        <w:jc w:val="both"/>
      </w:pPr>
      <w:r>
        <w:t>W badaniu przyjęto próbę warstwowo-losową. Operatem losowania były przedsiębiorstwa różnej wielkości. Procedura losowania polegała na tym, że najpierw podzielono populację na podgrupy – zależne od klasy wielkości przedsiębiorstwa. Następnie losowano przedsiębiorstwa z każdej warstwy zbiorowości do badania. Określenie minimalnej liczby wywiadów dla poszczególnych klas wielkości przedsiębiorstw zostało oparte o wskaźniki struktury, wyliczone jako procentowy udział danej klasy wielkości firmy</w:t>
      </w:r>
      <w:r w:rsidR="002C07B5">
        <w:br/>
      </w:r>
      <w:r>
        <w:t>w populacji.</w:t>
      </w:r>
    </w:p>
    <w:p w:rsidR="00E866CC" w:rsidRDefault="00E866CC" w:rsidP="00E866CC">
      <w:pPr>
        <w:jc w:val="both"/>
      </w:pPr>
      <w:r>
        <w:t>Zastosowano proporcjonalną alokację próby, która wyróżnia się tym, że każda warstwa ma reprezentację proporcjonalną do swego udziału w populacji:</w:t>
      </w:r>
    </w:p>
    <w:p w:rsidR="00E866CC" w:rsidRPr="00A571CF" w:rsidRDefault="00251BDA" w:rsidP="00E866CC">
      <w:pPr>
        <w:spacing w:before="240"/>
        <w:rPr>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r>
            <m:rPr>
              <m:sty m:val="bi"/>
            </m:rPr>
            <w:rPr>
              <w:rFonts w:ascii="Cambria Math" w:hAnsi="Cambria Math"/>
            </w:rPr>
            <m:t>=n*</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num>
            <m:den>
              <m:r>
                <m:rPr>
                  <m:sty m:val="bi"/>
                </m:rPr>
                <w:rPr>
                  <w:rFonts w:ascii="Cambria Math" w:hAnsi="Cambria Math"/>
                </w:rPr>
                <m:t>N</m:t>
              </m:r>
            </m:den>
          </m:f>
        </m:oMath>
      </m:oMathPara>
    </w:p>
    <w:p w:rsidR="00E866CC" w:rsidRDefault="00E866CC" w:rsidP="00E866CC">
      <w:pPr>
        <w:spacing w:after="0" w:line="240" w:lineRule="auto"/>
      </w:pPr>
      <w:r>
        <w:t>gdzie:</w:t>
      </w:r>
    </w:p>
    <w:p w:rsidR="00E866CC" w:rsidRDefault="00251BDA" w:rsidP="00E866CC">
      <w:pPr>
        <w:spacing w:after="0" w:line="240" w:lineRule="auto"/>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E866CC">
        <w:t xml:space="preserve"> – liczebność próby w h-tej warstwie,</w:t>
      </w:r>
    </w:p>
    <w:p w:rsidR="00E866CC" w:rsidRDefault="00E866CC" w:rsidP="00E866CC">
      <w:pPr>
        <w:spacing w:after="0" w:line="240" w:lineRule="auto"/>
      </w:pPr>
      <w:r w:rsidRPr="00A571CF">
        <w:rPr>
          <w:b/>
          <w:i/>
        </w:rPr>
        <w:t>N</w:t>
      </w:r>
      <w:r>
        <w:t xml:space="preserve"> – liczebność całej próby,</w:t>
      </w:r>
    </w:p>
    <w:p w:rsidR="00E866CC" w:rsidRDefault="00251BDA" w:rsidP="00E866CC">
      <w:pPr>
        <w:spacing w:after="0" w:line="240" w:lineRule="auto"/>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E866CC">
        <w:t xml:space="preserve"> – liczebność h-tej warstwy,</w:t>
      </w:r>
    </w:p>
    <w:p w:rsidR="00E866CC" w:rsidRDefault="00E866CC" w:rsidP="00E866CC">
      <w:pPr>
        <w:spacing w:after="0" w:line="240" w:lineRule="auto"/>
      </w:pPr>
      <w:r w:rsidRPr="00A571CF">
        <w:rPr>
          <w:b/>
          <w:i/>
        </w:rPr>
        <w:t>N</w:t>
      </w:r>
      <w:r>
        <w:t xml:space="preserve"> – liczebność całej populacji.</w:t>
      </w:r>
    </w:p>
    <w:p w:rsidR="00E866CC" w:rsidRDefault="00E866CC" w:rsidP="00E866CC">
      <w:pPr>
        <w:spacing w:before="240"/>
      </w:pPr>
      <w:r>
        <w:t>Próbę obliczono na podstawie wielkości populacji, o której dane są przedstawione w tabeli poniżej.</w:t>
      </w:r>
    </w:p>
    <w:p w:rsidR="00E866CC" w:rsidRDefault="00E866CC" w:rsidP="00E866CC">
      <w:pPr>
        <w:pStyle w:val="Legenda"/>
        <w:keepNext/>
        <w:spacing w:before="240"/>
        <w:rPr>
          <w:sz w:val="22"/>
          <w:szCs w:val="22"/>
        </w:rPr>
      </w:pPr>
      <w:r w:rsidRPr="00E866CC">
        <w:rPr>
          <w:sz w:val="22"/>
          <w:szCs w:val="22"/>
        </w:rPr>
        <w:t xml:space="preserve">Tabela </w:t>
      </w:r>
      <w:r w:rsidR="00963129">
        <w:rPr>
          <w:sz w:val="22"/>
          <w:szCs w:val="22"/>
        </w:rPr>
        <w:t>2</w:t>
      </w:r>
      <w:r w:rsidR="006C2FA1">
        <w:rPr>
          <w:sz w:val="22"/>
          <w:szCs w:val="22"/>
        </w:rPr>
        <w:t>1</w:t>
      </w:r>
      <w:r w:rsidRPr="00E866CC">
        <w:rPr>
          <w:sz w:val="22"/>
          <w:szCs w:val="22"/>
        </w:rPr>
        <w:t>. Informacje o wielkości populacji</w:t>
      </w:r>
    </w:p>
    <w:tbl>
      <w:tblPr>
        <w:tblStyle w:val="Tabela-Siatka"/>
        <w:tblW w:w="5000" w:type="pct"/>
        <w:tblLook w:val="04A0"/>
      </w:tblPr>
      <w:tblGrid>
        <w:gridCol w:w="4857"/>
        <w:gridCol w:w="4857"/>
      </w:tblGrid>
      <w:tr w:rsidR="00094EFA" w:rsidRPr="008739F3" w:rsidTr="00331CCC">
        <w:tc>
          <w:tcPr>
            <w:tcW w:w="2500" w:type="pct"/>
            <w:shd w:val="clear" w:color="auto" w:fill="EEECE1" w:themeFill="background2"/>
            <w:vAlign w:val="center"/>
          </w:tcPr>
          <w:p w:rsidR="00094EFA" w:rsidRPr="008739F3" w:rsidRDefault="00094EFA" w:rsidP="00CD6CFD">
            <w:pPr>
              <w:jc w:val="center"/>
              <w:rPr>
                <w:b/>
              </w:rPr>
            </w:pPr>
            <w:r w:rsidRPr="008739F3">
              <w:rPr>
                <w:b/>
              </w:rPr>
              <w:t>Wielkość zatrudnienia w przedsiębiorstwach</w:t>
            </w:r>
          </w:p>
        </w:tc>
        <w:tc>
          <w:tcPr>
            <w:tcW w:w="2500" w:type="pct"/>
            <w:shd w:val="clear" w:color="auto" w:fill="EEECE1" w:themeFill="background2"/>
            <w:vAlign w:val="center"/>
          </w:tcPr>
          <w:p w:rsidR="00094EFA" w:rsidRPr="008739F3" w:rsidRDefault="00094EFA" w:rsidP="00CD6CFD">
            <w:pPr>
              <w:jc w:val="center"/>
              <w:rPr>
                <w:b/>
              </w:rPr>
            </w:pPr>
            <w:r w:rsidRPr="008739F3">
              <w:rPr>
                <w:b/>
              </w:rPr>
              <w:t>Wielkość próby</w:t>
            </w:r>
          </w:p>
        </w:tc>
      </w:tr>
      <w:tr w:rsidR="00094EFA" w:rsidRPr="008739F3" w:rsidTr="00CD6CFD">
        <w:tc>
          <w:tcPr>
            <w:tcW w:w="2500" w:type="pct"/>
            <w:vAlign w:val="center"/>
          </w:tcPr>
          <w:p w:rsidR="00094EFA" w:rsidRPr="008739F3" w:rsidRDefault="00094EFA" w:rsidP="00CD6CFD">
            <w:r w:rsidRPr="008739F3">
              <w:t>Do 9 pracowników</w:t>
            </w:r>
          </w:p>
        </w:tc>
        <w:tc>
          <w:tcPr>
            <w:tcW w:w="2500" w:type="pct"/>
            <w:vAlign w:val="center"/>
          </w:tcPr>
          <w:p w:rsidR="00094EFA" w:rsidRPr="008739F3" w:rsidRDefault="00094EFA" w:rsidP="00CD6CFD">
            <w:pPr>
              <w:jc w:val="center"/>
            </w:pPr>
            <w:r>
              <w:t>484</w:t>
            </w:r>
          </w:p>
        </w:tc>
      </w:tr>
      <w:tr w:rsidR="00094EFA" w:rsidRPr="008739F3" w:rsidTr="00CD6CFD">
        <w:tc>
          <w:tcPr>
            <w:tcW w:w="2500" w:type="pct"/>
            <w:vAlign w:val="center"/>
          </w:tcPr>
          <w:p w:rsidR="00094EFA" w:rsidRPr="008739F3" w:rsidRDefault="00094EFA" w:rsidP="00CD6CFD">
            <w:r w:rsidRPr="008739F3">
              <w:t>10-49 pracowników</w:t>
            </w:r>
          </w:p>
        </w:tc>
        <w:tc>
          <w:tcPr>
            <w:tcW w:w="2500" w:type="pct"/>
            <w:vAlign w:val="center"/>
          </w:tcPr>
          <w:p w:rsidR="00094EFA" w:rsidRPr="008739F3" w:rsidRDefault="00094EFA" w:rsidP="00CD6CFD">
            <w:pPr>
              <w:jc w:val="center"/>
            </w:pPr>
            <w:r>
              <w:t>186</w:t>
            </w:r>
          </w:p>
        </w:tc>
      </w:tr>
      <w:tr w:rsidR="00094EFA" w:rsidRPr="008739F3" w:rsidTr="00CD6CFD">
        <w:tc>
          <w:tcPr>
            <w:tcW w:w="2500" w:type="pct"/>
            <w:vAlign w:val="center"/>
          </w:tcPr>
          <w:p w:rsidR="00094EFA" w:rsidRPr="008739F3" w:rsidRDefault="00094EFA" w:rsidP="00CD6CFD">
            <w:r w:rsidRPr="008739F3">
              <w:t>50-249 pracowników</w:t>
            </w:r>
          </w:p>
        </w:tc>
        <w:tc>
          <w:tcPr>
            <w:tcW w:w="2500" w:type="pct"/>
            <w:vAlign w:val="center"/>
          </w:tcPr>
          <w:p w:rsidR="00094EFA" w:rsidRPr="008739F3" w:rsidRDefault="00094EFA" w:rsidP="00CD6CFD">
            <w:pPr>
              <w:jc w:val="center"/>
            </w:pPr>
            <w:r>
              <w:t>65</w:t>
            </w:r>
          </w:p>
        </w:tc>
      </w:tr>
      <w:tr w:rsidR="00094EFA" w:rsidRPr="008739F3" w:rsidTr="00CD6CFD">
        <w:tc>
          <w:tcPr>
            <w:tcW w:w="2500" w:type="pct"/>
            <w:vAlign w:val="center"/>
          </w:tcPr>
          <w:p w:rsidR="00094EFA" w:rsidRPr="008739F3" w:rsidRDefault="00094EFA" w:rsidP="00CD6CFD">
            <w:r w:rsidRPr="008739F3">
              <w:t>250 i więcej pracowników</w:t>
            </w:r>
          </w:p>
        </w:tc>
        <w:tc>
          <w:tcPr>
            <w:tcW w:w="2500" w:type="pct"/>
            <w:vAlign w:val="center"/>
          </w:tcPr>
          <w:p w:rsidR="00094EFA" w:rsidRPr="008739F3" w:rsidRDefault="00094EFA" w:rsidP="00CD6CFD">
            <w:pPr>
              <w:jc w:val="center"/>
            </w:pPr>
            <w:r>
              <w:t>5</w:t>
            </w:r>
          </w:p>
        </w:tc>
      </w:tr>
      <w:tr w:rsidR="00094EFA" w:rsidRPr="008739F3" w:rsidTr="00CD6CFD">
        <w:tc>
          <w:tcPr>
            <w:tcW w:w="2500" w:type="pct"/>
            <w:vAlign w:val="center"/>
          </w:tcPr>
          <w:p w:rsidR="00094EFA" w:rsidRPr="008739F3" w:rsidRDefault="00094EFA" w:rsidP="00CD6CFD">
            <w:pPr>
              <w:rPr>
                <w:b/>
              </w:rPr>
            </w:pPr>
            <w:r w:rsidRPr="008739F3">
              <w:rPr>
                <w:b/>
              </w:rPr>
              <w:t>Ogółem</w:t>
            </w:r>
          </w:p>
        </w:tc>
        <w:tc>
          <w:tcPr>
            <w:tcW w:w="2500" w:type="pct"/>
            <w:vAlign w:val="center"/>
          </w:tcPr>
          <w:p w:rsidR="00094EFA" w:rsidRPr="008739F3" w:rsidRDefault="00094EFA" w:rsidP="00CD6CFD">
            <w:pPr>
              <w:jc w:val="center"/>
              <w:rPr>
                <w:b/>
              </w:rPr>
            </w:pPr>
            <w:r>
              <w:rPr>
                <w:b/>
              </w:rPr>
              <w:t>740</w:t>
            </w:r>
          </w:p>
        </w:tc>
      </w:tr>
    </w:tbl>
    <w:p w:rsidR="00E866CC" w:rsidRDefault="00E866CC" w:rsidP="00E866CC">
      <w:pPr>
        <w:pStyle w:val="Legenda"/>
        <w:keepNext/>
        <w:spacing w:before="240"/>
        <w:rPr>
          <w:sz w:val="22"/>
          <w:szCs w:val="22"/>
        </w:rPr>
      </w:pPr>
      <w:r w:rsidRPr="00E866CC">
        <w:rPr>
          <w:sz w:val="22"/>
          <w:szCs w:val="22"/>
        </w:rPr>
        <w:lastRenderedPageBreak/>
        <w:t xml:space="preserve">Tabela </w:t>
      </w:r>
      <w:r w:rsidR="002C07B5">
        <w:rPr>
          <w:sz w:val="22"/>
          <w:szCs w:val="22"/>
        </w:rPr>
        <w:t>2</w:t>
      </w:r>
      <w:r w:rsidR="006C2FA1">
        <w:rPr>
          <w:sz w:val="22"/>
          <w:szCs w:val="22"/>
        </w:rPr>
        <w:t>2</w:t>
      </w:r>
      <w:r w:rsidRPr="00E866CC">
        <w:rPr>
          <w:sz w:val="22"/>
          <w:szCs w:val="22"/>
        </w:rPr>
        <w:t>. Informacje o wielkości próby</w:t>
      </w:r>
    </w:p>
    <w:tbl>
      <w:tblPr>
        <w:tblStyle w:val="Tabela-Siatka"/>
        <w:tblW w:w="5000" w:type="pct"/>
        <w:tblLook w:val="04A0"/>
      </w:tblPr>
      <w:tblGrid>
        <w:gridCol w:w="4857"/>
        <w:gridCol w:w="4857"/>
      </w:tblGrid>
      <w:tr w:rsidR="00094EFA" w:rsidRPr="008739F3" w:rsidTr="00331CCC">
        <w:tc>
          <w:tcPr>
            <w:tcW w:w="2500" w:type="pct"/>
            <w:shd w:val="clear" w:color="auto" w:fill="EEECE1" w:themeFill="background2"/>
            <w:vAlign w:val="center"/>
          </w:tcPr>
          <w:p w:rsidR="00094EFA" w:rsidRPr="008739F3" w:rsidRDefault="00094EFA" w:rsidP="00CD6CFD">
            <w:pPr>
              <w:jc w:val="center"/>
              <w:rPr>
                <w:b/>
              </w:rPr>
            </w:pPr>
            <w:r w:rsidRPr="008739F3">
              <w:rPr>
                <w:b/>
              </w:rPr>
              <w:t>Wielkość zatrudnienia w przedsiębiorstwach</w:t>
            </w:r>
          </w:p>
        </w:tc>
        <w:tc>
          <w:tcPr>
            <w:tcW w:w="2500" w:type="pct"/>
            <w:shd w:val="clear" w:color="auto" w:fill="EEECE1" w:themeFill="background2"/>
            <w:vAlign w:val="center"/>
          </w:tcPr>
          <w:p w:rsidR="00094EFA" w:rsidRPr="008739F3" w:rsidRDefault="00094EFA" w:rsidP="00CD6CFD">
            <w:pPr>
              <w:jc w:val="center"/>
              <w:rPr>
                <w:b/>
              </w:rPr>
            </w:pPr>
            <w:r w:rsidRPr="008739F3">
              <w:rPr>
                <w:b/>
              </w:rPr>
              <w:t>Wielkość próby</w:t>
            </w:r>
          </w:p>
        </w:tc>
      </w:tr>
      <w:tr w:rsidR="00094EFA" w:rsidRPr="008739F3" w:rsidTr="00CD6CFD">
        <w:tc>
          <w:tcPr>
            <w:tcW w:w="2500" w:type="pct"/>
            <w:vAlign w:val="center"/>
          </w:tcPr>
          <w:p w:rsidR="00094EFA" w:rsidRPr="008739F3" w:rsidRDefault="00094EFA" w:rsidP="00CD6CFD">
            <w:r w:rsidRPr="008739F3">
              <w:t>Do 9 pracowników</w:t>
            </w:r>
          </w:p>
        </w:tc>
        <w:tc>
          <w:tcPr>
            <w:tcW w:w="2500" w:type="pct"/>
            <w:vAlign w:val="center"/>
          </w:tcPr>
          <w:p w:rsidR="00094EFA" w:rsidRPr="008739F3" w:rsidRDefault="00094EFA" w:rsidP="00CD6CFD">
            <w:pPr>
              <w:jc w:val="center"/>
            </w:pPr>
            <w:r>
              <w:t>36</w:t>
            </w:r>
          </w:p>
        </w:tc>
      </w:tr>
      <w:tr w:rsidR="00094EFA" w:rsidRPr="008739F3" w:rsidTr="00CD6CFD">
        <w:tc>
          <w:tcPr>
            <w:tcW w:w="2500" w:type="pct"/>
            <w:vAlign w:val="center"/>
          </w:tcPr>
          <w:p w:rsidR="00094EFA" w:rsidRPr="008739F3" w:rsidRDefault="00094EFA" w:rsidP="00CD6CFD">
            <w:r w:rsidRPr="008739F3">
              <w:t>10-49 pracowników</w:t>
            </w:r>
          </w:p>
        </w:tc>
        <w:tc>
          <w:tcPr>
            <w:tcW w:w="2500" w:type="pct"/>
            <w:vAlign w:val="center"/>
          </w:tcPr>
          <w:p w:rsidR="00094EFA" w:rsidRPr="008739F3" w:rsidRDefault="00094EFA" w:rsidP="00CD6CFD">
            <w:pPr>
              <w:jc w:val="center"/>
            </w:pPr>
            <w:r>
              <w:t>16</w:t>
            </w:r>
          </w:p>
        </w:tc>
      </w:tr>
      <w:tr w:rsidR="00094EFA" w:rsidRPr="008739F3" w:rsidTr="00CD6CFD">
        <w:tc>
          <w:tcPr>
            <w:tcW w:w="2500" w:type="pct"/>
            <w:vAlign w:val="center"/>
          </w:tcPr>
          <w:p w:rsidR="00094EFA" w:rsidRPr="008739F3" w:rsidRDefault="00094EFA" w:rsidP="00CD6CFD">
            <w:r w:rsidRPr="008739F3">
              <w:t>50-249 pracowników</w:t>
            </w:r>
          </w:p>
        </w:tc>
        <w:tc>
          <w:tcPr>
            <w:tcW w:w="2500" w:type="pct"/>
            <w:vAlign w:val="center"/>
          </w:tcPr>
          <w:p w:rsidR="00094EFA" w:rsidRPr="008739F3" w:rsidRDefault="00094EFA" w:rsidP="00CD6CFD">
            <w:pPr>
              <w:jc w:val="center"/>
            </w:pPr>
            <w:r>
              <w:t>18</w:t>
            </w:r>
          </w:p>
        </w:tc>
      </w:tr>
      <w:tr w:rsidR="00094EFA" w:rsidRPr="008739F3" w:rsidTr="00CD6CFD">
        <w:tc>
          <w:tcPr>
            <w:tcW w:w="2500" w:type="pct"/>
            <w:vAlign w:val="center"/>
          </w:tcPr>
          <w:p w:rsidR="00094EFA" w:rsidRPr="008739F3" w:rsidRDefault="00094EFA" w:rsidP="00CD6CFD">
            <w:r w:rsidRPr="008739F3">
              <w:t>250 i więcej pracowników</w:t>
            </w:r>
          </w:p>
        </w:tc>
        <w:tc>
          <w:tcPr>
            <w:tcW w:w="2500" w:type="pct"/>
            <w:vAlign w:val="center"/>
          </w:tcPr>
          <w:p w:rsidR="00094EFA" w:rsidRPr="008739F3" w:rsidRDefault="00094EFA" w:rsidP="00CD6CFD">
            <w:pPr>
              <w:jc w:val="center"/>
            </w:pPr>
            <w:r w:rsidRPr="008739F3">
              <w:t>0</w:t>
            </w:r>
          </w:p>
        </w:tc>
      </w:tr>
      <w:tr w:rsidR="00094EFA" w:rsidRPr="008739F3" w:rsidTr="00CD6CFD">
        <w:tc>
          <w:tcPr>
            <w:tcW w:w="2500" w:type="pct"/>
            <w:vAlign w:val="center"/>
          </w:tcPr>
          <w:p w:rsidR="00094EFA" w:rsidRPr="008739F3" w:rsidRDefault="00094EFA" w:rsidP="00CD6CFD">
            <w:pPr>
              <w:rPr>
                <w:b/>
              </w:rPr>
            </w:pPr>
            <w:r w:rsidRPr="008739F3">
              <w:rPr>
                <w:b/>
              </w:rPr>
              <w:t>Ogółem</w:t>
            </w:r>
          </w:p>
        </w:tc>
        <w:tc>
          <w:tcPr>
            <w:tcW w:w="2500" w:type="pct"/>
            <w:vAlign w:val="center"/>
          </w:tcPr>
          <w:p w:rsidR="00094EFA" w:rsidRPr="008739F3" w:rsidRDefault="00094EFA" w:rsidP="00CD6CFD">
            <w:pPr>
              <w:jc w:val="center"/>
              <w:rPr>
                <w:b/>
              </w:rPr>
            </w:pPr>
            <w:r>
              <w:rPr>
                <w:b/>
              </w:rPr>
              <w:t>70</w:t>
            </w:r>
          </w:p>
        </w:tc>
      </w:tr>
    </w:tbl>
    <w:p w:rsidR="00094EFA" w:rsidRDefault="00094EFA" w:rsidP="00094EFA"/>
    <w:p w:rsidR="00E866CC" w:rsidRDefault="00E866CC" w:rsidP="00E866CC">
      <w:pPr>
        <w:pStyle w:val="Nagwek2"/>
      </w:pPr>
      <w:bookmarkStart w:id="3" w:name="_Toc436222239"/>
      <w:r>
        <w:t>Liczba przebadanych przedsiębiorstw</w:t>
      </w:r>
      <w:bookmarkEnd w:id="3"/>
    </w:p>
    <w:p w:rsidR="00E866CC" w:rsidRDefault="00E866CC" w:rsidP="00E866CC">
      <w:pPr>
        <w:jc w:val="both"/>
      </w:pPr>
      <w:r>
        <w:t xml:space="preserve">Badaniem objęto łącznie 70 z 740 podmiotów gospodarczych różnej wielkości funkcjonujących </w:t>
      </w:r>
      <w:r w:rsidR="00E674FC">
        <w:br/>
      </w:r>
      <w:r>
        <w:t>na lokalnym rynku pracy zakwalifikowanych do badania.</w:t>
      </w:r>
    </w:p>
    <w:p w:rsidR="00E866CC" w:rsidRPr="00E866CC" w:rsidRDefault="00E866CC" w:rsidP="00E866CC">
      <w:pPr>
        <w:pStyle w:val="Nagwek1"/>
        <w:spacing w:line="276" w:lineRule="auto"/>
        <w:rPr>
          <w:rFonts w:asciiTheme="minorHAnsi" w:hAnsiTheme="minorHAnsi"/>
          <w:sz w:val="24"/>
          <w:szCs w:val="24"/>
        </w:rPr>
      </w:pPr>
      <w:bookmarkStart w:id="4" w:name="_Toc436222240"/>
      <w:r w:rsidRPr="00E866CC">
        <w:rPr>
          <w:rFonts w:asciiTheme="minorHAnsi" w:hAnsiTheme="minorHAnsi"/>
          <w:sz w:val="24"/>
          <w:szCs w:val="24"/>
        </w:rPr>
        <w:t xml:space="preserve">Wyniki badania kwestionariuszowego </w:t>
      </w:r>
      <w:r w:rsidR="00094EFA">
        <w:rPr>
          <w:rFonts w:asciiTheme="minorHAnsi" w:hAnsiTheme="minorHAnsi"/>
          <w:sz w:val="24"/>
          <w:szCs w:val="24"/>
        </w:rPr>
        <w:t xml:space="preserve">przedsiębiorstw </w:t>
      </w:r>
      <w:r w:rsidRPr="00E866CC">
        <w:rPr>
          <w:rFonts w:asciiTheme="minorHAnsi" w:hAnsiTheme="minorHAnsi"/>
          <w:sz w:val="24"/>
          <w:szCs w:val="24"/>
        </w:rPr>
        <w:t>w</w:t>
      </w:r>
      <w:r w:rsidR="00094EFA">
        <w:rPr>
          <w:rFonts w:asciiTheme="minorHAnsi" w:hAnsiTheme="minorHAnsi"/>
          <w:sz w:val="24"/>
          <w:szCs w:val="24"/>
        </w:rPr>
        <w:t xml:space="preserve"> </w:t>
      </w:r>
      <w:r w:rsidRPr="00E866CC">
        <w:rPr>
          <w:rFonts w:asciiTheme="minorHAnsi" w:hAnsiTheme="minorHAnsi"/>
          <w:sz w:val="24"/>
          <w:szCs w:val="24"/>
        </w:rPr>
        <w:t xml:space="preserve"> mi</w:t>
      </w:r>
      <w:r w:rsidR="00094EFA">
        <w:rPr>
          <w:rFonts w:asciiTheme="minorHAnsi" w:hAnsiTheme="minorHAnsi"/>
          <w:sz w:val="24"/>
          <w:szCs w:val="24"/>
        </w:rPr>
        <w:t>eście</w:t>
      </w:r>
      <w:r w:rsidRPr="00E866CC">
        <w:rPr>
          <w:rFonts w:asciiTheme="minorHAnsi" w:hAnsiTheme="minorHAnsi"/>
          <w:sz w:val="24"/>
          <w:szCs w:val="24"/>
        </w:rPr>
        <w:t xml:space="preserve"> Chełm</w:t>
      </w:r>
      <w:bookmarkEnd w:id="4"/>
    </w:p>
    <w:p w:rsidR="00E866CC" w:rsidRDefault="00E866CC" w:rsidP="00E866CC">
      <w:pPr>
        <w:jc w:val="both"/>
      </w:pPr>
      <w:r>
        <w:t>Wśród badanych podmiotów największy odsetek (</w:t>
      </w:r>
      <w:r w:rsidR="001819E2">
        <w:t>51</w:t>
      </w:r>
      <w:r>
        <w:t>,</w:t>
      </w:r>
      <w:r w:rsidR="001819E2">
        <w:t>4</w:t>
      </w:r>
      <w:r>
        <w:t>% ogółu) stanowiły podmioty zatrudniające</w:t>
      </w:r>
      <w:r w:rsidR="00094EFA">
        <w:br/>
      </w:r>
      <w:r>
        <w:t xml:space="preserve">do 9 pracowników. Kolejną, pod względem liczności, grupą były przedsiębiorstwa, w których liczba zatrudnionych osób zawiera się w przedziale od </w:t>
      </w:r>
      <w:r w:rsidR="001819E2">
        <w:t>50</w:t>
      </w:r>
      <w:r>
        <w:t xml:space="preserve"> do </w:t>
      </w:r>
      <w:r w:rsidR="001819E2">
        <w:t>249</w:t>
      </w:r>
      <w:r>
        <w:t xml:space="preserve"> – przedsiębiorstwa te stanowiły </w:t>
      </w:r>
      <w:r w:rsidR="001819E2">
        <w:t>25</w:t>
      </w:r>
      <w:r>
        <w:t>,</w:t>
      </w:r>
      <w:r w:rsidR="001819E2">
        <w:t>7</w:t>
      </w:r>
      <w:r>
        <w:t>% badanej grupy. Najmniejszy odsetek, bo 2</w:t>
      </w:r>
      <w:r w:rsidR="00812148">
        <w:t>2</w:t>
      </w:r>
      <w:r>
        <w:t>,</w:t>
      </w:r>
      <w:r w:rsidR="00812148">
        <w:t>9</w:t>
      </w:r>
      <w:r>
        <w:t xml:space="preserve">% ogółu, stanowiły organizacje zatrudniające od </w:t>
      </w:r>
      <w:r w:rsidR="00812148">
        <w:t>10</w:t>
      </w:r>
      <w:r>
        <w:t xml:space="preserve"> do 49 osób.</w:t>
      </w:r>
    </w:p>
    <w:p w:rsidR="00E866CC" w:rsidRDefault="00E866CC" w:rsidP="00E866CC">
      <w:pPr>
        <w:pStyle w:val="Legenda"/>
        <w:keepNext/>
      </w:pPr>
      <w:r>
        <w:t xml:space="preserve">Rysunek </w:t>
      </w:r>
      <w:fldSimple w:instr=" SEQ Rysunek \* ARABIC ">
        <w:r w:rsidR="001933DB">
          <w:rPr>
            <w:noProof/>
          </w:rPr>
          <w:t>1</w:t>
        </w:r>
      </w:fldSimple>
      <w:r>
        <w:t xml:space="preserve">. </w:t>
      </w:r>
      <w:r w:rsidRPr="00C74AA0">
        <w:t>Struktura badanych podmiotów gospodarki narodowej pod względem liczby zatrudnionych pracowników</w:t>
      </w:r>
    </w:p>
    <w:p w:rsidR="00E866CC" w:rsidRDefault="00E866CC" w:rsidP="00E866CC">
      <w:pPr>
        <w:keepNext/>
        <w:jc w:val="center"/>
      </w:pPr>
      <w:r>
        <w:rPr>
          <w:noProof/>
          <w:lang w:eastAsia="pl-PL"/>
        </w:rPr>
        <w:drawing>
          <wp:inline distT="0" distB="0" distL="0" distR="0">
            <wp:extent cx="4267200" cy="2676525"/>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66CC" w:rsidRDefault="00E866CC" w:rsidP="001819E2">
      <w:pPr>
        <w:spacing w:line="240" w:lineRule="auto"/>
        <w:jc w:val="both"/>
      </w:pPr>
      <w:r>
        <w:t xml:space="preserve">Główna działalność większości (65,6%) badanych podmiotów mieściła się w grupie sekcji M-U (pozostałe usługi). W 20,0% przypadków wskazywano na sekcje G, H I oraz J, tzn. handel, naprawę pojazdów samochodowych, transport o gospodarkę magazynową, zakwaterowanie i gastronomię oraz informację i komunikację. Rzadziej wskazywano na działalność finansową i ubezpieczeniową, obsługę rynku nieruchomości, tzn. sekcje K i L (8,6% wskazań) oraz przemysł i budownictwo, tzn. sekcje </w:t>
      </w:r>
      <w:proofErr w:type="spellStart"/>
      <w:r>
        <w:t>B-F</w:t>
      </w:r>
      <w:proofErr w:type="spellEnd"/>
      <w:r>
        <w:t xml:space="preserve"> (5,7% odpowiedzi).</w:t>
      </w:r>
      <w:r w:rsidR="001819E2">
        <w:t xml:space="preserve"> </w:t>
      </w:r>
      <w:r>
        <w:t xml:space="preserve">Rysunek </w:t>
      </w:r>
      <w:fldSimple w:instr=" SEQ Rysunek \* ARABIC ">
        <w:r w:rsidR="001933DB">
          <w:rPr>
            <w:noProof/>
          </w:rPr>
          <w:t>2</w:t>
        </w:r>
      </w:fldSimple>
      <w:r>
        <w:t>. Struktura badanych podmiotów gospodarki narodowej według rodzaju działalności</w:t>
      </w:r>
    </w:p>
    <w:p w:rsidR="00E866CC" w:rsidRDefault="00E866CC" w:rsidP="00E866CC">
      <w:pPr>
        <w:keepNext/>
        <w:jc w:val="center"/>
      </w:pPr>
      <w:r>
        <w:rPr>
          <w:noProof/>
          <w:lang w:eastAsia="pl-PL"/>
        </w:rPr>
        <w:lastRenderedPageBreak/>
        <w:drawing>
          <wp:inline distT="0" distB="0" distL="0" distR="0">
            <wp:extent cx="5981700" cy="26670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66CC" w:rsidRDefault="00E866CC" w:rsidP="00E866CC"/>
    <w:p w:rsidR="00730DD7" w:rsidRPr="00974A23" w:rsidRDefault="00730DD7" w:rsidP="00730DD7">
      <w:pPr>
        <w:jc w:val="both"/>
      </w:pPr>
      <w:r>
        <w:t xml:space="preserve">Większość, bo 60,0%, respondentów stwierdziła, że w bieżącym roku zatrudnienie w ich przedsiębiorstwach nie zmieniło się. Na zwiększenie zatrudnienia wskazało 22,9% respondentów, </w:t>
      </w:r>
      <w:r w:rsidR="001819E2">
        <w:br/>
      </w:r>
      <w:r>
        <w:t>a na jego zmniejszenie – 17,1% grupy.</w:t>
      </w:r>
    </w:p>
    <w:p w:rsidR="00730DD7" w:rsidRDefault="00730DD7" w:rsidP="00730DD7">
      <w:pPr>
        <w:pStyle w:val="Legenda"/>
        <w:keepNext/>
      </w:pPr>
      <w:r>
        <w:t xml:space="preserve">Rysunek </w:t>
      </w:r>
      <w:fldSimple w:instr=" SEQ Rysunek \* ARABIC ">
        <w:r w:rsidR="001933DB">
          <w:rPr>
            <w:noProof/>
          </w:rPr>
          <w:t>3</w:t>
        </w:r>
      </w:fldSimple>
      <w:r>
        <w:t>. Struktura zmian w zatrudnieniu w badanych podmiotach gospodarki narodowej w 2015 roku</w:t>
      </w:r>
    </w:p>
    <w:p w:rsidR="00730DD7" w:rsidRDefault="00730DD7" w:rsidP="00730DD7">
      <w:pPr>
        <w:keepNext/>
        <w:jc w:val="center"/>
      </w:pPr>
      <w:r>
        <w:rPr>
          <w:noProof/>
          <w:lang w:eastAsia="pl-PL"/>
        </w:rPr>
        <w:drawing>
          <wp:inline distT="0" distB="0" distL="0" distR="0">
            <wp:extent cx="4267200" cy="2676525"/>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0DD7" w:rsidRDefault="00730DD7" w:rsidP="00730DD7">
      <w:pPr>
        <w:keepNext/>
        <w:jc w:val="both"/>
      </w:pPr>
      <w:r>
        <w:t>Respondenci, którzy wskazali na zwiększenie zatrudnienia w swoich przedsiębiorstwach, najczęściej (w 23,5% przypadków) precyzowali, że zatrudnienie zwiększyło się o jedną osobę. Rzadziej, bo w 17,6% ogółu zatrudnienie zwiększało się o 2, 3 lub 7 pracowników.</w:t>
      </w:r>
    </w:p>
    <w:p w:rsidR="00730DD7" w:rsidRDefault="00730DD7" w:rsidP="00730DD7">
      <w:pPr>
        <w:pStyle w:val="Legenda"/>
        <w:keepNext/>
      </w:pPr>
      <w:r>
        <w:t xml:space="preserve">Tabela </w:t>
      </w:r>
      <w:r w:rsidR="002C07B5">
        <w:t>2</w:t>
      </w:r>
      <w:r w:rsidR="006C2FA1">
        <w:t>3</w:t>
      </w:r>
      <w:r>
        <w:t>. Struktura zmian w zatrudnieniu w badanych podmiotach gospodarki narodowej w 2015 roku - zwiększenie zatrudnienia</w:t>
      </w:r>
    </w:p>
    <w:tbl>
      <w:tblPr>
        <w:tblStyle w:val="Jasnecieniowanieakcent11"/>
        <w:tblW w:w="4384" w:type="dxa"/>
        <w:jc w:val="center"/>
        <w:tblInd w:w="-722" w:type="dxa"/>
        <w:tblLook w:val="04A0"/>
      </w:tblPr>
      <w:tblGrid>
        <w:gridCol w:w="1770"/>
        <w:gridCol w:w="1339"/>
        <w:gridCol w:w="1275"/>
      </w:tblGrid>
      <w:tr w:rsidR="00730DD7" w:rsidRPr="00622059" w:rsidTr="00730DD7">
        <w:trPr>
          <w:cnfStyle w:val="100000000000"/>
          <w:trHeight w:val="255"/>
          <w:jc w:val="center"/>
        </w:trPr>
        <w:tc>
          <w:tcPr>
            <w:cnfStyle w:val="001000000000"/>
            <w:tcW w:w="4384" w:type="dxa"/>
            <w:gridSpan w:val="3"/>
            <w:noWrap/>
            <w:vAlign w:val="center"/>
            <w:hideMark/>
          </w:tcPr>
          <w:p w:rsidR="00730DD7" w:rsidRPr="00622059" w:rsidRDefault="00730DD7" w:rsidP="00730DD7">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większyło się</w:t>
            </w:r>
          </w:p>
        </w:tc>
      </w:tr>
      <w:tr w:rsidR="00730DD7" w:rsidRPr="00622059" w:rsidTr="00730DD7">
        <w:trPr>
          <w:cnfStyle w:val="000000100000"/>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Zwiększono o: (liczba osób)</w:t>
            </w:r>
          </w:p>
        </w:tc>
        <w:tc>
          <w:tcPr>
            <w:tcW w:w="1339" w:type="dxa"/>
            <w:noWrap/>
            <w:vAlign w:val="center"/>
            <w:hideMark/>
          </w:tcPr>
          <w:p w:rsidR="00730DD7" w:rsidRPr="00622059" w:rsidRDefault="00730DD7" w:rsidP="00730DD7">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730DD7" w:rsidRPr="00622059" w:rsidRDefault="00730DD7" w:rsidP="00730DD7">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730DD7" w:rsidRPr="00622059" w:rsidTr="00730DD7">
        <w:trPr>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w:t>
            </w:r>
          </w:p>
        </w:tc>
        <w:tc>
          <w:tcPr>
            <w:tcW w:w="1339"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p>
        </w:tc>
        <w:tc>
          <w:tcPr>
            <w:tcW w:w="1275"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23,5</w:t>
            </w:r>
            <w:r w:rsidRPr="00622059">
              <w:rPr>
                <w:rFonts w:ascii="Arial" w:eastAsia="Times New Roman" w:hAnsi="Arial" w:cs="Arial"/>
                <w:color w:val="auto"/>
                <w:sz w:val="20"/>
                <w:szCs w:val="20"/>
                <w:lang w:eastAsia="pl-PL"/>
              </w:rPr>
              <w:t>%</w:t>
            </w:r>
          </w:p>
        </w:tc>
      </w:tr>
      <w:tr w:rsidR="00730DD7" w:rsidRPr="00622059" w:rsidTr="00730DD7">
        <w:trPr>
          <w:cnfStyle w:val="000000100000"/>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2</w:t>
            </w:r>
          </w:p>
        </w:tc>
        <w:tc>
          <w:tcPr>
            <w:tcW w:w="1339"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p>
        </w:tc>
        <w:tc>
          <w:tcPr>
            <w:tcW w:w="1275"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17,6</w:t>
            </w:r>
            <w:r w:rsidRPr="00622059">
              <w:rPr>
                <w:rFonts w:ascii="Arial" w:eastAsia="Times New Roman" w:hAnsi="Arial" w:cs="Arial"/>
                <w:color w:val="auto"/>
                <w:sz w:val="20"/>
                <w:szCs w:val="20"/>
                <w:lang w:eastAsia="pl-PL"/>
              </w:rPr>
              <w:t>%</w:t>
            </w:r>
          </w:p>
        </w:tc>
      </w:tr>
      <w:tr w:rsidR="00730DD7" w:rsidRPr="00622059" w:rsidTr="00730DD7">
        <w:trPr>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3</w:t>
            </w:r>
          </w:p>
        </w:tc>
        <w:tc>
          <w:tcPr>
            <w:tcW w:w="1339"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3</w:t>
            </w:r>
          </w:p>
        </w:tc>
        <w:tc>
          <w:tcPr>
            <w:tcW w:w="1275"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17,6</w:t>
            </w:r>
            <w:r w:rsidRPr="00622059">
              <w:rPr>
                <w:rFonts w:ascii="Arial" w:eastAsia="Times New Roman" w:hAnsi="Arial" w:cs="Arial"/>
                <w:color w:val="auto"/>
                <w:sz w:val="20"/>
                <w:szCs w:val="20"/>
                <w:lang w:eastAsia="pl-PL"/>
              </w:rPr>
              <w:t>%</w:t>
            </w:r>
          </w:p>
        </w:tc>
      </w:tr>
      <w:tr w:rsidR="00730DD7" w:rsidRPr="00622059" w:rsidTr="00730DD7">
        <w:trPr>
          <w:cnfStyle w:val="000000100000"/>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4</w:t>
            </w:r>
          </w:p>
        </w:tc>
        <w:tc>
          <w:tcPr>
            <w:tcW w:w="1339"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sidRPr="00622059">
              <w:rPr>
                <w:rFonts w:ascii="Arial" w:eastAsia="Times New Roman" w:hAnsi="Arial" w:cs="Arial"/>
                <w:color w:val="auto"/>
                <w:sz w:val="20"/>
                <w:szCs w:val="20"/>
                <w:lang w:eastAsia="pl-PL"/>
              </w:rPr>
              <w:t>1</w:t>
            </w:r>
          </w:p>
        </w:tc>
        <w:tc>
          <w:tcPr>
            <w:tcW w:w="1275"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5,9</w:t>
            </w:r>
            <w:r w:rsidRPr="00622059">
              <w:rPr>
                <w:rFonts w:ascii="Arial" w:eastAsia="Times New Roman" w:hAnsi="Arial" w:cs="Arial"/>
                <w:color w:val="auto"/>
                <w:sz w:val="20"/>
                <w:szCs w:val="20"/>
                <w:lang w:eastAsia="pl-PL"/>
              </w:rPr>
              <w:t>%</w:t>
            </w:r>
          </w:p>
        </w:tc>
      </w:tr>
      <w:tr w:rsidR="00730DD7" w:rsidRPr="00622059" w:rsidTr="00730DD7">
        <w:trPr>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6</w:t>
            </w:r>
          </w:p>
        </w:tc>
        <w:tc>
          <w:tcPr>
            <w:tcW w:w="1339"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sidRPr="00622059">
              <w:rPr>
                <w:rFonts w:ascii="Arial" w:eastAsia="Times New Roman" w:hAnsi="Arial" w:cs="Arial"/>
                <w:color w:val="auto"/>
                <w:sz w:val="20"/>
                <w:szCs w:val="20"/>
                <w:lang w:eastAsia="pl-PL"/>
              </w:rPr>
              <w:t>1</w:t>
            </w:r>
          </w:p>
        </w:tc>
        <w:tc>
          <w:tcPr>
            <w:tcW w:w="1275"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5,9</w:t>
            </w:r>
            <w:r w:rsidRPr="00622059">
              <w:rPr>
                <w:rFonts w:ascii="Arial" w:eastAsia="Times New Roman" w:hAnsi="Arial" w:cs="Arial"/>
                <w:color w:val="auto"/>
                <w:sz w:val="20"/>
                <w:szCs w:val="20"/>
                <w:lang w:eastAsia="pl-PL"/>
              </w:rPr>
              <w:t>%</w:t>
            </w:r>
          </w:p>
        </w:tc>
      </w:tr>
      <w:tr w:rsidR="00730DD7" w:rsidRPr="00622059" w:rsidTr="00730DD7">
        <w:trPr>
          <w:cnfStyle w:val="000000100000"/>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lastRenderedPageBreak/>
              <w:t>7</w:t>
            </w:r>
          </w:p>
        </w:tc>
        <w:tc>
          <w:tcPr>
            <w:tcW w:w="1339"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sidRPr="00622059">
              <w:rPr>
                <w:rFonts w:ascii="Arial" w:eastAsia="Times New Roman" w:hAnsi="Arial" w:cs="Arial"/>
                <w:color w:val="auto"/>
                <w:sz w:val="20"/>
                <w:szCs w:val="20"/>
                <w:lang w:eastAsia="pl-PL"/>
              </w:rPr>
              <w:t>3</w:t>
            </w:r>
          </w:p>
        </w:tc>
        <w:tc>
          <w:tcPr>
            <w:tcW w:w="1275"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17,6</w:t>
            </w:r>
            <w:r w:rsidRPr="00622059">
              <w:rPr>
                <w:rFonts w:ascii="Arial" w:eastAsia="Times New Roman" w:hAnsi="Arial" w:cs="Arial"/>
                <w:color w:val="auto"/>
                <w:sz w:val="20"/>
                <w:szCs w:val="20"/>
                <w:lang w:eastAsia="pl-PL"/>
              </w:rPr>
              <w:t>%</w:t>
            </w:r>
          </w:p>
        </w:tc>
      </w:tr>
      <w:tr w:rsidR="00730DD7" w:rsidRPr="00622059" w:rsidTr="00730DD7">
        <w:trPr>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10</w:t>
            </w:r>
          </w:p>
        </w:tc>
        <w:tc>
          <w:tcPr>
            <w:tcW w:w="1339"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5,9</w:t>
            </w:r>
            <w:r w:rsidRPr="00622059">
              <w:rPr>
                <w:rFonts w:ascii="Arial" w:eastAsia="Times New Roman" w:hAnsi="Arial" w:cs="Arial"/>
                <w:color w:val="auto"/>
                <w:sz w:val="20"/>
                <w:szCs w:val="20"/>
                <w:lang w:eastAsia="pl-PL"/>
              </w:rPr>
              <w:t>%</w:t>
            </w:r>
          </w:p>
        </w:tc>
      </w:tr>
      <w:tr w:rsidR="00730DD7" w:rsidRPr="00622059" w:rsidTr="00730DD7">
        <w:trPr>
          <w:cnfStyle w:val="000000100000"/>
          <w:trHeight w:val="255"/>
          <w:jc w:val="center"/>
        </w:trPr>
        <w:tc>
          <w:tcPr>
            <w:cnfStyle w:val="001000000000"/>
            <w:tcW w:w="1770"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11</w:t>
            </w:r>
          </w:p>
        </w:tc>
        <w:tc>
          <w:tcPr>
            <w:tcW w:w="1339"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sidRPr="00622059">
              <w:rPr>
                <w:rFonts w:ascii="Arial" w:eastAsia="Times New Roman" w:hAnsi="Arial" w:cs="Arial"/>
                <w:color w:val="auto"/>
                <w:sz w:val="20"/>
                <w:szCs w:val="20"/>
                <w:lang w:eastAsia="pl-PL"/>
              </w:rPr>
              <w:t>1</w:t>
            </w:r>
          </w:p>
        </w:tc>
        <w:tc>
          <w:tcPr>
            <w:tcW w:w="1275"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5,9</w:t>
            </w:r>
            <w:r w:rsidRPr="00622059">
              <w:rPr>
                <w:rFonts w:ascii="Arial" w:eastAsia="Times New Roman" w:hAnsi="Arial" w:cs="Arial"/>
                <w:color w:val="auto"/>
                <w:sz w:val="20"/>
                <w:szCs w:val="20"/>
                <w:lang w:eastAsia="pl-PL"/>
              </w:rPr>
              <w:t>%</w:t>
            </w:r>
          </w:p>
        </w:tc>
      </w:tr>
    </w:tbl>
    <w:p w:rsidR="002960D3" w:rsidRDefault="00730DD7" w:rsidP="00730DD7">
      <w:pPr>
        <w:keepNext/>
        <w:jc w:val="both"/>
      </w:pPr>
      <w:r>
        <w:t>Wśród przedsiębiorstw, w których w bieżącym roku zatrudnienie zmniejszyło się, najczęściej odpowiadano, że zmniejszyło się o jedną osobę (40,0% wskazań). W 26,7% przypadków respondenci wskazywali, że zatrudnienie zmniejszyło się o 10 osób.</w:t>
      </w:r>
    </w:p>
    <w:p w:rsidR="00730DD7" w:rsidRDefault="00730DD7" w:rsidP="00730DD7">
      <w:pPr>
        <w:pStyle w:val="Legenda"/>
        <w:keepNext/>
      </w:pPr>
      <w:r>
        <w:t xml:space="preserve">Tabela </w:t>
      </w:r>
      <w:r w:rsidR="002C07B5">
        <w:t>2</w:t>
      </w:r>
      <w:r w:rsidR="006C2FA1">
        <w:t>4</w:t>
      </w:r>
      <w:r>
        <w:t xml:space="preserve">. </w:t>
      </w:r>
      <w:r w:rsidRPr="00115EC6">
        <w:t>Struktura zmian w zatrudnieniu w badanych podmiotach gospodarki narodowej w 2015 roku - z</w:t>
      </w:r>
      <w:r>
        <w:t>mniej</w:t>
      </w:r>
      <w:r w:rsidRPr="00115EC6">
        <w:t>szenie zatrudnienia</w:t>
      </w:r>
    </w:p>
    <w:tbl>
      <w:tblPr>
        <w:tblStyle w:val="Jasnecieniowanieakcent11"/>
        <w:tblW w:w="4368" w:type="dxa"/>
        <w:jc w:val="center"/>
        <w:tblInd w:w="-295" w:type="dxa"/>
        <w:tblLook w:val="04A0"/>
      </w:tblPr>
      <w:tblGrid>
        <w:gridCol w:w="1734"/>
        <w:gridCol w:w="1301"/>
        <w:gridCol w:w="1333"/>
      </w:tblGrid>
      <w:tr w:rsidR="00730DD7" w:rsidRPr="00622059" w:rsidTr="00730DD7">
        <w:trPr>
          <w:cnfStyle w:val="100000000000"/>
          <w:trHeight w:val="255"/>
          <w:jc w:val="center"/>
        </w:trPr>
        <w:tc>
          <w:tcPr>
            <w:cnfStyle w:val="001000000000"/>
            <w:tcW w:w="4368" w:type="dxa"/>
            <w:gridSpan w:val="3"/>
            <w:noWrap/>
            <w:vAlign w:val="center"/>
            <w:hideMark/>
          </w:tcPr>
          <w:p w:rsidR="00730DD7" w:rsidRPr="00622059" w:rsidRDefault="00730DD7" w:rsidP="00730DD7">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mniejszyło się</w:t>
            </w:r>
          </w:p>
        </w:tc>
      </w:tr>
      <w:tr w:rsidR="00730DD7" w:rsidRPr="00622059" w:rsidTr="00730DD7">
        <w:trPr>
          <w:cnfStyle w:val="000000100000"/>
          <w:trHeight w:val="255"/>
          <w:jc w:val="center"/>
        </w:trPr>
        <w:tc>
          <w:tcPr>
            <w:cnfStyle w:val="001000000000"/>
            <w:tcW w:w="1734" w:type="dxa"/>
            <w:noWrap/>
            <w:vAlign w:val="center"/>
            <w:hideMark/>
          </w:tcPr>
          <w:p w:rsidR="00730DD7" w:rsidRPr="00622059" w:rsidRDefault="005D5FB1" w:rsidP="00730DD7">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w:t>
            </w:r>
            <w:r w:rsidR="00730DD7">
              <w:rPr>
                <w:rFonts w:ascii="Arial" w:eastAsia="Times New Roman" w:hAnsi="Arial" w:cs="Arial"/>
                <w:color w:val="auto"/>
                <w:sz w:val="20"/>
                <w:szCs w:val="20"/>
                <w:lang w:eastAsia="pl-PL"/>
              </w:rPr>
              <w:t>Zmniejszono o: (liczba osób)</w:t>
            </w:r>
          </w:p>
        </w:tc>
        <w:tc>
          <w:tcPr>
            <w:tcW w:w="1301" w:type="dxa"/>
            <w:noWrap/>
            <w:vAlign w:val="center"/>
            <w:hideMark/>
          </w:tcPr>
          <w:p w:rsidR="00730DD7" w:rsidRPr="00622059" w:rsidRDefault="00730DD7" w:rsidP="00730DD7">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730DD7" w:rsidRPr="00622059" w:rsidRDefault="00730DD7" w:rsidP="00730DD7">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730DD7" w:rsidRPr="00622059" w:rsidTr="00730DD7">
        <w:trPr>
          <w:trHeight w:val="255"/>
          <w:jc w:val="center"/>
        </w:trPr>
        <w:tc>
          <w:tcPr>
            <w:cnfStyle w:val="001000000000"/>
            <w:tcW w:w="1734"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w:t>
            </w:r>
          </w:p>
        </w:tc>
        <w:tc>
          <w:tcPr>
            <w:tcW w:w="1301"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6</w:t>
            </w:r>
          </w:p>
        </w:tc>
        <w:tc>
          <w:tcPr>
            <w:tcW w:w="1333"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40,0</w:t>
            </w:r>
            <w:r w:rsidRPr="00622059">
              <w:rPr>
                <w:rFonts w:ascii="Arial" w:eastAsia="Times New Roman" w:hAnsi="Arial" w:cs="Arial"/>
                <w:color w:val="auto"/>
                <w:sz w:val="20"/>
                <w:szCs w:val="20"/>
                <w:lang w:eastAsia="pl-PL"/>
              </w:rPr>
              <w:t>%</w:t>
            </w:r>
          </w:p>
        </w:tc>
      </w:tr>
      <w:tr w:rsidR="00730DD7" w:rsidRPr="00622059" w:rsidTr="00730DD7">
        <w:trPr>
          <w:cnfStyle w:val="000000100000"/>
          <w:trHeight w:val="255"/>
          <w:jc w:val="center"/>
        </w:trPr>
        <w:tc>
          <w:tcPr>
            <w:cnfStyle w:val="001000000000"/>
            <w:tcW w:w="1734"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4</w:t>
            </w:r>
          </w:p>
        </w:tc>
        <w:tc>
          <w:tcPr>
            <w:tcW w:w="1301"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sidRPr="00622059">
              <w:rPr>
                <w:rFonts w:ascii="Arial" w:eastAsia="Times New Roman" w:hAnsi="Arial" w:cs="Arial"/>
                <w:color w:val="auto"/>
                <w:sz w:val="20"/>
                <w:szCs w:val="20"/>
                <w:lang w:eastAsia="pl-PL"/>
              </w:rPr>
              <w:t>3</w:t>
            </w:r>
          </w:p>
        </w:tc>
        <w:tc>
          <w:tcPr>
            <w:tcW w:w="1333"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20</w:t>
            </w:r>
            <w:r w:rsidRPr="00622059">
              <w:rPr>
                <w:rFonts w:ascii="Arial" w:eastAsia="Times New Roman" w:hAnsi="Arial" w:cs="Arial"/>
                <w:color w:val="auto"/>
                <w:sz w:val="20"/>
                <w:szCs w:val="20"/>
                <w:lang w:eastAsia="pl-PL"/>
              </w:rPr>
              <w:t>,0%</w:t>
            </w:r>
          </w:p>
        </w:tc>
      </w:tr>
      <w:tr w:rsidR="00730DD7" w:rsidRPr="00622059" w:rsidTr="00730DD7">
        <w:trPr>
          <w:trHeight w:val="255"/>
          <w:jc w:val="center"/>
        </w:trPr>
        <w:tc>
          <w:tcPr>
            <w:cnfStyle w:val="001000000000"/>
            <w:tcW w:w="1734"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10</w:t>
            </w:r>
          </w:p>
        </w:tc>
        <w:tc>
          <w:tcPr>
            <w:tcW w:w="1301"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4</w:t>
            </w:r>
          </w:p>
        </w:tc>
        <w:tc>
          <w:tcPr>
            <w:tcW w:w="1333" w:type="dxa"/>
            <w:noWrap/>
            <w:vAlign w:val="center"/>
            <w:hideMark/>
          </w:tcPr>
          <w:p w:rsidR="00730DD7" w:rsidRPr="00622059" w:rsidRDefault="00730DD7" w:rsidP="00730DD7">
            <w:pPr>
              <w:jc w:val="center"/>
              <w:cnfStyle w:val="000000000000"/>
              <w:rPr>
                <w:rFonts w:ascii="Arial" w:eastAsia="Times New Roman" w:hAnsi="Arial" w:cs="Arial"/>
                <w:color w:val="auto"/>
                <w:sz w:val="20"/>
                <w:szCs w:val="20"/>
                <w:lang w:eastAsia="pl-PL"/>
              </w:rPr>
            </w:pPr>
            <w:r w:rsidRPr="00622059">
              <w:rPr>
                <w:rFonts w:ascii="Arial" w:eastAsia="Times New Roman" w:hAnsi="Arial" w:cs="Arial"/>
                <w:color w:val="auto"/>
                <w:sz w:val="20"/>
                <w:szCs w:val="20"/>
                <w:lang w:eastAsia="pl-PL"/>
              </w:rPr>
              <w:t>2</w:t>
            </w:r>
            <w:r>
              <w:rPr>
                <w:rFonts w:ascii="Arial" w:eastAsia="Times New Roman" w:hAnsi="Arial" w:cs="Arial"/>
                <w:color w:val="auto"/>
                <w:sz w:val="20"/>
                <w:szCs w:val="20"/>
                <w:lang w:eastAsia="pl-PL"/>
              </w:rPr>
              <w:t>6</w:t>
            </w:r>
            <w:r w:rsidRPr="00622059">
              <w:rPr>
                <w:rFonts w:ascii="Arial" w:eastAsia="Times New Roman" w:hAnsi="Arial" w:cs="Arial"/>
                <w:color w:val="auto"/>
                <w:sz w:val="20"/>
                <w:szCs w:val="20"/>
                <w:lang w:eastAsia="pl-PL"/>
              </w:rPr>
              <w:t>,7%</w:t>
            </w:r>
          </w:p>
        </w:tc>
      </w:tr>
      <w:tr w:rsidR="00730DD7" w:rsidRPr="00622059" w:rsidTr="00730DD7">
        <w:trPr>
          <w:cnfStyle w:val="000000100000"/>
          <w:trHeight w:val="255"/>
          <w:jc w:val="center"/>
        </w:trPr>
        <w:tc>
          <w:tcPr>
            <w:cnfStyle w:val="001000000000"/>
            <w:tcW w:w="1734" w:type="dxa"/>
            <w:noWrap/>
            <w:vAlign w:val="center"/>
            <w:hideMark/>
          </w:tcPr>
          <w:p w:rsidR="00730DD7" w:rsidRPr="00622059" w:rsidRDefault="00730DD7" w:rsidP="00730DD7">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20</w:t>
            </w:r>
          </w:p>
        </w:tc>
        <w:tc>
          <w:tcPr>
            <w:tcW w:w="1301"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sidRPr="00622059">
              <w:rPr>
                <w:rFonts w:ascii="Arial" w:eastAsia="Times New Roman" w:hAnsi="Arial" w:cs="Arial"/>
                <w:color w:val="auto"/>
                <w:sz w:val="20"/>
                <w:szCs w:val="20"/>
                <w:lang w:eastAsia="pl-PL"/>
              </w:rPr>
              <w:t>2</w:t>
            </w:r>
          </w:p>
        </w:tc>
        <w:tc>
          <w:tcPr>
            <w:tcW w:w="1333" w:type="dxa"/>
            <w:noWrap/>
            <w:vAlign w:val="center"/>
            <w:hideMark/>
          </w:tcPr>
          <w:p w:rsidR="00730DD7" w:rsidRPr="00622059" w:rsidRDefault="00730DD7" w:rsidP="00730DD7">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13,3</w:t>
            </w:r>
            <w:r w:rsidRPr="00622059">
              <w:rPr>
                <w:rFonts w:ascii="Arial" w:eastAsia="Times New Roman" w:hAnsi="Arial" w:cs="Arial"/>
                <w:color w:val="auto"/>
                <w:sz w:val="20"/>
                <w:szCs w:val="20"/>
                <w:lang w:eastAsia="pl-PL"/>
              </w:rPr>
              <w:t>%</w:t>
            </w:r>
          </w:p>
        </w:tc>
      </w:tr>
    </w:tbl>
    <w:p w:rsidR="00730DD7" w:rsidRPr="00974A23" w:rsidRDefault="00730DD7" w:rsidP="00730DD7">
      <w:pPr>
        <w:jc w:val="both"/>
      </w:pPr>
      <w:r>
        <w:t>Dla każdej z wielkich grup zawodów obliczono wskaźnik zatrudnienia netto. W grupach, dla których wskaźnik ten przyjął wartości dodatnie (jak w przypadku grup specjalistów, techników i innego średniego personelu, pracowników usług i sprzedawców, operatorów i monterów maszyn i urządzeń oraz pracowników przy pracach prostych), częściej wskazywano na zwiększenie zatrudnienia niż na jego zmniejszenie. W przypadku ujemnej wartości wskaźnika (pracownicy biurowi) większy odsetek przedsiębiorstw biorących udział w badaniu wskazywał na redukcję zatrudnienia w danej grupie niż wyniosła frakcja przedsiębiorstw, która zadeklarowała zwiększenie zatrudnienia w tej grupie.</w:t>
      </w:r>
    </w:p>
    <w:p w:rsidR="00730DD7" w:rsidRDefault="00730DD7" w:rsidP="00730DD7">
      <w:pPr>
        <w:pStyle w:val="Legenda"/>
        <w:keepNext/>
      </w:pPr>
    </w:p>
    <w:p w:rsidR="00730DD7" w:rsidRPr="003515B5" w:rsidRDefault="00730DD7" w:rsidP="00730DD7">
      <w:pPr>
        <w:pStyle w:val="Legenda"/>
        <w:keepNext/>
      </w:pPr>
      <w:r>
        <w:t xml:space="preserve">Rysunek </w:t>
      </w:r>
      <w:fldSimple w:instr=" SEQ Rysunek \* ARABIC ">
        <w:r w:rsidR="001933DB">
          <w:rPr>
            <w:noProof/>
          </w:rPr>
          <w:t>4</w:t>
        </w:r>
      </w:fldSimple>
      <w:r>
        <w:t>. Wskaźnik zatrudnienia netto według wielkich grup zawodów w 2015 roku</w:t>
      </w:r>
    </w:p>
    <w:p w:rsidR="00730DD7" w:rsidRDefault="00730DD7" w:rsidP="00730DD7">
      <w:pPr>
        <w:keepNext/>
        <w:jc w:val="center"/>
      </w:pPr>
      <w:r>
        <w:rPr>
          <w:noProof/>
          <w:lang w:eastAsia="pl-PL"/>
        </w:rPr>
        <w:drawing>
          <wp:inline distT="0" distB="0" distL="0" distR="0">
            <wp:extent cx="5760720" cy="333819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0DD7" w:rsidRDefault="00730DD7" w:rsidP="00730DD7">
      <w:pPr>
        <w:jc w:val="both"/>
      </w:pPr>
      <w:r>
        <w:t>Dla grup wielkich zawodów, w których przedsiębiorstwa najczęściej zatrudniały pracowników dokonano analizy umiejętności niezbędnych w tych grupach.</w:t>
      </w:r>
    </w:p>
    <w:p w:rsidR="00190195" w:rsidRDefault="00190195" w:rsidP="00730DD7">
      <w:pPr>
        <w:jc w:val="both"/>
      </w:pPr>
    </w:p>
    <w:p w:rsidR="00730DD7" w:rsidRPr="00974A23" w:rsidRDefault="00730DD7" w:rsidP="00730DD7">
      <w:pPr>
        <w:jc w:val="both"/>
      </w:pPr>
      <w:r>
        <w:lastRenderedPageBreak/>
        <w:t xml:space="preserve">Grupą, w której przedsiębiorstwa najczęściej zatrudniały pracowników byli nauczyciele gimnazjów i szkół </w:t>
      </w:r>
      <w:proofErr w:type="spellStart"/>
      <w:r>
        <w:t>ponadgimnazjalnych</w:t>
      </w:r>
      <w:proofErr w:type="spellEnd"/>
      <w:r>
        <w:t xml:space="preserve"> (z wyjątkiem nauczycieli kształcenia zawodowego) – na zatrudnienie pracowników</w:t>
      </w:r>
      <w:r w:rsidR="00A0050B">
        <w:br/>
      </w:r>
      <w:r>
        <w:t>w tej grupie wskazało 9 podmiotów. Rozkład odpowiedzi na pytanie o ocenę wagi umiejętności dla omawianej grupy ilustruje wykres.</w:t>
      </w:r>
    </w:p>
    <w:p w:rsidR="00730DD7" w:rsidRDefault="00730DD7" w:rsidP="00730DD7">
      <w:pPr>
        <w:pStyle w:val="Legenda"/>
        <w:keepNext/>
      </w:pPr>
    </w:p>
    <w:p w:rsidR="00730DD7" w:rsidRDefault="00730DD7" w:rsidP="00730DD7">
      <w:pPr>
        <w:pStyle w:val="Legenda"/>
        <w:keepNext/>
      </w:pPr>
      <w:r>
        <w:t xml:space="preserve">Rysunek </w:t>
      </w:r>
      <w:fldSimple w:instr=" SEQ Rysunek \* ARABIC ">
        <w:r w:rsidR="001933DB">
          <w:rPr>
            <w:noProof/>
          </w:rPr>
          <w:t>5</w:t>
        </w:r>
      </w:fldSimple>
      <w:r>
        <w:t xml:space="preserve">. Ocena umiejętności niezbędnych w grupie zawodów - </w:t>
      </w:r>
      <w:r w:rsidRPr="00C03AE1">
        <w:t>Nauczyciele gimnazjó</w:t>
      </w:r>
      <w:r>
        <w:t xml:space="preserve">w i szkół </w:t>
      </w:r>
      <w:proofErr w:type="spellStart"/>
      <w:r>
        <w:t>ponadgimnazjalnych</w:t>
      </w:r>
      <w:proofErr w:type="spellEnd"/>
      <w:r>
        <w:t xml:space="preserve"> (z </w:t>
      </w:r>
      <w:r w:rsidRPr="00C03AE1">
        <w:t>wyjątkiem nauczycieli kształcenia zawodowego)</w:t>
      </w:r>
    </w:p>
    <w:p w:rsidR="00730DD7" w:rsidRDefault="00730DD7" w:rsidP="00730DD7">
      <w:pPr>
        <w:jc w:val="center"/>
      </w:pPr>
      <w:r>
        <w:rPr>
          <w:noProof/>
          <w:lang w:eastAsia="pl-PL"/>
        </w:rPr>
        <w:drawing>
          <wp:inline distT="0" distB="0" distL="0" distR="0">
            <wp:extent cx="5762445" cy="490843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0DD7" w:rsidRDefault="00730DD7" w:rsidP="00730DD7"/>
    <w:p w:rsidR="00730DD7" w:rsidRPr="003515B5" w:rsidRDefault="00730DD7" w:rsidP="00730DD7">
      <w:pPr>
        <w:jc w:val="both"/>
      </w:pPr>
      <w:r>
        <w:t>Na zatrudnienie pracowników na stanowiskach z grupy sprzedawców sklepowych (ekspedientów) wskazały 3 podmioty. Umiejętnościami, które najczęściej uznawane były za niezbędne dla tej grupy były komunikacja ustna/komunikatywność, planowanie i organizacja pracy własnej, sprawność psychofizyczna i psychomotoryczna oraz obsługa, montaż i naprawa urządzeń technicznych.</w:t>
      </w:r>
    </w:p>
    <w:p w:rsidR="00730DD7" w:rsidRDefault="00730DD7" w:rsidP="00730DD7">
      <w:pPr>
        <w:pStyle w:val="Legenda"/>
        <w:keepNext/>
      </w:pPr>
    </w:p>
    <w:p w:rsidR="00730DD7" w:rsidRDefault="00730DD7" w:rsidP="00730DD7">
      <w:pPr>
        <w:pStyle w:val="Legenda"/>
        <w:keepNext/>
      </w:pPr>
      <w:r>
        <w:t xml:space="preserve">Rysunek </w:t>
      </w:r>
      <w:fldSimple w:instr=" SEQ Rysunek \* ARABIC ">
        <w:r w:rsidR="001933DB">
          <w:rPr>
            <w:noProof/>
          </w:rPr>
          <w:t>6</w:t>
        </w:r>
      </w:fldSimple>
      <w:r>
        <w:t>. Ocena umiejętności niezbędnych w grupie zawodów – Sprzedawcy sklepowi (ekspedienci)</w:t>
      </w:r>
    </w:p>
    <w:p w:rsidR="00730DD7" w:rsidRDefault="00730DD7" w:rsidP="00730DD7">
      <w:pPr>
        <w:jc w:val="center"/>
      </w:pPr>
      <w:r>
        <w:rPr>
          <w:noProof/>
          <w:lang w:eastAsia="pl-PL"/>
        </w:rPr>
        <w:drawing>
          <wp:inline distT="0" distB="0" distL="0" distR="0">
            <wp:extent cx="5762445" cy="4873925"/>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0DD7" w:rsidRDefault="00730DD7" w:rsidP="00730DD7">
      <w:r>
        <w:br w:type="page"/>
      </w:r>
    </w:p>
    <w:p w:rsidR="00730DD7" w:rsidRDefault="00730DD7" w:rsidP="00730DD7">
      <w:pPr>
        <w:keepNext/>
        <w:jc w:val="both"/>
      </w:pPr>
      <w:r>
        <w:lastRenderedPageBreak/>
        <w:t>Poniższa tabela ilustruje rozkład odpowiedzi na pytanie o ocenę przygotowania kandydatów do pracy</w:t>
      </w:r>
      <w:r w:rsidR="00C0356F">
        <w:br/>
      </w:r>
      <w:r>
        <w:t xml:space="preserve"> w zawodach, w których pracodawcy zwiększyli zatrudnienie w badanym roku. Liczby wskazań zgrupowano</w:t>
      </w:r>
      <w:r w:rsidR="00C0356F">
        <w:t xml:space="preserve"> </w:t>
      </w:r>
      <w:r>
        <w:t>w dwie kategorie: dobrze (bardzo dobrze + raczej dobrze) i źle (bardzo źle + raczej źle).</w:t>
      </w:r>
    </w:p>
    <w:p w:rsidR="00730DD7" w:rsidRDefault="00730DD7" w:rsidP="00730DD7">
      <w:pPr>
        <w:pStyle w:val="Legenda"/>
        <w:keepNext/>
      </w:pPr>
      <w:r>
        <w:t xml:space="preserve">Tabela </w:t>
      </w:r>
      <w:r w:rsidR="007D1A92">
        <w:t>2</w:t>
      </w:r>
      <w:r w:rsidR="006C2FA1">
        <w:t>5</w:t>
      </w:r>
      <w:r>
        <w:t>. Ocena przygotowania kandydatów do pracy</w:t>
      </w:r>
    </w:p>
    <w:tbl>
      <w:tblPr>
        <w:tblStyle w:val="Jasnecieniowanieakcent5"/>
        <w:tblW w:w="7754" w:type="dxa"/>
        <w:jc w:val="center"/>
        <w:tblInd w:w="-715" w:type="dxa"/>
        <w:tblLook w:val="04A0"/>
      </w:tblPr>
      <w:tblGrid>
        <w:gridCol w:w="5314"/>
        <w:gridCol w:w="1220"/>
        <w:gridCol w:w="1220"/>
      </w:tblGrid>
      <w:tr w:rsidR="00730DD7" w:rsidRPr="003857D8" w:rsidTr="00730DD7">
        <w:trPr>
          <w:cnfStyle w:val="1000000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p>
        </w:tc>
        <w:tc>
          <w:tcPr>
            <w:tcW w:w="1220" w:type="dxa"/>
            <w:noWrap/>
            <w:vAlign w:val="center"/>
            <w:hideMark/>
          </w:tcPr>
          <w:p w:rsidR="00730DD7" w:rsidRPr="003857D8" w:rsidRDefault="00730DD7" w:rsidP="00730DD7">
            <w:pPr>
              <w:jc w:val="center"/>
              <w:cnfStyle w:val="1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dobrze</w:t>
            </w:r>
          </w:p>
        </w:tc>
        <w:tc>
          <w:tcPr>
            <w:tcW w:w="1220" w:type="dxa"/>
            <w:noWrap/>
            <w:vAlign w:val="center"/>
            <w:hideMark/>
          </w:tcPr>
          <w:p w:rsidR="00730DD7" w:rsidRPr="003857D8" w:rsidRDefault="00730DD7" w:rsidP="00730DD7">
            <w:pPr>
              <w:jc w:val="center"/>
              <w:cnfStyle w:val="1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źle</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Nauczyciel nauczania początkowego</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3</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Robotnik gospodarczy</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3</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Nauczyciel języka niemieckiego</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2</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Nauczyciel przedmiotów zawodowych technicznych</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2</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Pozostali pracownicy obsługi biurowej</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2</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Asystent nauczyciela w szkole</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Gospodarz domu</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Instruktor fitness</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Kasjer walutowy</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Kierowcy operatorzy wózków jezdniowych</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Księgowy</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Mechanik pojazdów samochodowych</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Nauczyciel biologii</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Nauczyciel chemii</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Nauczyciel fizyki i astronomii</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 xml:space="preserve">Operator </w:t>
            </w:r>
            <w:proofErr w:type="spellStart"/>
            <w:r w:rsidRPr="003857D8">
              <w:rPr>
                <w:rFonts w:ascii="Arial" w:eastAsia="Times New Roman" w:hAnsi="Arial" w:cs="Arial"/>
                <w:color w:val="auto"/>
                <w:sz w:val="20"/>
                <w:szCs w:val="20"/>
                <w:lang w:eastAsia="pl-PL"/>
              </w:rPr>
              <w:t>koparkoładowarki</w:t>
            </w:r>
            <w:proofErr w:type="spellEnd"/>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Operator maszyn drogowych</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Pomoc kuchenna</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Psycholog</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Sprzedawca</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Sprzedawca w branży spożywczej</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Stolarz meblowy</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Szlifierz metali</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r>
      <w:tr w:rsidR="00730DD7" w:rsidRPr="003857D8" w:rsidTr="00730DD7">
        <w:trPr>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Technicy budownictwa</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r w:rsidR="00730DD7" w:rsidRPr="003857D8" w:rsidTr="00730DD7">
        <w:trPr>
          <w:cnfStyle w:val="000000100000"/>
          <w:trHeight w:val="255"/>
          <w:jc w:val="center"/>
        </w:trPr>
        <w:tc>
          <w:tcPr>
            <w:cnfStyle w:val="001000000000"/>
            <w:tcW w:w="5314" w:type="dxa"/>
            <w:noWrap/>
            <w:vAlign w:val="center"/>
            <w:hideMark/>
          </w:tcPr>
          <w:p w:rsidR="00730DD7" w:rsidRPr="003857D8" w:rsidRDefault="00730DD7" w:rsidP="00730DD7">
            <w:pPr>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Wyższy urzędnik samorządowy</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1</w:t>
            </w:r>
          </w:p>
        </w:tc>
        <w:tc>
          <w:tcPr>
            <w:tcW w:w="1220" w:type="dxa"/>
            <w:noWrap/>
            <w:vAlign w:val="center"/>
            <w:hideMark/>
          </w:tcPr>
          <w:p w:rsidR="00730DD7" w:rsidRPr="003857D8" w:rsidRDefault="00730DD7" w:rsidP="00730DD7">
            <w:pPr>
              <w:jc w:val="center"/>
              <w:cnfStyle w:val="0000001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0</w:t>
            </w:r>
          </w:p>
        </w:tc>
      </w:tr>
    </w:tbl>
    <w:p w:rsidR="00730DD7" w:rsidRDefault="00730DD7" w:rsidP="00730DD7">
      <w:pPr>
        <w:keepNext/>
      </w:pPr>
    </w:p>
    <w:p w:rsidR="00730DD7" w:rsidRDefault="00730DD7" w:rsidP="00730DD7">
      <w:pPr>
        <w:keepNext/>
        <w:jc w:val="both"/>
      </w:pPr>
      <w:r>
        <w:t>Ponad połowa badanych przedsiębiorstw (61,4%) uznała, że zdecydowanie nie ma problemów z pozyskiwaniem nowych pracowników. Szczegółowy rozkład odpowiedzi na pytanie o występowanie problemów z pozyskiwaniem nowych pracowników ilustruje poniższy wykres.</w:t>
      </w:r>
    </w:p>
    <w:p w:rsidR="00730DD7" w:rsidRDefault="00730DD7" w:rsidP="00730DD7">
      <w:pPr>
        <w:pStyle w:val="Legenda"/>
        <w:keepNext/>
      </w:pPr>
      <w:r>
        <w:t xml:space="preserve">Rysunek </w:t>
      </w:r>
      <w:fldSimple w:instr=" SEQ Rysunek \* ARABIC ">
        <w:r w:rsidR="001933DB">
          <w:rPr>
            <w:noProof/>
          </w:rPr>
          <w:t>7</w:t>
        </w:r>
      </w:fldSimple>
      <w:r>
        <w:t>. Rozkład odpowiedzi na pytanie „Czy państwa firma ma problemy z pozyskiwaniem nowych pracowników?”</w:t>
      </w:r>
    </w:p>
    <w:p w:rsidR="00730DD7" w:rsidRDefault="00730DD7" w:rsidP="00730DD7">
      <w:pPr>
        <w:jc w:val="center"/>
      </w:pPr>
      <w:r>
        <w:rPr>
          <w:noProof/>
          <w:lang w:eastAsia="pl-PL"/>
        </w:rPr>
        <w:drawing>
          <wp:inline distT="0" distB="0" distL="0" distR="0">
            <wp:extent cx="4267200" cy="2676525"/>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0DD7" w:rsidRDefault="00730DD7" w:rsidP="00730DD7">
      <w:pPr>
        <w:keepNext/>
        <w:jc w:val="both"/>
      </w:pPr>
      <w:r>
        <w:lastRenderedPageBreak/>
        <w:t>Poniżej zamieszczono tabelę zestawiającą zawody, w jakich przedsiębiorcom trudno jest znaleźć odpowiednich kandydatów do pracy wraz z umiejętnościami/uprawnieniami, których brakuje kandydatom na dane stanowisko.</w:t>
      </w:r>
    </w:p>
    <w:p w:rsidR="00730DD7" w:rsidRDefault="00730DD7" w:rsidP="00730DD7">
      <w:pPr>
        <w:pStyle w:val="Legenda"/>
        <w:keepNext/>
      </w:pPr>
      <w:r>
        <w:t xml:space="preserve">Tabela </w:t>
      </w:r>
      <w:r w:rsidR="007D1A92">
        <w:t>2</w:t>
      </w:r>
      <w:r w:rsidR="006C2FA1">
        <w:t>6</w:t>
      </w:r>
      <w:r>
        <w:t>. Zawody, w jakich przedsiębiorstwom trudno jest znaleźć odpowiednich kandydatów do pracy</w:t>
      </w:r>
    </w:p>
    <w:tbl>
      <w:tblPr>
        <w:tblStyle w:val="Jasnecieniowanieakcent5"/>
        <w:tblW w:w="5000" w:type="pct"/>
        <w:tblLayout w:type="fixed"/>
        <w:tblLook w:val="04A0"/>
      </w:tblPr>
      <w:tblGrid>
        <w:gridCol w:w="1573"/>
        <w:gridCol w:w="243"/>
        <w:gridCol w:w="6600"/>
        <w:gridCol w:w="1298"/>
      </w:tblGrid>
      <w:tr w:rsidR="00730DD7" w:rsidRPr="00314626" w:rsidTr="00730DD7">
        <w:trPr>
          <w:cnfStyle w:val="100000000000"/>
          <w:cantSplit/>
          <w:trHeight w:val="255"/>
        </w:trPr>
        <w:tc>
          <w:tcPr>
            <w:cnfStyle w:val="001000000000"/>
            <w:tcW w:w="4332" w:type="pct"/>
            <w:gridSpan w:val="3"/>
            <w:noWrap/>
            <w:vAlign w:val="center"/>
            <w:hideMark/>
          </w:tcPr>
          <w:p w:rsidR="00730DD7" w:rsidRPr="00314626" w:rsidRDefault="00730DD7" w:rsidP="00730DD7">
            <w:pPr>
              <w:jc w:val="cente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Trudności z pozyskaniem pracowników</w:t>
            </w:r>
          </w:p>
        </w:tc>
        <w:tc>
          <w:tcPr>
            <w:tcW w:w="668" w:type="pct"/>
            <w:vMerge w:val="restart"/>
            <w:noWrap/>
            <w:vAlign w:val="center"/>
            <w:hideMark/>
          </w:tcPr>
          <w:p w:rsidR="00730DD7" w:rsidRPr="00314626" w:rsidRDefault="00730DD7" w:rsidP="0034608A">
            <w:pPr>
              <w:jc w:val="center"/>
              <w:cnfStyle w:val="1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 </w:t>
            </w:r>
          </w:p>
        </w:tc>
      </w:tr>
      <w:tr w:rsidR="00730DD7" w:rsidRPr="00314626" w:rsidTr="00730DD7">
        <w:trPr>
          <w:cnfStyle w:val="000000100000"/>
          <w:cantSplit/>
          <w:trHeight w:val="255"/>
        </w:trPr>
        <w:tc>
          <w:tcPr>
            <w:cnfStyle w:val="001000000000"/>
            <w:tcW w:w="810" w:type="pct"/>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Elementarna grupa zawodów</w:t>
            </w:r>
          </w:p>
        </w:tc>
        <w:tc>
          <w:tcPr>
            <w:tcW w:w="3522" w:type="pct"/>
            <w:gridSpan w:val="2"/>
            <w:noWrap/>
            <w:vAlign w:val="center"/>
            <w:hideMark/>
          </w:tcPr>
          <w:p w:rsidR="00730DD7" w:rsidRPr="00314626" w:rsidRDefault="00730DD7" w:rsidP="00730DD7">
            <w:pPr>
              <w:jc w:val="center"/>
              <w:cnfStyle w:val="000000100000"/>
              <w:rPr>
                <w:rFonts w:ascii="Arial" w:eastAsia="Times New Roman" w:hAnsi="Arial" w:cs="Arial"/>
                <w:b/>
                <w:color w:val="auto"/>
                <w:sz w:val="20"/>
                <w:szCs w:val="20"/>
                <w:lang w:eastAsia="pl-PL"/>
              </w:rPr>
            </w:pPr>
            <w:r w:rsidRPr="00314626">
              <w:rPr>
                <w:rFonts w:ascii="Arial" w:eastAsia="Times New Roman" w:hAnsi="Arial" w:cs="Arial"/>
                <w:b/>
                <w:color w:val="auto"/>
                <w:sz w:val="20"/>
                <w:szCs w:val="20"/>
                <w:lang w:eastAsia="pl-PL"/>
              </w:rPr>
              <w:t>Brakujące umiejętności i uprawnienia</w:t>
            </w:r>
          </w:p>
        </w:tc>
        <w:tc>
          <w:tcPr>
            <w:tcW w:w="668" w:type="pct"/>
            <w:vMerge/>
            <w:vAlign w:val="center"/>
            <w:hideMark/>
          </w:tcPr>
          <w:p w:rsidR="00730DD7" w:rsidRPr="00314626" w:rsidRDefault="00730DD7" w:rsidP="00730DD7">
            <w:pPr>
              <w:jc w:val="center"/>
              <w:cnfStyle w:val="000000100000"/>
              <w:rPr>
                <w:rFonts w:ascii="Arial" w:eastAsia="Times New Roman" w:hAnsi="Arial" w:cs="Arial"/>
                <w:color w:val="auto"/>
                <w:sz w:val="20"/>
                <w:szCs w:val="20"/>
                <w:lang w:eastAsia="pl-PL"/>
              </w:rPr>
            </w:pPr>
          </w:p>
        </w:tc>
      </w:tr>
      <w:tr w:rsidR="00730DD7" w:rsidRPr="00314626" w:rsidTr="00730DD7">
        <w:trPr>
          <w:cantSplit/>
          <w:trHeight w:val="255"/>
        </w:trPr>
        <w:tc>
          <w:tcPr>
            <w:cnfStyle w:val="001000000000"/>
            <w:tcW w:w="810" w:type="pct"/>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Diagności laboratoryjni bez specjalizacji lub w trakcie specjalizacji</w:t>
            </w:r>
          </w:p>
        </w:tc>
        <w:tc>
          <w:tcPr>
            <w:tcW w:w="3522" w:type="pct"/>
            <w:gridSpan w:val="2"/>
            <w:noWrap/>
            <w:vAlign w:val="center"/>
            <w:hideMark/>
          </w:tcPr>
          <w:p w:rsidR="00730DD7" w:rsidRPr="00730DD7" w:rsidRDefault="00730DD7" w:rsidP="00730DD7">
            <w:pP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ab/>
            </w:r>
            <w:r w:rsidRPr="00730DD7">
              <w:rPr>
                <w:rFonts w:ascii="Arial" w:eastAsia="Times New Roman" w:hAnsi="Arial" w:cs="Arial"/>
                <w:color w:val="auto"/>
                <w:sz w:val="20"/>
                <w:szCs w:val="20"/>
                <w:lang w:eastAsia="pl-PL"/>
              </w:rPr>
              <w:t>brak wskazań</w:t>
            </w:r>
          </w:p>
        </w:tc>
        <w:tc>
          <w:tcPr>
            <w:tcW w:w="668" w:type="pct"/>
            <w:noWrap/>
            <w:vAlign w:val="center"/>
            <w:hideMark/>
          </w:tcPr>
          <w:p w:rsidR="00730DD7" w:rsidRPr="00314626" w:rsidRDefault="00730DD7" w:rsidP="00730DD7">
            <w:pPr>
              <w:cnfStyle w:val="000000000000"/>
              <w:rPr>
                <w:rFonts w:ascii="Arial" w:eastAsia="Times New Roman" w:hAnsi="Arial" w:cs="Arial"/>
                <w:color w:val="auto"/>
                <w:sz w:val="20"/>
                <w:szCs w:val="20"/>
                <w:lang w:eastAsia="pl-PL"/>
              </w:rPr>
            </w:pPr>
          </w:p>
        </w:tc>
      </w:tr>
      <w:tr w:rsidR="00730DD7" w:rsidRPr="00314626" w:rsidTr="00730DD7">
        <w:trPr>
          <w:cnfStyle w:val="000000100000"/>
          <w:cantSplit/>
          <w:trHeight w:val="255"/>
        </w:trPr>
        <w:tc>
          <w:tcPr>
            <w:cnfStyle w:val="001000000000"/>
            <w:tcW w:w="810" w:type="pct"/>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Ekonomiści</w:t>
            </w:r>
          </w:p>
        </w:tc>
        <w:tc>
          <w:tcPr>
            <w:tcW w:w="3522" w:type="pct"/>
            <w:gridSpan w:val="2"/>
            <w:noWrap/>
            <w:vAlign w:val="center"/>
            <w:hideMark/>
          </w:tcPr>
          <w:p w:rsidR="00730DD7" w:rsidRPr="00314626" w:rsidRDefault="00730DD7" w:rsidP="00730DD7">
            <w:pPr>
              <w:cnfStyle w:val="000000100000"/>
              <w:rPr>
                <w:rFonts w:ascii="Arial" w:eastAsia="Times New Roman" w:hAnsi="Arial" w:cs="Arial"/>
                <w:color w:val="auto"/>
                <w:sz w:val="20"/>
                <w:szCs w:val="20"/>
                <w:lang w:eastAsia="pl-PL"/>
              </w:rPr>
            </w:pPr>
          </w:p>
        </w:tc>
        <w:tc>
          <w:tcPr>
            <w:tcW w:w="668" w:type="pct"/>
            <w:noWrap/>
            <w:vAlign w:val="center"/>
            <w:hideMark/>
          </w:tcPr>
          <w:p w:rsidR="00730DD7" w:rsidRPr="00314626" w:rsidRDefault="00730DD7" w:rsidP="00730DD7">
            <w:pPr>
              <w:cnfStyle w:val="000000100000"/>
              <w:rPr>
                <w:rFonts w:ascii="Arial" w:eastAsia="Times New Roman" w:hAnsi="Arial" w:cs="Arial"/>
                <w:color w:val="auto"/>
                <w:sz w:val="20"/>
                <w:szCs w:val="20"/>
                <w:lang w:eastAsia="pl-PL"/>
              </w:rPr>
            </w:pPr>
          </w:p>
        </w:tc>
      </w:tr>
      <w:tr w:rsidR="00730DD7" w:rsidRPr="00314626" w:rsidTr="00730DD7">
        <w:trPr>
          <w:cantSplit/>
          <w:trHeight w:val="255"/>
        </w:trPr>
        <w:tc>
          <w:tcPr>
            <w:cnfStyle w:val="001000000000"/>
            <w:tcW w:w="810" w:type="pct"/>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Gospodarze budynków</w:t>
            </w:r>
          </w:p>
        </w:tc>
        <w:tc>
          <w:tcPr>
            <w:tcW w:w="3522" w:type="pct"/>
            <w:gridSpan w:val="2"/>
            <w:noWrap/>
            <w:vAlign w:val="center"/>
            <w:hideMark/>
          </w:tcPr>
          <w:p w:rsidR="00730DD7" w:rsidRPr="00314626" w:rsidRDefault="00730DD7" w:rsidP="00730DD7">
            <w:pPr>
              <w:pStyle w:val="Akapitzlist"/>
              <w:numPr>
                <w:ilvl w:val="0"/>
                <w:numId w:val="17"/>
              </w:numPr>
              <w:cnfStyle w:val="0000000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wyszukiwanie informacji,</w:t>
            </w:r>
            <w:r>
              <w:rPr>
                <w:rFonts w:ascii="Arial" w:eastAsia="Times New Roman" w:hAnsi="Arial" w:cs="Arial"/>
                <w:color w:val="auto"/>
                <w:sz w:val="20"/>
                <w:szCs w:val="20"/>
                <w:lang w:eastAsia="pl-PL"/>
              </w:rPr>
              <w:t xml:space="preserve"> analiza i wyciąganie wniosków,</w:t>
            </w:r>
          </w:p>
          <w:p w:rsidR="00730DD7" w:rsidRPr="00D611A9" w:rsidRDefault="00730DD7" w:rsidP="00730DD7">
            <w:pPr>
              <w:pStyle w:val="Akapitzlist"/>
              <w:numPr>
                <w:ilvl w:val="0"/>
                <w:numId w:val="17"/>
              </w:numPr>
              <w:cnfStyle w:val="0000000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planowan</w:t>
            </w:r>
            <w:r>
              <w:rPr>
                <w:rFonts w:ascii="Arial" w:eastAsia="Times New Roman" w:hAnsi="Arial" w:cs="Arial"/>
                <w:color w:val="auto"/>
                <w:sz w:val="20"/>
                <w:szCs w:val="20"/>
                <w:lang w:eastAsia="pl-PL"/>
              </w:rPr>
              <w:t>ie i organizacja pracy własnej,</w:t>
            </w:r>
          </w:p>
          <w:p w:rsidR="00730DD7" w:rsidRPr="00314626" w:rsidRDefault="00730DD7" w:rsidP="00730DD7">
            <w:pPr>
              <w:pStyle w:val="Akapitzlist"/>
              <w:numPr>
                <w:ilvl w:val="0"/>
                <w:numId w:val="17"/>
              </w:numPr>
              <w:cnfStyle w:val="000000000000"/>
              <w:rPr>
                <w:rFonts w:ascii="Arial" w:eastAsia="Times New Roman" w:hAnsi="Arial" w:cs="Arial"/>
                <w:sz w:val="20"/>
                <w:szCs w:val="20"/>
                <w:lang w:eastAsia="pl-PL"/>
              </w:rPr>
            </w:pPr>
            <w:r w:rsidRPr="00470B21">
              <w:rPr>
                <w:rFonts w:ascii="Arial" w:eastAsia="Times New Roman" w:hAnsi="Arial" w:cs="Arial"/>
                <w:color w:val="auto"/>
                <w:sz w:val="20"/>
                <w:szCs w:val="20"/>
                <w:lang w:eastAsia="pl-PL"/>
              </w:rPr>
              <w:t>obsługa, montaż i naprawa urządzeń technicznych</w:t>
            </w:r>
          </w:p>
        </w:tc>
        <w:tc>
          <w:tcPr>
            <w:tcW w:w="668" w:type="pct"/>
            <w:noWrap/>
            <w:vAlign w:val="center"/>
            <w:hideMark/>
          </w:tcPr>
          <w:p w:rsidR="00730DD7" w:rsidRPr="00314626" w:rsidRDefault="00730DD7" w:rsidP="00730DD7">
            <w:pPr>
              <w:cnfStyle w:val="000000000000"/>
              <w:rPr>
                <w:rFonts w:ascii="Arial" w:eastAsia="Times New Roman" w:hAnsi="Arial" w:cs="Arial"/>
                <w:color w:val="auto"/>
                <w:sz w:val="20"/>
                <w:szCs w:val="20"/>
                <w:lang w:eastAsia="pl-PL"/>
              </w:rPr>
            </w:pPr>
          </w:p>
        </w:tc>
      </w:tr>
      <w:tr w:rsidR="00730DD7" w:rsidRPr="00314626" w:rsidTr="00730DD7">
        <w:trPr>
          <w:cnfStyle w:val="000000100000"/>
          <w:cantSplit/>
          <w:trHeight w:val="255"/>
        </w:trPr>
        <w:tc>
          <w:tcPr>
            <w:cnfStyle w:val="001000000000"/>
            <w:tcW w:w="810" w:type="pct"/>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Inżynierowie mechanicy</w:t>
            </w:r>
          </w:p>
        </w:tc>
        <w:tc>
          <w:tcPr>
            <w:tcW w:w="3522" w:type="pct"/>
            <w:gridSpan w:val="2"/>
            <w:noWrap/>
            <w:vAlign w:val="center"/>
            <w:hideMark/>
          </w:tcPr>
          <w:p w:rsidR="00730DD7" w:rsidRDefault="00730DD7" w:rsidP="00730DD7">
            <w:pPr>
              <w:pStyle w:val="Akapitzlist"/>
              <w:numPr>
                <w:ilvl w:val="0"/>
                <w:numId w:val="18"/>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wyszukiwanie informacji,</w:t>
            </w:r>
            <w:r>
              <w:rPr>
                <w:rFonts w:ascii="Arial" w:eastAsia="Times New Roman" w:hAnsi="Arial" w:cs="Arial"/>
                <w:color w:val="auto"/>
                <w:sz w:val="20"/>
                <w:szCs w:val="20"/>
                <w:lang w:eastAsia="pl-PL"/>
              </w:rPr>
              <w:t xml:space="preserve"> analiza i wyciąganie wniosków, </w:t>
            </w:r>
          </w:p>
          <w:p w:rsidR="00730DD7" w:rsidRPr="00314626" w:rsidRDefault="00730DD7" w:rsidP="00730DD7">
            <w:pPr>
              <w:pStyle w:val="Akapitzlist"/>
              <w:numPr>
                <w:ilvl w:val="0"/>
                <w:numId w:val="18"/>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współpraca w zespole, </w:t>
            </w:r>
          </w:p>
          <w:p w:rsidR="00730DD7" w:rsidRPr="00314626" w:rsidRDefault="00730DD7" w:rsidP="00730DD7">
            <w:pPr>
              <w:pStyle w:val="Akapitzlist"/>
              <w:numPr>
                <w:ilvl w:val="0"/>
                <w:numId w:val="18"/>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komunikacja ustna/ komunikatywność, </w:t>
            </w:r>
          </w:p>
          <w:p w:rsidR="00730DD7" w:rsidRPr="00314626" w:rsidRDefault="00730DD7" w:rsidP="00730DD7">
            <w:pPr>
              <w:pStyle w:val="Akapitzlist"/>
              <w:numPr>
                <w:ilvl w:val="0"/>
                <w:numId w:val="18"/>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zarządzanie ludźmi/ przywództwo, </w:t>
            </w:r>
          </w:p>
          <w:p w:rsidR="00730DD7" w:rsidRPr="00314626" w:rsidRDefault="00730DD7" w:rsidP="00730DD7">
            <w:pPr>
              <w:pStyle w:val="Akapitzlist"/>
              <w:numPr>
                <w:ilvl w:val="0"/>
                <w:numId w:val="18"/>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planowanie i organizacja pracy własnej, </w:t>
            </w:r>
          </w:p>
          <w:p w:rsidR="00730DD7" w:rsidRPr="00314626" w:rsidRDefault="00730DD7" w:rsidP="00730DD7">
            <w:pPr>
              <w:pStyle w:val="Akapitzlist"/>
              <w:numPr>
                <w:ilvl w:val="0"/>
                <w:numId w:val="18"/>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sprawność psychofizyczna i psychomotoryczna, </w:t>
            </w:r>
          </w:p>
          <w:p w:rsidR="00730DD7" w:rsidRPr="00314626" w:rsidRDefault="00730DD7" w:rsidP="00730DD7">
            <w:pPr>
              <w:pStyle w:val="Akapitzlist"/>
              <w:numPr>
                <w:ilvl w:val="0"/>
                <w:numId w:val="18"/>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czytanie ze zrozumieniem i pisanie tekstów w języku polskim</w:t>
            </w:r>
          </w:p>
        </w:tc>
        <w:tc>
          <w:tcPr>
            <w:tcW w:w="668" w:type="pct"/>
            <w:noWrap/>
            <w:vAlign w:val="center"/>
            <w:hideMark/>
          </w:tcPr>
          <w:p w:rsidR="00730DD7" w:rsidRPr="00314626" w:rsidRDefault="00730DD7" w:rsidP="00730DD7">
            <w:pPr>
              <w:cnfStyle w:val="000000100000"/>
              <w:rPr>
                <w:rFonts w:ascii="Arial" w:eastAsia="Times New Roman" w:hAnsi="Arial" w:cs="Arial"/>
                <w:color w:val="auto"/>
                <w:sz w:val="20"/>
                <w:szCs w:val="20"/>
                <w:lang w:eastAsia="pl-PL"/>
              </w:rPr>
            </w:pPr>
          </w:p>
        </w:tc>
      </w:tr>
      <w:tr w:rsidR="00730DD7" w:rsidRPr="00314626" w:rsidTr="009705E8">
        <w:trPr>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br w:type="page"/>
            </w:r>
            <w:r w:rsidRPr="00314626">
              <w:rPr>
                <w:rFonts w:ascii="Arial" w:eastAsia="Times New Roman" w:hAnsi="Arial" w:cs="Arial"/>
                <w:color w:val="auto"/>
                <w:sz w:val="20"/>
                <w:szCs w:val="20"/>
                <w:lang w:eastAsia="pl-PL"/>
              </w:rPr>
              <w:t>Kasjerzy bankowi i pokrewni</w:t>
            </w:r>
          </w:p>
        </w:tc>
        <w:tc>
          <w:tcPr>
            <w:tcW w:w="4065" w:type="pct"/>
            <w:gridSpan w:val="2"/>
            <w:noWrap/>
            <w:vAlign w:val="center"/>
            <w:hideMark/>
          </w:tcPr>
          <w:p w:rsidR="00730DD7" w:rsidRPr="00314626" w:rsidRDefault="00730DD7" w:rsidP="00730DD7">
            <w:pPr>
              <w:pStyle w:val="Akapitzlist"/>
              <w:numPr>
                <w:ilvl w:val="0"/>
                <w:numId w:val="19"/>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komunikacja ustna/ komunikatywność, </w:t>
            </w:r>
          </w:p>
          <w:p w:rsidR="00730DD7" w:rsidRPr="00314626" w:rsidRDefault="00730DD7" w:rsidP="00730DD7">
            <w:pPr>
              <w:pStyle w:val="Akapitzlist"/>
              <w:numPr>
                <w:ilvl w:val="0"/>
                <w:numId w:val="19"/>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wywieranie wpływu, </w:t>
            </w:r>
          </w:p>
          <w:p w:rsidR="00730DD7" w:rsidRPr="00314626" w:rsidRDefault="00730DD7" w:rsidP="00730DD7">
            <w:pPr>
              <w:pStyle w:val="Akapitzlist"/>
              <w:numPr>
                <w:ilvl w:val="0"/>
                <w:numId w:val="19"/>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planowanie i organizacja pracy własnej, </w:t>
            </w:r>
          </w:p>
          <w:p w:rsidR="00730DD7" w:rsidRPr="00314626" w:rsidRDefault="00730DD7" w:rsidP="00730DD7">
            <w:pPr>
              <w:pStyle w:val="Akapitzlist"/>
              <w:numPr>
                <w:ilvl w:val="0"/>
                <w:numId w:val="19"/>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sprawność psychofizyczna i psychomotoryczna, </w:t>
            </w:r>
          </w:p>
          <w:p w:rsidR="00730DD7" w:rsidRPr="00314626" w:rsidRDefault="00730DD7" w:rsidP="00730DD7">
            <w:pPr>
              <w:pStyle w:val="Akapitzlist"/>
              <w:numPr>
                <w:ilvl w:val="0"/>
                <w:numId w:val="19"/>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wykonywanie obliczeń, </w:t>
            </w:r>
          </w:p>
          <w:p w:rsidR="00730DD7" w:rsidRPr="00314626" w:rsidRDefault="00730DD7" w:rsidP="00730DD7">
            <w:pPr>
              <w:pStyle w:val="Akapitzlist"/>
              <w:numPr>
                <w:ilvl w:val="0"/>
                <w:numId w:val="19"/>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przedsiębiorczość, inicjatywność, kreatywność, </w:t>
            </w:r>
          </w:p>
          <w:p w:rsidR="00730DD7" w:rsidRPr="00314626" w:rsidRDefault="00730DD7" w:rsidP="00730DD7">
            <w:pPr>
              <w:pStyle w:val="Akapitzlist"/>
              <w:numPr>
                <w:ilvl w:val="0"/>
                <w:numId w:val="19"/>
              </w:numPr>
              <w:cnfStyle w:val="0000000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znajomość języków obcych</w:t>
            </w:r>
          </w:p>
        </w:tc>
      </w:tr>
      <w:tr w:rsidR="00730DD7" w:rsidRPr="00314626" w:rsidTr="009705E8">
        <w:trPr>
          <w:cnfStyle w:val="000000100000"/>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Kierowcy operatorzy wózków jezdniowych</w:t>
            </w:r>
          </w:p>
        </w:tc>
        <w:tc>
          <w:tcPr>
            <w:tcW w:w="4065" w:type="pct"/>
            <w:gridSpan w:val="2"/>
            <w:noWrap/>
            <w:vAlign w:val="center"/>
            <w:hideMark/>
          </w:tcPr>
          <w:p w:rsidR="00730DD7" w:rsidRDefault="00730DD7" w:rsidP="00730DD7">
            <w:pPr>
              <w:pStyle w:val="Akapitzlist"/>
              <w:numPr>
                <w:ilvl w:val="0"/>
                <w:numId w:val="20"/>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wyszukiwanie informacji, analiza i wyciąganie wniosków,</w:t>
            </w:r>
          </w:p>
          <w:p w:rsidR="00730DD7" w:rsidRDefault="00730DD7" w:rsidP="00730DD7">
            <w:pPr>
              <w:pStyle w:val="Akapitzlist"/>
              <w:numPr>
                <w:ilvl w:val="0"/>
                <w:numId w:val="20"/>
              </w:numP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komunikacja ustna/komunikatywność</w:t>
            </w:r>
          </w:p>
          <w:p w:rsidR="00730DD7" w:rsidRPr="00314626" w:rsidRDefault="00730DD7" w:rsidP="00730DD7">
            <w:pPr>
              <w:pStyle w:val="Akapitzlist"/>
              <w:numPr>
                <w:ilvl w:val="0"/>
                <w:numId w:val="20"/>
              </w:numP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planowanie i organizacja pracy własnej</w:t>
            </w:r>
            <w:r w:rsidRPr="00314626">
              <w:rPr>
                <w:rFonts w:ascii="Arial" w:eastAsia="Times New Roman" w:hAnsi="Arial" w:cs="Arial"/>
                <w:color w:val="auto"/>
                <w:sz w:val="20"/>
                <w:szCs w:val="20"/>
                <w:lang w:eastAsia="pl-PL"/>
              </w:rPr>
              <w:t xml:space="preserve"> </w:t>
            </w:r>
          </w:p>
          <w:p w:rsidR="00730DD7" w:rsidRPr="00314626" w:rsidRDefault="00730DD7" w:rsidP="00730DD7">
            <w:pPr>
              <w:pStyle w:val="Akapitzlist"/>
              <w:numPr>
                <w:ilvl w:val="0"/>
                <w:numId w:val="20"/>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sprawność psychofizyczna i psychomotoryczna,</w:t>
            </w:r>
          </w:p>
          <w:p w:rsidR="00730DD7" w:rsidRPr="00314626" w:rsidRDefault="00730DD7" w:rsidP="00730DD7">
            <w:pPr>
              <w:pStyle w:val="Akapitzlist"/>
              <w:numPr>
                <w:ilvl w:val="0"/>
                <w:numId w:val="20"/>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czytanie ze zrozumieniem i pisanie tekstów w języku polskim, </w:t>
            </w:r>
          </w:p>
          <w:p w:rsidR="00730DD7" w:rsidRPr="00314626" w:rsidRDefault="00730DD7" w:rsidP="00730DD7">
            <w:pPr>
              <w:pStyle w:val="Akapitzlist"/>
              <w:numPr>
                <w:ilvl w:val="0"/>
                <w:numId w:val="20"/>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obsługa, montaż i naprawa urządzeń technicznych, </w:t>
            </w:r>
          </w:p>
          <w:p w:rsidR="00730DD7" w:rsidRPr="00314626" w:rsidRDefault="00730DD7" w:rsidP="00730DD7">
            <w:pPr>
              <w:pStyle w:val="Akapitzlist"/>
              <w:numPr>
                <w:ilvl w:val="0"/>
                <w:numId w:val="20"/>
              </w:numPr>
              <w:cnfStyle w:val="0000001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znajomość języków obcych</w:t>
            </w:r>
          </w:p>
        </w:tc>
      </w:tr>
      <w:tr w:rsidR="00730DD7" w:rsidRPr="00314626" w:rsidTr="009705E8">
        <w:trPr>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Kierowcy samochodów osobowych i dostawczych</w:t>
            </w:r>
          </w:p>
        </w:tc>
        <w:tc>
          <w:tcPr>
            <w:tcW w:w="4065" w:type="pct"/>
            <w:gridSpan w:val="2"/>
            <w:noWrap/>
            <w:vAlign w:val="center"/>
            <w:hideMark/>
          </w:tcPr>
          <w:p w:rsidR="00730DD7" w:rsidRPr="00314626" w:rsidRDefault="00730DD7" w:rsidP="00730DD7">
            <w:pPr>
              <w:pStyle w:val="Akapitzlist"/>
              <w:numPr>
                <w:ilvl w:val="0"/>
                <w:numId w:val="21"/>
              </w:numPr>
              <w:cnfStyle w:val="0000000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obsługa, montaż i naprawa urządzeń technicznych</w:t>
            </w:r>
          </w:p>
        </w:tc>
      </w:tr>
      <w:tr w:rsidR="00730DD7" w:rsidRPr="00314626" w:rsidTr="009705E8">
        <w:trPr>
          <w:cnfStyle w:val="000000100000"/>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Księgowi</w:t>
            </w:r>
          </w:p>
        </w:tc>
        <w:tc>
          <w:tcPr>
            <w:tcW w:w="4065" w:type="pct"/>
            <w:gridSpan w:val="2"/>
            <w:noWrap/>
            <w:vAlign w:val="center"/>
            <w:hideMark/>
          </w:tcPr>
          <w:p w:rsidR="00730DD7" w:rsidRPr="00314626" w:rsidRDefault="00730DD7" w:rsidP="00730DD7">
            <w:pPr>
              <w:pStyle w:val="Akapitzlist"/>
              <w:numPr>
                <w:ilvl w:val="0"/>
                <w:numId w:val="21"/>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wyszukiwanie informacji, analiza i wyciąganie wniosków, </w:t>
            </w:r>
          </w:p>
          <w:p w:rsidR="00730DD7" w:rsidRPr="00314626" w:rsidRDefault="00730DD7" w:rsidP="00730DD7">
            <w:pPr>
              <w:pStyle w:val="Akapitzlist"/>
              <w:numPr>
                <w:ilvl w:val="0"/>
                <w:numId w:val="21"/>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planowanie i organizacja pracy własnej, </w:t>
            </w:r>
          </w:p>
          <w:p w:rsidR="00730DD7" w:rsidRPr="00314626" w:rsidRDefault="00730DD7" w:rsidP="00730DD7">
            <w:pPr>
              <w:pStyle w:val="Akapitzlist"/>
              <w:numPr>
                <w:ilvl w:val="0"/>
                <w:numId w:val="21"/>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obsługa komputera i wykorzystanie Internetu, </w:t>
            </w:r>
          </w:p>
          <w:p w:rsidR="00730DD7" w:rsidRPr="00314626" w:rsidRDefault="00730DD7" w:rsidP="00730DD7">
            <w:pPr>
              <w:pStyle w:val="Akapitzlist"/>
              <w:numPr>
                <w:ilvl w:val="0"/>
                <w:numId w:val="21"/>
              </w:numPr>
              <w:cnfStyle w:val="0000001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znajomość języków obcych</w:t>
            </w:r>
          </w:p>
        </w:tc>
      </w:tr>
      <w:tr w:rsidR="00730DD7" w:rsidRPr="00314626" w:rsidTr="009705E8">
        <w:trPr>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Nauczyciele kształcenia zawodowego</w:t>
            </w:r>
          </w:p>
        </w:tc>
        <w:tc>
          <w:tcPr>
            <w:tcW w:w="4065" w:type="pct"/>
            <w:gridSpan w:val="2"/>
            <w:noWrap/>
            <w:vAlign w:val="center"/>
            <w:hideMark/>
          </w:tcPr>
          <w:p w:rsidR="00730DD7" w:rsidRPr="00314626" w:rsidRDefault="00730DD7" w:rsidP="00730DD7">
            <w:pPr>
              <w:pStyle w:val="Akapitzlist"/>
              <w:numPr>
                <w:ilvl w:val="0"/>
                <w:numId w:val="22"/>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wyszukiwanie informacji, analiza i wyciąganie wniosków, </w:t>
            </w:r>
          </w:p>
          <w:p w:rsidR="00730DD7" w:rsidRPr="00314626" w:rsidRDefault="00730DD7" w:rsidP="00730DD7">
            <w:pPr>
              <w:pStyle w:val="Akapitzlist"/>
              <w:numPr>
                <w:ilvl w:val="0"/>
                <w:numId w:val="22"/>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współpraca w zespole, </w:t>
            </w:r>
          </w:p>
          <w:p w:rsidR="00730DD7" w:rsidRPr="00314626" w:rsidRDefault="00730DD7" w:rsidP="00730DD7">
            <w:pPr>
              <w:pStyle w:val="Akapitzlist"/>
              <w:numPr>
                <w:ilvl w:val="0"/>
                <w:numId w:val="22"/>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komunikacja ustna/ komunikatywność, </w:t>
            </w:r>
          </w:p>
          <w:p w:rsidR="00730DD7" w:rsidRPr="00314626" w:rsidRDefault="00730DD7" w:rsidP="00730DD7">
            <w:pPr>
              <w:pStyle w:val="Akapitzlist"/>
              <w:numPr>
                <w:ilvl w:val="0"/>
                <w:numId w:val="22"/>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zarządzanie ludźmi/ przywództwo, </w:t>
            </w:r>
          </w:p>
          <w:p w:rsidR="00730DD7" w:rsidRPr="00314626" w:rsidRDefault="00730DD7" w:rsidP="00730DD7">
            <w:pPr>
              <w:pStyle w:val="Akapitzlist"/>
              <w:numPr>
                <w:ilvl w:val="0"/>
                <w:numId w:val="22"/>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planowanie i organizacja pracy własnej, </w:t>
            </w:r>
          </w:p>
          <w:p w:rsidR="00730DD7" w:rsidRPr="00314626" w:rsidRDefault="00730DD7" w:rsidP="00730DD7">
            <w:pPr>
              <w:pStyle w:val="Akapitzlist"/>
              <w:numPr>
                <w:ilvl w:val="0"/>
                <w:numId w:val="22"/>
              </w:numPr>
              <w:cnfStyle w:val="0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sprawność psychofizyczna i psychomotoryczna, </w:t>
            </w:r>
          </w:p>
          <w:p w:rsidR="00730DD7" w:rsidRPr="00314626" w:rsidRDefault="00730DD7" w:rsidP="00730DD7">
            <w:pPr>
              <w:pStyle w:val="Akapitzlist"/>
              <w:numPr>
                <w:ilvl w:val="0"/>
                <w:numId w:val="22"/>
              </w:numPr>
              <w:cnfStyle w:val="0000000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czytanie ze zrozumieniem i pisanie tekstów w języku polskim</w:t>
            </w:r>
          </w:p>
        </w:tc>
      </w:tr>
      <w:tr w:rsidR="00730DD7" w:rsidRPr="00314626" w:rsidTr="009705E8">
        <w:trPr>
          <w:cnfStyle w:val="000000100000"/>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Nauczyciele szkół podstawowych</w:t>
            </w:r>
          </w:p>
        </w:tc>
        <w:tc>
          <w:tcPr>
            <w:tcW w:w="4065" w:type="pct"/>
            <w:gridSpan w:val="2"/>
            <w:noWrap/>
            <w:vAlign w:val="center"/>
            <w:hideMark/>
          </w:tcPr>
          <w:p w:rsidR="00730DD7" w:rsidRPr="00314626" w:rsidRDefault="00730DD7" w:rsidP="00730DD7">
            <w:pPr>
              <w:pStyle w:val="Akapitzlist"/>
              <w:numPr>
                <w:ilvl w:val="0"/>
                <w:numId w:val="23"/>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współpraca w zespole, </w:t>
            </w:r>
          </w:p>
          <w:p w:rsidR="00730DD7" w:rsidRPr="00314626" w:rsidRDefault="00730DD7" w:rsidP="00730DD7">
            <w:pPr>
              <w:pStyle w:val="Akapitzlist"/>
              <w:numPr>
                <w:ilvl w:val="0"/>
                <w:numId w:val="23"/>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komunikacja ustna/ komunikatywność, </w:t>
            </w:r>
          </w:p>
          <w:p w:rsidR="00730DD7" w:rsidRPr="00314626" w:rsidRDefault="00730DD7" w:rsidP="00730DD7">
            <w:pPr>
              <w:pStyle w:val="Akapitzlist"/>
              <w:numPr>
                <w:ilvl w:val="0"/>
                <w:numId w:val="23"/>
              </w:numPr>
              <w:cnfStyle w:val="0000001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planowanie i organizacja pracy własnej</w:t>
            </w:r>
          </w:p>
        </w:tc>
      </w:tr>
      <w:tr w:rsidR="00730DD7" w:rsidRPr="008E4C01" w:rsidTr="009705E8">
        <w:trPr>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lastRenderedPageBreak/>
              <w:t>Specjaliści do spraw społecznych</w:t>
            </w:r>
          </w:p>
        </w:tc>
        <w:tc>
          <w:tcPr>
            <w:tcW w:w="4065" w:type="pct"/>
            <w:gridSpan w:val="2"/>
            <w:noWrap/>
            <w:vAlign w:val="center"/>
            <w:hideMark/>
          </w:tcPr>
          <w:p w:rsidR="00730DD7" w:rsidRPr="008E4C01" w:rsidRDefault="00730DD7" w:rsidP="00730DD7">
            <w:pPr>
              <w:cnfStyle w:val="000000000000"/>
              <w:rPr>
                <w:rFonts w:ascii="Arial" w:eastAsia="Times New Roman" w:hAnsi="Arial" w:cs="Arial"/>
                <w:i/>
                <w:color w:val="auto"/>
                <w:sz w:val="20"/>
                <w:szCs w:val="20"/>
                <w:lang w:eastAsia="pl-PL"/>
              </w:rPr>
            </w:pPr>
            <w:r>
              <w:rPr>
                <w:rFonts w:ascii="Arial" w:eastAsia="Times New Roman" w:hAnsi="Arial" w:cs="Arial"/>
                <w:color w:val="auto"/>
                <w:sz w:val="20"/>
                <w:szCs w:val="20"/>
                <w:lang w:eastAsia="pl-PL"/>
              </w:rPr>
              <w:tab/>
            </w:r>
            <w:r>
              <w:rPr>
                <w:rFonts w:ascii="Arial" w:eastAsia="Times New Roman" w:hAnsi="Arial" w:cs="Arial"/>
                <w:i/>
                <w:color w:val="auto"/>
                <w:sz w:val="20"/>
                <w:szCs w:val="20"/>
                <w:lang w:eastAsia="pl-PL"/>
              </w:rPr>
              <w:t>brak wskazań</w:t>
            </w:r>
          </w:p>
        </w:tc>
      </w:tr>
      <w:tr w:rsidR="00730DD7" w:rsidRPr="00314626" w:rsidTr="009705E8">
        <w:trPr>
          <w:cnfStyle w:val="000000100000"/>
          <w:cantSplit/>
          <w:trHeight w:val="255"/>
        </w:trPr>
        <w:tc>
          <w:tcPr>
            <w:cnfStyle w:val="001000000000"/>
            <w:tcW w:w="935" w:type="pct"/>
            <w:gridSpan w:val="2"/>
            <w:noWrap/>
            <w:vAlign w:val="center"/>
            <w:hideMark/>
          </w:tcPr>
          <w:p w:rsidR="00730DD7" w:rsidRPr="00314626" w:rsidRDefault="00730DD7" w:rsidP="00730DD7">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Sprzedawcy sklepowi (ekspedienci)</w:t>
            </w:r>
          </w:p>
        </w:tc>
        <w:tc>
          <w:tcPr>
            <w:tcW w:w="4065" w:type="pct"/>
            <w:gridSpan w:val="2"/>
            <w:noWrap/>
            <w:vAlign w:val="center"/>
            <w:hideMark/>
          </w:tcPr>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wyszukiwanie informacji, analiza i wyciąganie wniosków,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współpraca w zespole,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komunikacja ustna/ komunikatywność,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wywieranie wpływu,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zarządzanie ludźmi/ przywództwo,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planowanie i organizacja pracy własnej,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sprawność psychofizyczna i psychomotoryczna,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czytanie ze zrozumieniem i pisanie tekstów w języku polskim,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obsługa komputera i wykorzystanie Internetu,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obsługa, montaż i naprawa urządzeń technicznych,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wykonywanie obliczeń, </w:t>
            </w:r>
          </w:p>
          <w:p w:rsidR="00730DD7" w:rsidRPr="00314626" w:rsidRDefault="00730DD7" w:rsidP="00730DD7">
            <w:pPr>
              <w:pStyle w:val="Akapitzlist"/>
              <w:numPr>
                <w:ilvl w:val="0"/>
                <w:numId w:val="24"/>
              </w:numPr>
              <w:cnfStyle w:val="0000001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 xml:space="preserve">przedsiębiorczość, inicjatywność, kreatywność, </w:t>
            </w:r>
          </w:p>
          <w:p w:rsidR="00730DD7" w:rsidRPr="00314626" w:rsidRDefault="00730DD7" w:rsidP="00730DD7">
            <w:pPr>
              <w:pStyle w:val="Akapitzlist"/>
              <w:numPr>
                <w:ilvl w:val="0"/>
                <w:numId w:val="24"/>
              </w:numPr>
              <w:cnfStyle w:val="000000100000"/>
              <w:rPr>
                <w:rFonts w:ascii="Arial" w:eastAsia="Times New Roman" w:hAnsi="Arial" w:cs="Arial"/>
                <w:sz w:val="20"/>
                <w:szCs w:val="20"/>
                <w:lang w:eastAsia="pl-PL"/>
              </w:rPr>
            </w:pPr>
            <w:r w:rsidRPr="00314626">
              <w:rPr>
                <w:rFonts w:ascii="Arial" w:eastAsia="Times New Roman" w:hAnsi="Arial" w:cs="Arial"/>
                <w:color w:val="auto"/>
                <w:sz w:val="20"/>
                <w:szCs w:val="20"/>
                <w:lang w:eastAsia="pl-PL"/>
              </w:rPr>
              <w:t>znajomość języków obcych</w:t>
            </w:r>
          </w:p>
        </w:tc>
      </w:tr>
    </w:tbl>
    <w:p w:rsidR="009705E8" w:rsidRDefault="009705E8" w:rsidP="009705E8"/>
    <w:p w:rsidR="00730DD7" w:rsidRDefault="00730DD7" w:rsidP="009705E8">
      <w:r>
        <w:t>Najczęściej wskazywanym sposobem pozyskiwania nowych pracowników jest zamieszczanie ogłoszeń w Powiatowych Urzędach Pracy – 58,6% wskazań. Ponad połowa badanych przedsiębiorstw (52,9%) pozyskuje nowych pracowników poprzez analizę ofert przychodzących do firmy – pracownicy sami się zgłaszają. Pełen rozkład odpowiedzi ilustruje zamieszczony wykres.</w:t>
      </w:r>
    </w:p>
    <w:p w:rsidR="00730DD7" w:rsidRDefault="00730DD7" w:rsidP="00730DD7">
      <w:pPr>
        <w:pStyle w:val="Legenda"/>
        <w:keepNext/>
      </w:pPr>
      <w:r>
        <w:t xml:space="preserve">Rysunek </w:t>
      </w:r>
      <w:fldSimple w:instr=" SEQ Rysunek \* ARABIC ">
        <w:r w:rsidR="001933DB">
          <w:rPr>
            <w:noProof/>
          </w:rPr>
          <w:t>8</w:t>
        </w:r>
      </w:fldSimple>
      <w:r>
        <w:t>. Struktura badanych podmiotów gospodarki narodowej pod względem sposobu poszukiwania nowych pracowników</w:t>
      </w:r>
    </w:p>
    <w:p w:rsidR="00730DD7" w:rsidRDefault="00730DD7" w:rsidP="00730DD7">
      <w:pPr>
        <w:jc w:val="center"/>
      </w:pPr>
      <w:r>
        <w:rPr>
          <w:noProof/>
          <w:lang w:eastAsia="pl-PL"/>
        </w:rPr>
        <w:drawing>
          <wp:inline distT="0" distB="0" distL="0" distR="0">
            <wp:extent cx="5314950" cy="375285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0DD7" w:rsidRDefault="00730DD7" w:rsidP="00730DD7"/>
    <w:p w:rsidR="00730DD7" w:rsidRDefault="00730DD7" w:rsidP="00730DD7">
      <w:pPr>
        <w:keepNext/>
        <w:jc w:val="both"/>
      </w:pPr>
      <w:r>
        <w:lastRenderedPageBreak/>
        <w:t>Najczęściej wskazywaną odpowiedzią na pytanie o odsetek ofert pracy przekazywanych do Powiatowych Urzędów Pracy, było „76-100%” – 36,6% wszystkich odpowiedzi. Nieco rzadziej (34,1%) odsetek ofert przekazywanych do Urzędów zawierał się przedziale 1-10%. Pełen rozkład odpowiedzi ilustruje zamieszczony wykres.</w:t>
      </w:r>
    </w:p>
    <w:p w:rsidR="00730DD7" w:rsidRDefault="00730DD7" w:rsidP="00730DD7">
      <w:pPr>
        <w:pStyle w:val="Legenda"/>
        <w:keepNext/>
      </w:pPr>
      <w:r>
        <w:t xml:space="preserve">Rysunek </w:t>
      </w:r>
      <w:fldSimple w:instr=" SEQ Rysunek \* ARABIC ">
        <w:r w:rsidR="001933DB">
          <w:rPr>
            <w:noProof/>
          </w:rPr>
          <w:t>9</w:t>
        </w:r>
      </w:fldSimple>
      <w:r>
        <w:t>. Rozkład odpowiedzi na pytanie „Jaki procent wszystkich ofert pracy przekazywanych jest w Państwa firmie do Powiatowych Urzędów Pracy?”</w:t>
      </w:r>
    </w:p>
    <w:p w:rsidR="00730DD7" w:rsidRDefault="00730DD7" w:rsidP="00730DD7">
      <w:pPr>
        <w:jc w:val="center"/>
      </w:pPr>
      <w:r>
        <w:rPr>
          <w:noProof/>
          <w:lang w:eastAsia="pl-PL"/>
        </w:rPr>
        <w:drawing>
          <wp:inline distT="0" distB="0" distL="0" distR="0">
            <wp:extent cx="4267200" cy="2676525"/>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0DD7" w:rsidRPr="00D1706F" w:rsidRDefault="00730DD7" w:rsidP="00730DD7">
      <w:pPr>
        <w:keepNext/>
        <w:jc w:val="both"/>
      </w:pPr>
      <w:r w:rsidRPr="00D1706F">
        <w:t>Poniższa tabela ilustruje rozkład wskazań na pytanie o zawody, w których badane przedsiębiorstwa poszukują pracowników za pośrednictwem Powiatowych Urzędów Pracy.</w:t>
      </w:r>
    </w:p>
    <w:p w:rsidR="00730DD7" w:rsidRDefault="00730DD7" w:rsidP="00730DD7">
      <w:pPr>
        <w:pStyle w:val="Legenda"/>
        <w:keepNext/>
      </w:pPr>
      <w:r>
        <w:t xml:space="preserve">Tabela </w:t>
      </w:r>
      <w:r w:rsidR="007D1A92">
        <w:t>2</w:t>
      </w:r>
      <w:r w:rsidR="006C2FA1">
        <w:t>7</w:t>
      </w:r>
      <w:r>
        <w:t>. Zawody, w jakich przedsiębiorstwa najczęściej zgłaszają oferty pracy do Powiatowych Urzędów Pracy</w:t>
      </w:r>
    </w:p>
    <w:tbl>
      <w:tblPr>
        <w:tblStyle w:val="Jasnecieniowanieakcent5"/>
        <w:tblW w:w="6299" w:type="dxa"/>
        <w:jc w:val="center"/>
        <w:tblInd w:w="-661" w:type="dxa"/>
        <w:tblLook w:val="04A0"/>
      </w:tblPr>
      <w:tblGrid>
        <w:gridCol w:w="5260"/>
        <w:gridCol w:w="1039"/>
      </w:tblGrid>
      <w:tr w:rsidR="00730DD7" w:rsidRPr="00D1706F" w:rsidTr="00730DD7">
        <w:trPr>
          <w:cnfStyle w:val="100000000000"/>
          <w:trHeight w:val="255"/>
          <w:jc w:val="center"/>
        </w:trPr>
        <w:tc>
          <w:tcPr>
            <w:cnfStyle w:val="001000000000"/>
            <w:tcW w:w="5260" w:type="dxa"/>
            <w:noWrap/>
            <w:vAlign w:val="center"/>
            <w:hideMark/>
          </w:tcPr>
          <w:p w:rsidR="00730DD7" w:rsidRPr="00D1706F" w:rsidRDefault="00730DD7" w:rsidP="00730DD7">
            <w:pPr>
              <w:jc w:val="cente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Nazwa zawodu</w:t>
            </w:r>
          </w:p>
        </w:tc>
        <w:tc>
          <w:tcPr>
            <w:tcW w:w="1039" w:type="dxa"/>
            <w:noWrap/>
            <w:vAlign w:val="center"/>
            <w:hideMark/>
          </w:tcPr>
          <w:p w:rsidR="00730DD7" w:rsidRPr="00D1706F" w:rsidRDefault="00730DD7" w:rsidP="00730DD7">
            <w:pPr>
              <w:jc w:val="center"/>
              <w:cnfStyle w:val="1000000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Liczba wskazań</w:t>
            </w:r>
          </w:p>
        </w:tc>
      </w:tr>
      <w:tr w:rsidR="00730DD7" w:rsidRPr="00D1706F" w:rsidTr="00730DD7">
        <w:trPr>
          <w:cnfStyle w:val="000000100000"/>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Nauczyciel przedmiotów zawodowych technicznych</w:t>
            </w:r>
          </w:p>
        </w:tc>
        <w:tc>
          <w:tcPr>
            <w:tcW w:w="1039" w:type="dxa"/>
            <w:noWrap/>
            <w:vAlign w:val="center"/>
            <w:hideMark/>
          </w:tcPr>
          <w:p w:rsidR="00730DD7" w:rsidRPr="00D1706F" w:rsidRDefault="00730DD7" w:rsidP="00730DD7">
            <w:pPr>
              <w:jc w:val="center"/>
              <w:cnfStyle w:val="0000001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5</w:t>
            </w:r>
          </w:p>
        </w:tc>
      </w:tr>
      <w:tr w:rsidR="00730DD7" w:rsidRPr="00D1706F" w:rsidTr="00730DD7">
        <w:trPr>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Księgowy</w:t>
            </w:r>
          </w:p>
        </w:tc>
        <w:tc>
          <w:tcPr>
            <w:tcW w:w="1039" w:type="dxa"/>
            <w:noWrap/>
            <w:vAlign w:val="center"/>
            <w:hideMark/>
          </w:tcPr>
          <w:p w:rsidR="00730DD7" w:rsidRPr="00D1706F" w:rsidRDefault="00730DD7" w:rsidP="00730DD7">
            <w:pPr>
              <w:jc w:val="center"/>
              <w:cnfStyle w:val="0000000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4</w:t>
            </w:r>
          </w:p>
        </w:tc>
      </w:tr>
      <w:tr w:rsidR="00730DD7" w:rsidRPr="00D1706F" w:rsidTr="00730DD7">
        <w:trPr>
          <w:cnfStyle w:val="000000100000"/>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Pozostali pracownicy obsługi biurowej</w:t>
            </w:r>
          </w:p>
        </w:tc>
        <w:tc>
          <w:tcPr>
            <w:tcW w:w="1039" w:type="dxa"/>
            <w:noWrap/>
            <w:vAlign w:val="center"/>
            <w:hideMark/>
          </w:tcPr>
          <w:p w:rsidR="00730DD7" w:rsidRPr="00D1706F" w:rsidRDefault="00730DD7" w:rsidP="00730DD7">
            <w:pPr>
              <w:jc w:val="center"/>
              <w:cnfStyle w:val="0000001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4</w:t>
            </w:r>
          </w:p>
        </w:tc>
      </w:tr>
      <w:tr w:rsidR="00730DD7" w:rsidRPr="00D1706F" w:rsidTr="00730DD7">
        <w:trPr>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Nauczyciele kształcenia zawodowego</w:t>
            </w:r>
          </w:p>
        </w:tc>
        <w:tc>
          <w:tcPr>
            <w:tcW w:w="1039" w:type="dxa"/>
            <w:noWrap/>
            <w:vAlign w:val="center"/>
            <w:hideMark/>
          </w:tcPr>
          <w:p w:rsidR="00730DD7" w:rsidRPr="00D1706F" w:rsidRDefault="00730DD7" w:rsidP="00730DD7">
            <w:pPr>
              <w:jc w:val="center"/>
              <w:cnfStyle w:val="0000000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3</w:t>
            </w:r>
          </w:p>
        </w:tc>
      </w:tr>
      <w:tr w:rsidR="00730DD7" w:rsidRPr="00D1706F" w:rsidTr="00730DD7">
        <w:trPr>
          <w:cnfStyle w:val="000000100000"/>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Kasjer walutowy</w:t>
            </w:r>
          </w:p>
        </w:tc>
        <w:tc>
          <w:tcPr>
            <w:tcW w:w="1039" w:type="dxa"/>
            <w:noWrap/>
            <w:vAlign w:val="center"/>
            <w:hideMark/>
          </w:tcPr>
          <w:p w:rsidR="00730DD7" w:rsidRPr="00D1706F" w:rsidRDefault="00730DD7" w:rsidP="00730DD7">
            <w:pPr>
              <w:jc w:val="center"/>
              <w:cnfStyle w:val="0000001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2</w:t>
            </w:r>
          </w:p>
        </w:tc>
      </w:tr>
      <w:tr w:rsidR="00730DD7" w:rsidRPr="00D1706F" w:rsidTr="00730DD7">
        <w:trPr>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Pomocniczy robotnik budowlany</w:t>
            </w:r>
          </w:p>
        </w:tc>
        <w:tc>
          <w:tcPr>
            <w:tcW w:w="1039" w:type="dxa"/>
            <w:noWrap/>
            <w:vAlign w:val="center"/>
            <w:hideMark/>
          </w:tcPr>
          <w:p w:rsidR="00730DD7" w:rsidRPr="00D1706F" w:rsidRDefault="00730DD7" w:rsidP="00730DD7">
            <w:pPr>
              <w:jc w:val="center"/>
              <w:cnfStyle w:val="0000000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2</w:t>
            </w:r>
          </w:p>
        </w:tc>
      </w:tr>
      <w:tr w:rsidR="00730DD7" w:rsidRPr="00D1706F" w:rsidTr="00730DD7">
        <w:trPr>
          <w:cnfStyle w:val="000000100000"/>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Pozostali nauczyciele kształcenia zawodowego</w:t>
            </w:r>
          </w:p>
        </w:tc>
        <w:tc>
          <w:tcPr>
            <w:tcW w:w="1039" w:type="dxa"/>
            <w:noWrap/>
            <w:vAlign w:val="center"/>
            <w:hideMark/>
          </w:tcPr>
          <w:p w:rsidR="00730DD7" w:rsidRPr="00D1706F" w:rsidRDefault="00730DD7" w:rsidP="00730DD7">
            <w:pPr>
              <w:jc w:val="center"/>
              <w:cnfStyle w:val="0000001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2</w:t>
            </w:r>
          </w:p>
        </w:tc>
      </w:tr>
      <w:tr w:rsidR="00730DD7" w:rsidRPr="00D1706F" w:rsidTr="00730DD7">
        <w:trPr>
          <w:trHeight w:val="255"/>
          <w:jc w:val="center"/>
        </w:trPr>
        <w:tc>
          <w:tcPr>
            <w:cnfStyle w:val="001000000000"/>
            <w:tcW w:w="5260" w:type="dxa"/>
            <w:noWrap/>
            <w:vAlign w:val="center"/>
            <w:hideMark/>
          </w:tcPr>
          <w:p w:rsidR="00730DD7" w:rsidRPr="00D1706F" w:rsidRDefault="00730DD7" w:rsidP="00730DD7">
            <w:pP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Specjaliści nauczania i wychowania</w:t>
            </w:r>
          </w:p>
        </w:tc>
        <w:tc>
          <w:tcPr>
            <w:tcW w:w="1039" w:type="dxa"/>
            <w:noWrap/>
            <w:vAlign w:val="center"/>
            <w:hideMark/>
          </w:tcPr>
          <w:p w:rsidR="00730DD7" w:rsidRPr="00D1706F" w:rsidRDefault="00730DD7" w:rsidP="00730DD7">
            <w:pPr>
              <w:jc w:val="center"/>
              <w:cnfStyle w:val="0000000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2</w:t>
            </w:r>
          </w:p>
        </w:tc>
      </w:tr>
    </w:tbl>
    <w:p w:rsidR="00730DD7" w:rsidRDefault="00730DD7" w:rsidP="00730DD7">
      <w:pPr>
        <w:keepNext/>
      </w:pPr>
    </w:p>
    <w:p w:rsidR="00DC4854" w:rsidRDefault="00730DD7" w:rsidP="00730DD7">
      <w:r>
        <w:br w:type="page"/>
      </w:r>
    </w:p>
    <w:p w:rsidR="00DC4854" w:rsidRPr="00FF0BFF" w:rsidRDefault="00DC4854" w:rsidP="00FF0BFF">
      <w:pPr>
        <w:pStyle w:val="Nagwek1"/>
        <w:numPr>
          <w:ilvl w:val="0"/>
          <w:numId w:val="16"/>
        </w:numPr>
        <w:spacing w:after="240"/>
        <w:rPr>
          <w:rFonts w:asciiTheme="minorHAnsi" w:hAnsiTheme="minorHAnsi"/>
          <w:sz w:val="28"/>
          <w:szCs w:val="28"/>
        </w:rPr>
      </w:pPr>
      <w:bookmarkStart w:id="5" w:name="_Toc436222241"/>
      <w:r w:rsidRPr="00FF0BFF">
        <w:rPr>
          <w:rFonts w:asciiTheme="minorHAnsi" w:hAnsiTheme="minorHAnsi"/>
          <w:sz w:val="28"/>
          <w:szCs w:val="28"/>
        </w:rPr>
        <w:lastRenderedPageBreak/>
        <w:t>Prognoza lokalnego rynku pracy</w:t>
      </w:r>
      <w:bookmarkEnd w:id="5"/>
    </w:p>
    <w:p w:rsidR="00DC4854" w:rsidRPr="00974A23" w:rsidRDefault="00DC4854" w:rsidP="00DC4854">
      <w:pPr>
        <w:jc w:val="both"/>
      </w:pPr>
      <w:r>
        <w:t>Większość, bo 87,1%, respondentów stwierdziła, że w następnym roku zatrudnienie w ich przedsiębiorstwach nie zmieni się. Na zwiększenie zatrudnienia wskazało co dziesiąte przedsiębiorstwo (10,0%), a na jego zmniejszenie – 2,9% grupy.</w:t>
      </w:r>
    </w:p>
    <w:p w:rsidR="00DC4854" w:rsidRDefault="00DC4854" w:rsidP="00DC4854">
      <w:pPr>
        <w:pStyle w:val="Legenda"/>
        <w:keepNext/>
      </w:pPr>
      <w:r>
        <w:t xml:space="preserve">Rysunek </w:t>
      </w:r>
      <w:fldSimple w:instr=" SEQ Rysunek \* ARABIC ">
        <w:r w:rsidR="001933DB">
          <w:rPr>
            <w:noProof/>
          </w:rPr>
          <w:t>10</w:t>
        </w:r>
      </w:fldSimple>
      <w:r>
        <w:t>. Struktura prognozowanych zmian zatrudnienia w badanych podmiotach gospodarki narodowej w 2016 roku</w:t>
      </w:r>
    </w:p>
    <w:p w:rsidR="00DC4854" w:rsidRDefault="00DC4854" w:rsidP="00DC4854">
      <w:pPr>
        <w:keepNext/>
        <w:jc w:val="center"/>
      </w:pPr>
      <w:r>
        <w:rPr>
          <w:noProof/>
          <w:lang w:eastAsia="pl-PL"/>
        </w:rPr>
        <w:drawing>
          <wp:inline distT="0" distB="0" distL="0" distR="0">
            <wp:extent cx="4267200" cy="2676525"/>
            <wp:effectExtent l="0" t="0" r="0" b="0"/>
            <wp:docPr id="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4854" w:rsidRDefault="00DC4854" w:rsidP="00DC4854">
      <w:pPr>
        <w:keepNext/>
        <w:jc w:val="both"/>
      </w:pPr>
      <w:r>
        <w:t>Respondenci, którzy wskazali na zwiększenie zatrudnienia w swoich przedsiębiorstwach w nadchodzącym roku, najczęściej (w 50,0% przypadków) precyzowali, że zatrudnienie zwiększy się o jedną osobę.</w:t>
      </w:r>
    </w:p>
    <w:p w:rsidR="00DC4854" w:rsidRDefault="00DC4854" w:rsidP="00DC4854">
      <w:pPr>
        <w:pStyle w:val="Legenda"/>
        <w:keepNext/>
      </w:pPr>
      <w:r>
        <w:t xml:space="preserve">Tabela </w:t>
      </w:r>
      <w:r w:rsidR="007D1A92">
        <w:t>2</w:t>
      </w:r>
      <w:r w:rsidR="006C2FA1">
        <w:t>8</w:t>
      </w:r>
      <w:r>
        <w:t>. Struktura prognozowanych zmian w zatrudnieniu w badanych podmiotach gospodarki narodowej w 2016 roku - zwiększenie zatrudnienia</w:t>
      </w:r>
    </w:p>
    <w:tbl>
      <w:tblPr>
        <w:tblStyle w:val="Jasnecieniowanieakcent11"/>
        <w:tblW w:w="4384" w:type="dxa"/>
        <w:jc w:val="center"/>
        <w:tblInd w:w="-722" w:type="dxa"/>
        <w:tblLook w:val="04A0"/>
      </w:tblPr>
      <w:tblGrid>
        <w:gridCol w:w="1770"/>
        <w:gridCol w:w="1339"/>
        <w:gridCol w:w="1275"/>
      </w:tblGrid>
      <w:tr w:rsidR="00DC4854" w:rsidRPr="00622059" w:rsidTr="008C5664">
        <w:trPr>
          <w:cnfStyle w:val="100000000000"/>
          <w:trHeight w:val="255"/>
          <w:jc w:val="center"/>
        </w:trPr>
        <w:tc>
          <w:tcPr>
            <w:cnfStyle w:val="001000000000"/>
            <w:tcW w:w="4384" w:type="dxa"/>
            <w:gridSpan w:val="3"/>
            <w:noWrap/>
            <w:vAlign w:val="center"/>
            <w:hideMark/>
          </w:tcPr>
          <w:p w:rsidR="00DC4854" w:rsidRPr="00622059" w:rsidRDefault="00DC4854" w:rsidP="008C5664">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zwiększy</w:t>
            </w:r>
            <w:r w:rsidRPr="00622059">
              <w:rPr>
                <w:rFonts w:ascii="Arial" w:eastAsia="Times New Roman" w:hAnsi="Arial" w:cs="Arial"/>
                <w:color w:val="auto"/>
                <w:sz w:val="20"/>
                <w:szCs w:val="20"/>
                <w:lang w:eastAsia="pl-PL"/>
              </w:rPr>
              <w:t xml:space="preserve"> się</w:t>
            </w:r>
          </w:p>
        </w:tc>
      </w:tr>
      <w:tr w:rsidR="00DC4854" w:rsidRPr="00622059" w:rsidTr="008C5664">
        <w:trPr>
          <w:cnfStyle w:val="000000100000"/>
          <w:trHeight w:val="255"/>
          <w:jc w:val="center"/>
        </w:trPr>
        <w:tc>
          <w:tcPr>
            <w:cnfStyle w:val="001000000000"/>
            <w:tcW w:w="1770" w:type="dxa"/>
            <w:noWrap/>
            <w:vAlign w:val="center"/>
            <w:hideMark/>
          </w:tcPr>
          <w:p w:rsidR="00DC4854" w:rsidRPr="00622059" w:rsidRDefault="00DC4854" w:rsidP="008C5664">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Zwiększy się o: (liczba osób)</w:t>
            </w:r>
          </w:p>
        </w:tc>
        <w:tc>
          <w:tcPr>
            <w:tcW w:w="1339" w:type="dxa"/>
            <w:noWrap/>
            <w:vAlign w:val="center"/>
            <w:hideMark/>
          </w:tcPr>
          <w:p w:rsidR="00DC4854" w:rsidRPr="00622059" w:rsidRDefault="00DC4854" w:rsidP="008C5664">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DC4854" w:rsidRPr="00622059" w:rsidRDefault="00DC4854" w:rsidP="008C5664">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DC4854" w:rsidRPr="00622059" w:rsidTr="008C5664">
        <w:trPr>
          <w:trHeight w:val="255"/>
          <w:jc w:val="center"/>
        </w:trPr>
        <w:tc>
          <w:tcPr>
            <w:cnfStyle w:val="001000000000"/>
            <w:tcW w:w="1770"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w:t>
            </w:r>
          </w:p>
        </w:tc>
        <w:tc>
          <w:tcPr>
            <w:tcW w:w="1339"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w:t>
            </w:r>
          </w:p>
        </w:tc>
        <w:tc>
          <w:tcPr>
            <w:tcW w:w="1275"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50,0</w:t>
            </w:r>
            <w:r w:rsidRPr="00622059">
              <w:rPr>
                <w:rFonts w:ascii="Arial" w:eastAsia="Times New Roman" w:hAnsi="Arial" w:cs="Arial"/>
                <w:color w:val="auto"/>
                <w:sz w:val="20"/>
                <w:szCs w:val="20"/>
                <w:lang w:eastAsia="pl-PL"/>
              </w:rPr>
              <w:t>%</w:t>
            </w:r>
          </w:p>
        </w:tc>
      </w:tr>
      <w:tr w:rsidR="00DC4854" w:rsidRPr="00622059" w:rsidTr="008C5664">
        <w:trPr>
          <w:cnfStyle w:val="000000100000"/>
          <w:trHeight w:val="255"/>
          <w:jc w:val="center"/>
        </w:trPr>
        <w:tc>
          <w:tcPr>
            <w:cnfStyle w:val="001000000000"/>
            <w:tcW w:w="1770"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2</w:t>
            </w:r>
          </w:p>
        </w:tc>
        <w:tc>
          <w:tcPr>
            <w:tcW w:w="1339"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10,0</w:t>
            </w:r>
            <w:r w:rsidRPr="00622059">
              <w:rPr>
                <w:rFonts w:ascii="Arial" w:eastAsia="Times New Roman" w:hAnsi="Arial" w:cs="Arial"/>
                <w:color w:val="auto"/>
                <w:sz w:val="20"/>
                <w:szCs w:val="20"/>
                <w:lang w:eastAsia="pl-PL"/>
              </w:rPr>
              <w:t>%</w:t>
            </w:r>
          </w:p>
        </w:tc>
      </w:tr>
      <w:tr w:rsidR="00DC4854" w:rsidRPr="00622059" w:rsidTr="008C5664">
        <w:trPr>
          <w:trHeight w:val="255"/>
          <w:jc w:val="center"/>
        </w:trPr>
        <w:tc>
          <w:tcPr>
            <w:cnfStyle w:val="001000000000"/>
            <w:tcW w:w="1770"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3</w:t>
            </w:r>
          </w:p>
        </w:tc>
        <w:tc>
          <w:tcPr>
            <w:tcW w:w="1339"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10,0</w:t>
            </w:r>
            <w:r w:rsidRPr="00622059">
              <w:rPr>
                <w:rFonts w:ascii="Arial" w:eastAsia="Times New Roman" w:hAnsi="Arial" w:cs="Arial"/>
                <w:color w:val="auto"/>
                <w:sz w:val="20"/>
                <w:szCs w:val="20"/>
                <w:lang w:eastAsia="pl-PL"/>
              </w:rPr>
              <w:t>%</w:t>
            </w:r>
          </w:p>
        </w:tc>
      </w:tr>
      <w:tr w:rsidR="00DC4854" w:rsidRPr="00622059" w:rsidTr="008C5664">
        <w:trPr>
          <w:cnfStyle w:val="000000100000"/>
          <w:trHeight w:val="255"/>
          <w:jc w:val="center"/>
        </w:trPr>
        <w:tc>
          <w:tcPr>
            <w:cnfStyle w:val="001000000000"/>
            <w:tcW w:w="1770"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6</w:t>
            </w:r>
          </w:p>
        </w:tc>
        <w:tc>
          <w:tcPr>
            <w:tcW w:w="1339"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10,0</w:t>
            </w:r>
            <w:r w:rsidRPr="00622059">
              <w:rPr>
                <w:rFonts w:ascii="Arial" w:eastAsia="Times New Roman" w:hAnsi="Arial" w:cs="Arial"/>
                <w:color w:val="auto"/>
                <w:sz w:val="20"/>
                <w:szCs w:val="20"/>
                <w:lang w:eastAsia="pl-PL"/>
              </w:rPr>
              <w:t>%</w:t>
            </w:r>
          </w:p>
        </w:tc>
      </w:tr>
      <w:tr w:rsidR="00DC4854" w:rsidRPr="00622059" w:rsidTr="008C5664">
        <w:trPr>
          <w:trHeight w:val="255"/>
          <w:jc w:val="center"/>
        </w:trPr>
        <w:tc>
          <w:tcPr>
            <w:cnfStyle w:val="001000000000"/>
            <w:tcW w:w="1770"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sidRPr="00622059">
              <w:rPr>
                <w:rFonts w:ascii="Arial" w:eastAsia="Times New Roman" w:hAnsi="Arial" w:cs="Arial"/>
                <w:b w:val="0"/>
                <w:color w:val="auto"/>
                <w:sz w:val="20"/>
                <w:szCs w:val="20"/>
                <w:lang w:eastAsia="pl-PL"/>
              </w:rPr>
              <w:t>10</w:t>
            </w:r>
          </w:p>
        </w:tc>
        <w:tc>
          <w:tcPr>
            <w:tcW w:w="1339"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10,0</w:t>
            </w:r>
            <w:r w:rsidRPr="00622059">
              <w:rPr>
                <w:rFonts w:ascii="Arial" w:eastAsia="Times New Roman" w:hAnsi="Arial" w:cs="Arial"/>
                <w:color w:val="auto"/>
                <w:sz w:val="20"/>
                <w:szCs w:val="20"/>
                <w:lang w:eastAsia="pl-PL"/>
              </w:rPr>
              <w:t>%</w:t>
            </w:r>
          </w:p>
        </w:tc>
      </w:tr>
      <w:tr w:rsidR="00DC4854" w:rsidRPr="00622059" w:rsidTr="008C5664">
        <w:trPr>
          <w:cnfStyle w:val="000000100000"/>
          <w:trHeight w:val="255"/>
          <w:jc w:val="center"/>
        </w:trPr>
        <w:tc>
          <w:tcPr>
            <w:cnfStyle w:val="001000000000"/>
            <w:tcW w:w="1770"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20</w:t>
            </w:r>
          </w:p>
        </w:tc>
        <w:tc>
          <w:tcPr>
            <w:tcW w:w="1339"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275"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10,0</w:t>
            </w:r>
            <w:r w:rsidRPr="00622059">
              <w:rPr>
                <w:rFonts w:ascii="Arial" w:eastAsia="Times New Roman" w:hAnsi="Arial" w:cs="Arial"/>
                <w:color w:val="auto"/>
                <w:sz w:val="20"/>
                <w:szCs w:val="20"/>
                <w:lang w:eastAsia="pl-PL"/>
              </w:rPr>
              <w:t>%</w:t>
            </w:r>
          </w:p>
        </w:tc>
      </w:tr>
    </w:tbl>
    <w:p w:rsidR="00DC4854" w:rsidRDefault="00DC4854" w:rsidP="00DC4854">
      <w:pPr>
        <w:keepNext/>
        <w:jc w:val="both"/>
      </w:pPr>
    </w:p>
    <w:p w:rsidR="00DC4854" w:rsidRDefault="00DC4854" w:rsidP="00DC4854">
      <w:r>
        <w:br w:type="page"/>
      </w:r>
    </w:p>
    <w:p w:rsidR="00DC4854" w:rsidRDefault="00DC4854" w:rsidP="00730DD7"/>
    <w:p w:rsidR="00DC4854" w:rsidRDefault="00DC4854" w:rsidP="00DC4854">
      <w:pPr>
        <w:keepNext/>
        <w:jc w:val="both"/>
      </w:pPr>
      <w:r>
        <w:t>Wśród przedsiębiorstw, w których w bieżącym roku zatrudnienie zmniejszyło się, w połowie przypadków dopowiadano, że zmniejszy się ono o jedną osobę.</w:t>
      </w:r>
    </w:p>
    <w:p w:rsidR="00DC4854" w:rsidRDefault="00DC4854" w:rsidP="00DC4854">
      <w:pPr>
        <w:pStyle w:val="Legenda"/>
        <w:keepNext/>
      </w:pPr>
      <w:r>
        <w:t>Tabela</w:t>
      </w:r>
      <w:r w:rsidR="007D1A92">
        <w:t>2</w:t>
      </w:r>
      <w:r w:rsidR="006C2FA1">
        <w:t>9</w:t>
      </w:r>
      <w:r>
        <w:t xml:space="preserve">. </w:t>
      </w:r>
      <w:r w:rsidRPr="00115EC6">
        <w:t>Struktura</w:t>
      </w:r>
      <w:r>
        <w:t xml:space="preserve"> prognozowanych </w:t>
      </w:r>
      <w:r w:rsidRPr="00115EC6">
        <w:t>zmian w zatrudnieniu w badanych podmiotach gospodarki narodowej w 201</w:t>
      </w:r>
      <w:r>
        <w:t>6</w:t>
      </w:r>
      <w:r w:rsidRPr="00115EC6">
        <w:t xml:space="preserve"> roku - z</w:t>
      </w:r>
      <w:r>
        <w:t>mniej</w:t>
      </w:r>
      <w:r w:rsidRPr="00115EC6">
        <w:t>szenie zatrudnienia</w:t>
      </w:r>
    </w:p>
    <w:tbl>
      <w:tblPr>
        <w:tblStyle w:val="Jasnecieniowanieakcent11"/>
        <w:tblW w:w="4368" w:type="dxa"/>
        <w:jc w:val="center"/>
        <w:tblInd w:w="-295" w:type="dxa"/>
        <w:tblLook w:val="04A0"/>
      </w:tblPr>
      <w:tblGrid>
        <w:gridCol w:w="1901"/>
        <w:gridCol w:w="1134"/>
        <w:gridCol w:w="1333"/>
      </w:tblGrid>
      <w:tr w:rsidR="00DC4854" w:rsidRPr="00622059" w:rsidTr="008C5664">
        <w:trPr>
          <w:cnfStyle w:val="100000000000"/>
          <w:trHeight w:val="255"/>
          <w:jc w:val="center"/>
        </w:trPr>
        <w:tc>
          <w:tcPr>
            <w:cnfStyle w:val="001000000000"/>
            <w:tcW w:w="4368" w:type="dxa"/>
            <w:gridSpan w:val="3"/>
            <w:noWrap/>
            <w:vAlign w:val="center"/>
            <w:hideMark/>
          </w:tcPr>
          <w:p w:rsidR="00DC4854" w:rsidRPr="00622059" w:rsidRDefault="00DC4854" w:rsidP="008C5664">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zmniejszy</w:t>
            </w:r>
            <w:r w:rsidRPr="00622059">
              <w:rPr>
                <w:rFonts w:ascii="Arial" w:eastAsia="Times New Roman" w:hAnsi="Arial" w:cs="Arial"/>
                <w:color w:val="auto"/>
                <w:sz w:val="20"/>
                <w:szCs w:val="20"/>
                <w:lang w:eastAsia="pl-PL"/>
              </w:rPr>
              <w:t xml:space="preserve"> się</w:t>
            </w:r>
          </w:p>
        </w:tc>
      </w:tr>
      <w:tr w:rsidR="00DC4854" w:rsidRPr="00622059" w:rsidTr="008C5664">
        <w:trPr>
          <w:cnfStyle w:val="000000100000"/>
          <w:trHeight w:val="255"/>
          <w:jc w:val="center"/>
        </w:trPr>
        <w:tc>
          <w:tcPr>
            <w:cnfStyle w:val="001000000000"/>
            <w:tcW w:w="1901" w:type="dxa"/>
            <w:noWrap/>
            <w:vAlign w:val="center"/>
            <w:hideMark/>
          </w:tcPr>
          <w:p w:rsidR="00DC4854" w:rsidRPr="00622059" w:rsidRDefault="00DC4854" w:rsidP="008C5664">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Zmniejszy się o: (liczba osób)</w:t>
            </w:r>
          </w:p>
        </w:tc>
        <w:tc>
          <w:tcPr>
            <w:tcW w:w="1134" w:type="dxa"/>
            <w:noWrap/>
            <w:vAlign w:val="center"/>
            <w:hideMark/>
          </w:tcPr>
          <w:p w:rsidR="00DC4854" w:rsidRPr="00622059" w:rsidRDefault="00DC4854" w:rsidP="008C5664">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DC4854" w:rsidRPr="00622059" w:rsidRDefault="00DC4854" w:rsidP="008C5664">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DC4854" w:rsidRPr="00622059" w:rsidTr="008C5664">
        <w:trPr>
          <w:trHeight w:val="255"/>
          <w:jc w:val="center"/>
        </w:trPr>
        <w:tc>
          <w:tcPr>
            <w:cnfStyle w:val="001000000000"/>
            <w:tcW w:w="1901"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4</w:t>
            </w:r>
          </w:p>
        </w:tc>
        <w:tc>
          <w:tcPr>
            <w:tcW w:w="1134"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333"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25,0</w:t>
            </w:r>
            <w:r w:rsidRPr="00622059">
              <w:rPr>
                <w:rFonts w:ascii="Arial" w:eastAsia="Times New Roman" w:hAnsi="Arial" w:cs="Arial"/>
                <w:color w:val="auto"/>
                <w:sz w:val="20"/>
                <w:szCs w:val="20"/>
                <w:lang w:eastAsia="pl-PL"/>
              </w:rPr>
              <w:t>%</w:t>
            </w:r>
          </w:p>
        </w:tc>
      </w:tr>
      <w:tr w:rsidR="00DC4854" w:rsidRPr="00622059" w:rsidTr="008C5664">
        <w:trPr>
          <w:cnfStyle w:val="000000100000"/>
          <w:trHeight w:val="255"/>
          <w:jc w:val="center"/>
        </w:trPr>
        <w:tc>
          <w:tcPr>
            <w:cnfStyle w:val="001000000000"/>
            <w:tcW w:w="1901"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5</w:t>
            </w:r>
          </w:p>
        </w:tc>
        <w:tc>
          <w:tcPr>
            <w:tcW w:w="1134"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w:t>
            </w:r>
          </w:p>
        </w:tc>
        <w:tc>
          <w:tcPr>
            <w:tcW w:w="1333" w:type="dxa"/>
            <w:noWrap/>
            <w:vAlign w:val="center"/>
            <w:hideMark/>
          </w:tcPr>
          <w:p w:rsidR="00DC4854" w:rsidRPr="00622059" w:rsidRDefault="00DC4854" w:rsidP="008C5664">
            <w:pPr>
              <w:jc w:val="cente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50,0</w:t>
            </w:r>
            <w:r w:rsidRPr="00622059">
              <w:rPr>
                <w:rFonts w:ascii="Arial" w:eastAsia="Times New Roman" w:hAnsi="Arial" w:cs="Arial"/>
                <w:color w:val="auto"/>
                <w:sz w:val="20"/>
                <w:szCs w:val="20"/>
                <w:lang w:eastAsia="pl-PL"/>
              </w:rPr>
              <w:t>%</w:t>
            </w:r>
          </w:p>
        </w:tc>
      </w:tr>
      <w:tr w:rsidR="00DC4854" w:rsidRPr="00622059" w:rsidTr="008C5664">
        <w:trPr>
          <w:trHeight w:val="255"/>
          <w:jc w:val="center"/>
        </w:trPr>
        <w:tc>
          <w:tcPr>
            <w:cnfStyle w:val="001000000000"/>
            <w:tcW w:w="1901" w:type="dxa"/>
            <w:noWrap/>
            <w:vAlign w:val="center"/>
            <w:hideMark/>
          </w:tcPr>
          <w:p w:rsidR="00DC4854" w:rsidRPr="00622059" w:rsidRDefault="00DC4854" w:rsidP="008C5664">
            <w:pPr>
              <w:jc w:val="center"/>
              <w:rPr>
                <w:rFonts w:ascii="Arial" w:eastAsia="Times New Roman" w:hAnsi="Arial" w:cs="Arial"/>
                <w:b w:val="0"/>
                <w:color w:val="auto"/>
                <w:sz w:val="20"/>
                <w:szCs w:val="20"/>
                <w:lang w:eastAsia="pl-PL"/>
              </w:rPr>
            </w:pPr>
            <w:r>
              <w:rPr>
                <w:rFonts w:ascii="Arial" w:eastAsia="Times New Roman" w:hAnsi="Arial" w:cs="Arial"/>
                <w:b w:val="0"/>
                <w:color w:val="auto"/>
                <w:sz w:val="20"/>
                <w:szCs w:val="20"/>
                <w:lang w:eastAsia="pl-PL"/>
              </w:rPr>
              <w:t>8</w:t>
            </w:r>
          </w:p>
        </w:tc>
        <w:tc>
          <w:tcPr>
            <w:tcW w:w="1134"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1</w:t>
            </w:r>
          </w:p>
        </w:tc>
        <w:tc>
          <w:tcPr>
            <w:tcW w:w="1333" w:type="dxa"/>
            <w:noWrap/>
            <w:vAlign w:val="center"/>
            <w:hideMark/>
          </w:tcPr>
          <w:p w:rsidR="00DC4854" w:rsidRPr="00622059" w:rsidRDefault="00DC4854" w:rsidP="008C5664">
            <w:pPr>
              <w:jc w:val="center"/>
              <w:cnfStyle w:val="0000000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25,0</w:t>
            </w:r>
            <w:r w:rsidRPr="00622059">
              <w:rPr>
                <w:rFonts w:ascii="Arial" w:eastAsia="Times New Roman" w:hAnsi="Arial" w:cs="Arial"/>
                <w:color w:val="auto"/>
                <w:sz w:val="20"/>
                <w:szCs w:val="20"/>
                <w:lang w:eastAsia="pl-PL"/>
              </w:rPr>
              <w:t>%</w:t>
            </w:r>
          </w:p>
        </w:tc>
      </w:tr>
    </w:tbl>
    <w:p w:rsidR="00DC4854" w:rsidRDefault="00DC4854" w:rsidP="00DC4854">
      <w:pPr>
        <w:jc w:val="both"/>
      </w:pPr>
    </w:p>
    <w:p w:rsidR="00DC4854" w:rsidRPr="00974A23" w:rsidRDefault="00DC4854" w:rsidP="00DC4854">
      <w:pPr>
        <w:jc w:val="both"/>
      </w:pPr>
      <w:r w:rsidRPr="00832239">
        <w:t>Dla każdej z wielkich grup zawodów obliczono współczynnik prognozy zatrudnienia netto w następnym roku. Wartość tego współczynnika była dodatnia dla grup specjalistów, pracowników biurowych, pracowników usług i sprzedawców oraz dla pracowników przy pracach prostych. Współczynnik ten przyjął u</w:t>
      </w:r>
      <w:r>
        <w:t>jemną wartość dla sił zbrojnych, robotników przemysłowych i rzemieślników</w:t>
      </w:r>
      <w:r w:rsidRPr="00832239">
        <w:t xml:space="preserve"> oraz</w:t>
      </w:r>
      <w:r>
        <w:t xml:space="preserve"> dla operatorów i monterów maszyn i </w:t>
      </w:r>
      <w:r w:rsidRPr="00832239">
        <w:t>urządzeń. Interpretacja omawianego</w:t>
      </w:r>
      <w:r>
        <w:t xml:space="preserve"> wskaźnika jest analogiczna jak w przypadku wskaźnika zatrudnienia netto analizowanego wcześniej.</w:t>
      </w:r>
    </w:p>
    <w:p w:rsidR="00DC4854" w:rsidRDefault="00DC4854" w:rsidP="00DC4854">
      <w:pPr>
        <w:pStyle w:val="Legenda"/>
        <w:keepNext/>
      </w:pPr>
      <w:r>
        <w:t xml:space="preserve">Rysunek </w:t>
      </w:r>
      <w:fldSimple w:instr=" SEQ Rysunek \* ARABIC ">
        <w:r w:rsidR="001933DB">
          <w:rPr>
            <w:noProof/>
          </w:rPr>
          <w:t>11</w:t>
        </w:r>
      </w:fldSimple>
      <w:r>
        <w:t>. Prognoza zatrudnienia netto według wielkich grup zawodów w 2016 roku</w:t>
      </w:r>
    </w:p>
    <w:p w:rsidR="00DC4854" w:rsidRPr="003515B5" w:rsidRDefault="00DC4854" w:rsidP="00DC4854">
      <w:r>
        <w:rPr>
          <w:noProof/>
          <w:lang w:eastAsia="pl-PL"/>
        </w:rPr>
        <w:drawing>
          <wp:inline distT="0" distB="0" distL="0" distR="0">
            <wp:extent cx="5760720" cy="3338195"/>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4854" w:rsidRDefault="00DC4854" w:rsidP="00DC4854">
      <w:pPr>
        <w:rPr>
          <w:rFonts w:asciiTheme="majorHAnsi" w:eastAsiaTheme="majorEastAsia" w:hAnsiTheme="majorHAnsi" w:cstheme="majorBidi"/>
          <w:b/>
          <w:bCs/>
          <w:color w:val="365F91" w:themeColor="accent1" w:themeShade="BF"/>
          <w:sz w:val="28"/>
          <w:szCs w:val="28"/>
        </w:rPr>
      </w:pPr>
      <w:r>
        <w:br w:type="page"/>
      </w:r>
    </w:p>
    <w:p w:rsidR="00DC4854" w:rsidRDefault="00DC4854" w:rsidP="00DC4854">
      <w:pPr>
        <w:jc w:val="both"/>
      </w:pPr>
      <w:r>
        <w:lastRenderedPageBreak/>
        <w:t>Poniższa tabela przedstawia zawody, w których badane podmioty mają zamiar zatrudniać pracowników w nadchodzącym roku. Dwa przedsiębiorstwa mają zamiar zatrudniać pracowników w zawodzie sprzedawca.</w:t>
      </w:r>
    </w:p>
    <w:p w:rsidR="00DC4854" w:rsidRDefault="00DC4854" w:rsidP="00DC4854">
      <w:pPr>
        <w:pStyle w:val="Legenda"/>
        <w:keepNext/>
      </w:pPr>
      <w:r>
        <w:t xml:space="preserve">Tabela </w:t>
      </w:r>
      <w:r w:rsidR="006C2FA1">
        <w:t>30</w:t>
      </w:r>
      <w:r>
        <w:t>. Zawody, w jakich firmy mają zamiar zatrudniać pracowników w nadchodzącym roku</w:t>
      </w:r>
    </w:p>
    <w:tbl>
      <w:tblPr>
        <w:tblStyle w:val="Jasnecieniowanieakcent5"/>
        <w:tblW w:w="6442" w:type="dxa"/>
        <w:jc w:val="center"/>
        <w:tblInd w:w="-615" w:type="dxa"/>
        <w:tblLook w:val="04A0"/>
      </w:tblPr>
      <w:tblGrid>
        <w:gridCol w:w="5403"/>
        <w:gridCol w:w="1039"/>
      </w:tblGrid>
      <w:tr w:rsidR="00DC4854" w:rsidRPr="00260BBE" w:rsidTr="008C5664">
        <w:trPr>
          <w:cnfStyle w:val="100000000000"/>
          <w:trHeight w:val="255"/>
          <w:jc w:val="center"/>
        </w:trPr>
        <w:tc>
          <w:tcPr>
            <w:cnfStyle w:val="001000000000"/>
            <w:tcW w:w="5403" w:type="dxa"/>
            <w:noWrap/>
            <w:vAlign w:val="center"/>
            <w:hideMark/>
          </w:tcPr>
          <w:p w:rsidR="00DC4854" w:rsidRPr="00260BBE" w:rsidRDefault="00DC4854" w:rsidP="008C5664">
            <w:pPr>
              <w:jc w:val="cente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Zawód</w:t>
            </w:r>
          </w:p>
        </w:tc>
        <w:tc>
          <w:tcPr>
            <w:tcW w:w="1039" w:type="dxa"/>
            <w:noWrap/>
            <w:vAlign w:val="center"/>
            <w:hideMark/>
          </w:tcPr>
          <w:p w:rsidR="00DC4854" w:rsidRPr="00260BBE" w:rsidRDefault="00DC4854" w:rsidP="008C5664">
            <w:pPr>
              <w:jc w:val="center"/>
              <w:cnfStyle w:val="1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Liczba wskazań</w:t>
            </w:r>
          </w:p>
        </w:tc>
      </w:tr>
      <w:tr w:rsidR="00DC4854" w:rsidRPr="00260BBE" w:rsidTr="008C5664">
        <w:trPr>
          <w:cnfStyle w:val="000000100000"/>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Sprzedawca</w:t>
            </w:r>
          </w:p>
        </w:tc>
        <w:tc>
          <w:tcPr>
            <w:tcW w:w="1039" w:type="dxa"/>
            <w:noWrap/>
            <w:vAlign w:val="center"/>
            <w:hideMark/>
          </w:tcPr>
          <w:p w:rsidR="00DC4854" w:rsidRPr="00260BBE" w:rsidRDefault="00DC4854" w:rsidP="008C5664">
            <w:pPr>
              <w:jc w:val="center"/>
              <w:cnfStyle w:val="0000001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2</w:t>
            </w:r>
          </w:p>
        </w:tc>
      </w:tr>
      <w:tr w:rsidR="00DC4854" w:rsidRPr="00260BBE" w:rsidTr="008C5664">
        <w:trPr>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Doradca klienta</w:t>
            </w:r>
          </w:p>
        </w:tc>
        <w:tc>
          <w:tcPr>
            <w:tcW w:w="1039" w:type="dxa"/>
            <w:noWrap/>
            <w:vAlign w:val="center"/>
            <w:hideMark/>
          </w:tcPr>
          <w:p w:rsidR="00DC4854" w:rsidRPr="00260BBE" w:rsidRDefault="00DC4854" w:rsidP="008C5664">
            <w:pPr>
              <w:jc w:val="center"/>
              <w:cnfStyle w:val="0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cnfStyle w:val="000000100000"/>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Elektromonter rozdzielni i podstacji trakcyjnych</w:t>
            </w:r>
          </w:p>
        </w:tc>
        <w:tc>
          <w:tcPr>
            <w:tcW w:w="1039" w:type="dxa"/>
            <w:noWrap/>
            <w:vAlign w:val="center"/>
            <w:hideMark/>
          </w:tcPr>
          <w:p w:rsidR="00DC4854" w:rsidRPr="00260BBE" w:rsidRDefault="00DC4854" w:rsidP="008C5664">
            <w:pPr>
              <w:jc w:val="center"/>
              <w:cnfStyle w:val="0000001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Logistyk</w:t>
            </w:r>
          </w:p>
        </w:tc>
        <w:tc>
          <w:tcPr>
            <w:tcW w:w="1039" w:type="dxa"/>
            <w:noWrap/>
            <w:vAlign w:val="center"/>
            <w:hideMark/>
          </w:tcPr>
          <w:p w:rsidR="00DC4854" w:rsidRPr="00260BBE" w:rsidRDefault="00DC4854" w:rsidP="008C5664">
            <w:pPr>
              <w:jc w:val="center"/>
              <w:cnfStyle w:val="0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cnfStyle w:val="000000100000"/>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Magazynier</w:t>
            </w:r>
          </w:p>
        </w:tc>
        <w:tc>
          <w:tcPr>
            <w:tcW w:w="1039" w:type="dxa"/>
            <w:noWrap/>
            <w:vAlign w:val="center"/>
            <w:hideMark/>
          </w:tcPr>
          <w:p w:rsidR="00DC4854" w:rsidRPr="00260BBE" w:rsidRDefault="00DC4854" w:rsidP="008C5664">
            <w:pPr>
              <w:jc w:val="center"/>
              <w:cnfStyle w:val="0000001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Pracownicy administracyjni i sekretarze biura zarządu</w:t>
            </w:r>
          </w:p>
        </w:tc>
        <w:tc>
          <w:tcPr>
            <w:tcW w:w="1039" w:type="dxa"/>
            <w:noWrap/>
            <w:vAlign w:val="center"/>
            <w:hideMark/>
          </w:tcPr>
          <w:p w:rsidR="00DC4854" w:rsidRPr="00260BBE" w:rsidRDefault="00DC4854" w:rsidP="008C5664">
            <w:pPr>
              <w:jc w:val="center"/>
              <w:cnfStyle w:val="0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cnfStyle w:val="000000100000"/>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Robotnik gospodarczy</w:t>
            </w:r>
          </w:p>
        </w:tc>
        <w:tc>
          <w:tcPr>
            <w:tcW w:w="1039" w:type="dxa"/>
            <w:noWrap/>
            <w:vAlign w:val="center"/>
            <w:hideMark/>
          </w:tcPr>
          <w:p w:rsidR="00DC4854" w:rsidRPr="00260BBE" w:rsidRDefault="00DC4854" w:rsidP="008C5664">
            <w:pPr>
              <w:jc w:val="center"/>
              <w:cnfStyle w:val="0000001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Specjalista resocjalizacji</w:t>
            </w:r>
          </w:p>
        </w:tc>
        <w:tc>
          <w:tcPr>
            <w:tcW w:w="1039" w:type="dxa"/>
            <w:noWrap/>
            <w:vAlign w:val="center"/>
            <w:hideMark/>
          </w:tcPr>
          <w:p w:rsidR="00DC4854" w:rsidRPr="00260BBE" w:rsidRDefault="00DC4854" w:rsidP="008C5664">
            <w:pPr>
              <w:jc w:val="center"/>
              <w:cnfStyle w:val="0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cnfStyle w:val="000000100000"/>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Specjaliści nauczania i wychowania</w:t>
            </w:r>
          </w:p>
        </w:tc>
        <w:tc>
          <w:tcPr>
            <w:tcW w:w="1039" w:type="dxa"/>
            <w:noWrap/>
            <w:vAlign w:val="center"/>
            <w:hideMark/>
          </w:tcPr>
          <w:p w:rsidR="00DC4854" w:rsidRPr="00260BBE" w:rsidRDefault="00DC4854" w:rsidP="008C5664">
            <w:pPr>
              <w:jc w:val="center"/>
              <w:cnfStyle w:val="0000001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Sprzedawca w branży spożywczej</w:t>
            </w:r>
          </w:p>
        </w:tc>
        <w:tc>
          <w:tcPr>
            <w:tcW w:w="1039" w:type="dxa"/>
            <w:noWrap/>
            <w:vAlign w:val="center"/>
            <w:hideMark/>
          </w:tcPr>
          <w:p w:rsidR="00DC4854" w:rsidRPr="00260BBE" w:rsidRDefault="00DC4854" w:rsidP="008C5664">
            <w:pPr>
              <w:jc w:val="center"/>
              <w:cnfStyle w:val="0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r w:rsidR="00DC4854" w:rsidRPr="00260BBE" w:rsidTr="008C5664">
        <w:trPr>
          <w:cnfStyle w:val="000000100000"/>
          <w:trHeight w:val="255"/>
          <w:jc w:val="center"/>
        </w:trPr>
        <w:tc>
          <w:tcPr>
            <w:cnfStyle w:val="001000000000"/>
            <w:tcW w:w="5403" w:type="dxa"/>
            <w:noWrap/>
            <w:vAlign w:val="center"/>
            <w:hideMark/>
          </w:tcPr>
          <w:p w:rsidR="00DC4854" w:rsidRPr="00260BBE" w:rsidRDefault="00DC4854" w:rsidP="008C5664">
            <w:pP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Technik handlowiec</w:t>
            </w:r>
          </w:p>
        </w:tc>
        <w:tc>
          <w:tcPr>
            <w:tcW w:w="1039" w:type="dxa"/>
            <w:noWrap/>
            <w:vAlign w:val="center"/>
            <w:hideMark/>
          </w:tcPr>
          <w:p w:rsidR="00DC4854" w:rsidRPr="00260BBE" w:rsidRDefault="00DC4854" w:rsidP="008C5664">
            <w:pPr>
              <w:jc w:val="center"/>
              <w:cnfStyle w:val="0000001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1</w:t>
            </w:r>
          </w:p>
        </w:tc>
      </w:tr>
    </w:tbl>
    <w:p w:rsidR="00DC4854" w:rsidRDefault="00DC4854" w:rsidP="00DC4854"/>
    <w:p w:rsidR="00DC4854" w:rsidRDefault="00DC4854" w:rsidP="008110D1">
      <w:pPr>
        <w:jc w:val="both"/>
      </w:pPr>
      <w:r>
        <w:t>Dwa z badanych przedsiębiorstw odpowiedziały, że mają zamiar w nadchodzącym roku zatrudniać pracowników w zawodzie sprzedawcy. Do najczęściej wskazywanych umiejętności wymaganych w tym zawodzie należały: wyszukiwanie informacji/analiza i wyciąganie wniosków, współpraca w zespole, komunikacja ustna/komunikatywność, planowanie i organizacja pracy własnej, czytanie ze zrozumieniem i pisanie tekstów w języku polskim, obsługa komputera i wykorzystanie Internetu oraz wykonywanie obliczeń.</w:t>
      </w:r>
    </w:p>
    <w:p w:rsidR="00DC4854" w:rsidRPr="007D1A92" w:rsidRDefault="00DC4854" w:rsidP="00DC4854">
      <w:pPr>
        <w:pStyle w:val="Nagwek1"/>
        <w:spacing w:after="240"/>
        <w:rPr>
          <w:rFonts w:asciiTheme="minorHAnsi" w:hAnsiTheme="minorHAnsi"/>
          <w:color w:val="002060"/>
          <w:sz w:val="24"/>
          <w:szCs w:val="24"/>
        </w:rPr>
      </w:pPr>
      <w:bookmarkStart w:id="6" w:name="_Toc436222242"/>
      <w:r w:rsidRPr="007D1A92">
        <w:rPr>
          <w:rFonts w:asciiTheme="minorHAnsi" w:hAnsiTheme="minorHAnsi"/>
          <w:color w:val="002060"/>
          <w:sz w:val="24"/>
          <w:szCs w:val="24"/>
        </w:rPr>
        <w:lastRenderedPageBreak/>
        <w:t>Podsumowanie</w:t>
      </w:r>
      <w:bookmarkEnd w:id="6"/>
      <w:r w:rsidR="00ED0B3B" w:rsidRPr="007D1A92">
        <w:rPr>
          <w:rFonts w:asciiTheme="minorHAnsi" w:hAnsiTheme="minorHAnsi"/>
          <w:color w:val="002060"/>
          <w:sz w:val="24"/>
          <w:szCs w:val="24"/>
        </w:rPr>
        <w:t xml:space="preserve"> badań</w:t>
      </w:r>
    </w:p>
    <w:p w:rsidR="00DC4854" w:rsidRDefault="00DC4854" w:rsidP="00DC4854">
      <w:pPr>
        <w:keepNext/>
        <w:jc w:val="both"/>
      </w:pPr>
      <w:r>
        <w:t>Wśród badanych przedsiębiorstw w mieście Chełm największą część stanowiły podmioty zatrudniające do 9 osób. Nieco mniejsza była grupa przedsiębiorstw zatrudniających nie mniej niż 10, ale nie więcej niż 49 osób, natomiast najmniejszy odsetek próby stanowiły przedsiębiorstwa, w których liczba zatrudnionych osób zawierała się w przedziale od 50 do 249.</w:t>
      </w:r>
    </w:p>
    <w:p w:rsidR="00DC4854" w:rsidRDefault="00DC4854" w:rsidP="00DC4854">
      <w:pPr>
        <w:keepNext/>
        <w:jc w:val="both"/>
      </w:pPr>
      <w:r>
        <w:t xml:space="preserve">Działalność zdecydowanej większości przedsiębiorstw biorących udział w badaniu dotyczyła usług z sekcji M, N, O, P, Q, R, S, T oraz U. Około trzy razy rzadziej wskazywano na opcję odpowiadającą sekcjom związanym z handlem, naprawą pojazdów samochodowych, transportem i gospodarką magazynową, zakwaterowaniem i gastronomią oraz informacją i komunikacją (czyli sekcje G, H, I </w:t>
      </w:r>
      <w:proofErr w:type="spellStart"/>
      <w:r>
        <w:t>i</w:t>
      </w:r>
      <w:proofErr w:type="spellEnd"/>
      <w:r>
        <w:t xml:space="preserve"> J).</w:t>
      </w:r>
    </w:p>
    <w:p w:rsidR="00DC4854" w:rsidRDefault="00DC4854" w:rsidP="00DC4854">
      <w:pPr>
        <w:keepNext/>
        <w:jc w:val="both"/>
      </w:pPr>
      <w:r>
        <w:t xml:space="preserve">Dla sześciu na dziesięć przedsiębiorstw w 2015 roku nie odnotowano żadnych zmian w zatrudnieniu. </w:t>
      </w:r>
      <w:r w:rsidR="00131429">
        <w:br/>
      </w:r>
      <w:r>
        <w:t>W niespełna jednym na cztery podmioty zatrudnienie w omawianym okresie zwiększyło się, natomiast</w:t>
      </w:r>
      <w:r w:rsidR="00131429">
        <w:br/>
      </w:r>
      <w:r>
        <w:t>w przeszło co szóstym badanym przedsiębiorstwie zmniejszono zatrudnienie. Wśród przedsiębiorstw, które wskazały na zwiększenie zatrudnienia, średnia liczba osób, o jaką zatrudnienie wzrosło, wyniosła 4,18. Analogiczna średnia dla zmniejszenia zatrudnienia wyniosła 6,53.</w:t>
      </w:r>
    </w:p>
    <w:p w:rsidR="00DC4854" w:rsidRDefault="00DC4854" w:rsidP="00DC4854">
      <w:pPr>
        <w:keepNext/>
        <w:jc w:val="both"/>
      </w:pPr>
      <w:r>
        <w:t>Dla grup specjalistów, techników i innego średniego personelu, pracowników usług i sprzedawców, operatorów i monterów maszyn i urządzeń oraz pracowników przy pracach prostych częściej wskazywano na zwiększenie zatrudnienia niż na jego zmniejszenie – świadczy o tym dodatnia wartość obliczonego wskaźnika zatrudnienia netto. W przypadku  grupy pracowników biurowych wskaźnik zatrudnienia netto był ujemny; oznacza to, że dla zawodów należących do tej grupy częściej wskazywano na zmniejszenie zatrudnienia, niż na jego zwiększenie.</w:t>
      </w:r>
    </w:p>
    <w:p w:rsidR="00DC4854" w:rsidRDefault="00DC4854" w:rsidP="00DC4854">
      <w:pPr>
        <w:keepNext/>
        <w:jc w:val="both"/>
      </w:pPr>
      <w:r>
        <w:t xml:space="preserve">Grupami zawodów, w których badane przedsiębiorstwa najczęściej zatrudniały pracowników, byli nauczyciele gimnazjów i szkół </w:t>
      </w:r>
      <w:proofErr w:type="spellStart"/>
      <w:r>
        <w:t>ponadgimnazjalnych</w:t>
      </w:r>
      <w:proofErr w:type="spellEnd"/>
      <w:r>
        <w:t xml:space="preserve"> oraz sprzedawcy sklepowi (ekspedienci).</w:t>
      </w:r>
    </w:p>
    <w:p w:rsidR="00DC4854" w:rsidRDefault="00DC4854" w:rsidP="00DC4854">
      <w:pPr>
        <w:keepNext/>
        <w:jc w:val="both"/>
      </w:pPr>
      <w:r>
        <w:t>W ponad połowie badanych przedsiębiorstw zdecydowanie nie ma problemów z pozyskiwaniem nowych pracowników. Na występowanie trudności z pozyskiwaniem nowych pracowników wskazało niespełna co ósme badane przedsiębiorstwo. W odpowiedzi na pytanie o umiejętności i uprawnienia, których brakuje kandydatom ubiegającym się o pracę na wskazane wcześniej stanowisko, najczęściej wskazywano na wyszukiwanie informacji, analizę i wyciąganie wniosków, współpracę w zespole oraz planowanie</w:t>
      </w:r>
      <w:r w:rsidR="00A2736E">
        <w:br/>
      </w:r>
      <w:r>
        <w:t>i organizację pracy własnej.</w:t>
      </w:r>
    </w:p>
    <w:p w:rsidR="00DC4854" w:rsidRDefault="00DC4854" w:rsidP="00DC4854">
      <w:pPr>
        <w:keepNext/>
        <w:jc w:val="both"/>
      </w:pPr>
      <w:r>
        <w:t>Najczęściej wskazywanym przez badane podmioty sposobem pozyskiwania nowych pracowników jest zamieszczanie ogłoszeń w Powiatowych Urzędach Pracy. W ponad połowie przypadków nowych pracowników pozyskuje się poprzez analizę ofert przychodzących do Firmy, ponieważ pracownicy zgłaszają się sami.</w:t>
      </w:r>
    </w:p>
    <w:p w:rsidR="00DC4854" w:rsidRDefault="00DC4854" w:rsidP="00DC4854">
      <w:pPr>
        <w:keepNext/>
        <w:jc w:val="both"/>
      </w:pPr>
      <w:r>
        <w:t>W odpowiedzi na pytanie o procent ofert pracy, przekazywanych w przedsiębiorstwie do Powiatowych Urzędów Pracy, najczęściej wskazywano na przedział 76-100%. Nieco rzadziej, w trzech na dziesięć przypadków, odsetek ten zawierał się w przedziale 1-10%. Zawodem, w którym przedsiębiorstwa najczęściej zgłaszają oferty pracy do Powiatowych Urzędów Pracy, był zawód nauczyciela przedmiotów zawodowych technicznych.</w:t>
      </w:r>
    </w:p>
    <w:p w:rsidR="00DC4854" w:rsidRDefault="00DC4854" w:rsidP="00DC4854">
      <w:pPr>
        <w:keepNext/>
        <w:jc w:val="both"/>
      </w:pPr>
      <w:r>
        <w:t>Większość respondentów stwierdziła, że w następnym roku zatrudnienie w ich przedsiębiorstwach nie zmieni się. W co dziesiątym podmiocie zatrudnienie zwiększy się.</w:t>
      </w:r>
    </w:p>
    <w:p w:rsidR="0097536E" w:rsidRDefault="0097536E" w:rsidP="00DC4854">
      <w:pPr>
        <w:keepNext/>
        <w:jc w:val="both"/>
      </w:pPr>
    </w:p>
    <w:p w:rsidR="006313FF" w:rsidRDefault="006313FF" w:rsidP="00DC4854">
      <w:pPr>
        <w:rPr>
          <w:b/>
          <w:sz w:val="28"/>
          <w:szCs w:val="28"/>
        </w:rPr>
      </w:pPr>
    </w:p>
    <w:p w:rsidR="00094EFA" w:rsidRDefault="0032372E" w:rsidP="00DC4854">
      <w:pPr>
        <w:rPr>
          <w:b/>
          <w:sz w:val="28"/>
          <w:szCs w:val="28"/>
        </w:rPr>
      </w:pPr>
      <w:r>
        <w:rPr>
          <w:b/>
          <w:sz w:val="28"/>
          <w:szCs w:val="28"/>
        </w:rPr>
        <w:t>Podsumowanie</w:t>
      </w:r>
    </w:p>
    <w:p w:rsidR="00294FAC" w:rsidRPr="006313FF" w:rsidRDefault="00294FAC" w:rsidP="006313FF">
      <w:pPr>
        <w:spacing w:after="120"/>
        <w:ind w:firstLine="709"/>
        <w:jc w:val="both"/>
        <w:rPr>
          <w:b/>
          <w:sz w:val="24"/>
          <w:szCs w:val="24"/>
        </w:rPr>
      </w:pPr>
      <w:r w:rsidRPr="006313FF">
        <w:rPr>
          <w:b/>
          <w:sz w:val="24"/>
          <w:szCs w:val="24"/>
        </w:rPr>
        <w:t>Monitoring zawodów deficytowych i nadwyżkowych za rok 2015 został wykonany według nowej metodologii przygotowanej w ramach projektu współfinansowanego</w:t>
      </w:r>
      <w:r w:rsidR="00386720">
        <w:rPr>
          <w:b/>
          <w:sz w:val="24"/>
          <w:szCs w:val="24"/>
        </w:rPr>
        <w:br/>
      </w:r>
      <w:r w:rsidRPr="006313FF">
        <w:rPr>
          <w:b/>
          <w:sz w:val="24"/>
          <w:szCs w:val="24"/>
        </w:rPr>
        <w:t>ze środków UE w ramach EFS „Opracowanie nowych zaleceń metodycznych prowadzenia monitoringu zawodów deficytowych</w:t>
      </w:r>
      <w:r w:rsidR="006313FF">
        <w:rPr>
          <w:b/>
          <w:sz w:val="24"/>
          <w:szCs w:val="24"/>
        </w:rPr>
        <w:t xml:space="preserve"> </w:t>
      </w:r>
      <w:r w:rsidRPr="006313FF">
        <w:rPr>
          <w:b/>
          <w:sz w:val="24"/>
          <w:szCs w:val="24"/>
        </w:rPr>
        <w:t xml:space="preserve"> i nadwyżkowych na lokalnym rynku pracy”.</w:t>
      </w:r>
    </w:p>
    <w:p w:rsidR="00294FAC" w:rsidRPr="006313FF" w:rsidRDefault="00294FAC" w:rsidP="00294FAC">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E83232" w:rsidRPr="006313FF" w:rsidRDefault="009705E8" w:rsidP="000D370C">
      <w:pPr>
        <w:spacing w:after="0"/>
        <w:ind w:firstLine="708"/>
        <w:jc w:val="both"/>
        <w:rPr>
          <w:sz w:val="24"/>
          <w:szCs w:val="24"/>
        </w:rPr>
      </w:pPr>
      <w:r w:rsidRPr="006313FF">
        <w:rPr>
          <w:b/>
          <w:sz w:val="24"/>
          <w:szCs w:val="24"/>
        </w:rPr>
        <w:t>W</w:t>
      </w:r>
      <w:r w:rsidR="007D1A92" w:rsidRPr="006313FF">
        <w:rPr>
          <w:b/>
          <w:sz w:val="24"/>
          <w:szCs w:val="24"/>
        </w:rPr>
        <w:t>edług stanu na dzień 31 grudnia</w:t>
      </w:r>
      <w:r w:rsidRPr="006313FF">
        <w:rPr>
          <w:b/>
          <w:sz w:val="24"/>
          <w:szCs w:val="24"/>
        </w:rPr>
        <w:t xml:space="preserve"> 2015 roku </w:t>
      </w:r>
      <w:r w:rsidR="00E83232" w:rsidRPr="006313FF">
        <w:rPr>
          <w:b/>
          <w:sz w:val="24"/>
          <w:szCs w:val="24"/>
        </w:rPr>
        <w:t>w Powiatowym Urzędzie Pracy w Chełmie</w:t>
      </w:r>
      <w:r w:rsidR="007D1A92" w:rsidRPr="006313FF">
        <w:rPr>
          <w:sz w:val="24"/>
          <w:szCs w:val="24"/>
        </w:rPr>
        <w:t xml:space="preserve"> </w:t>
      </w:r>
      <w:r w:rsidR="00E83232" w:rsidRPr="006313FF">
        <w:rPr>
          <w:b/>
          <w:sz w:val="24"/>
          <w:szCs w:val="24"/>
        </w:rPr>
        <w:t>zarejestrowane były</w:t>
      </w:r>
      <w:r w:rsidR="00E83232" w:rsidRPr="006313FF">
        <w:rPr>
          <w:sz w:val="24"/>
          <w:szCs w:val="24"/>
        </w:rPr>
        <w:t xml:space="preserve"> </w:t>
      </w:r>
      <w:r w:rsidR="00E83232" w:rsidRPr="006313FF">
        <w:rPr>
          <w:b/>
          <w:sz w:val="24"/>
          <w:szCs w:val="24"/>
        </w:rPr>
        <w:t>8752 osoby, z miasta Chełm – 3537.</w:t>
      </w:r>
      <w:r w:rsidR="00E83232" w:rsidRPr="006313FF">
        <w:rPr>
          <w:sz w:val="24"/>
          <w:szCs w:val="24"/>
        </w:rPr>
        <w:t xml:space="preserve">   W porównaniu do stanu sprzed roku odnotowano spadek poziomu bezrobocia o 576 osób tj. 6,2 %, w mieście Chełm – o 263 osoby </w:t>
      </w:r>
      <w:r w:rsidR="00E83232" w:rsidRPr="006313FF">
        <w:rPr>
          <w:sz w:val="24"/>
          <w:szCs w:val="24"/>
        </w:rPr>
        <w:br/>
        <w:t xml:space="preserve">tj.  6,9 %. </w:t>
      </w:r>
      <w:r w:rsidR="000F5505" w:rsidRPr="006313FF">
        <w:rPr>
          <w:sz w:val="24"/>
          <w:szCs w:val="24"/>
        </w:rPr>
        <w:t xml:space="preserve"> </w:t>
      </w:r>
      <w:r w:rsidR="000F5505" w:rsidRPr="006313FF">
        <w:rPr>
          <w:b/>
          <w:sz w:val="24"/>
          <w:szCs w:val="24"/>
        </w:rPr>
        <w:t>Stopa bezrobocia</w:t>
      </w:r>
      <w:r w:rsidR="000F5505" w:rsidRPr="006313FF">
        <w:rPr>
          <w:sz w:val="24"/>
          <w:szCs w:val="24"/>
        </w:rPr>
        <w:t xml:space="preserve"> w mieście Chełm ukształtowała się na poziomie 14,8 % i zmniejszyła się  o 1,1 </w:t>
      </w:r>
      <w:proofErr w:type="spellStart"/>
      <w:r w:rsidR="000F5505" w:rsidRPr="006313FF">
        <w:rPr>
          <w:sz w:val="24"/>
          <w:szCs w:val="24"/>
        </w:rPr>
        <w:t>pkt</w:t>
      </w:r>
      <w:proofErr w:type="spellEnd"/>
      <w:r w:rsidR="000F5505" w:rsidRPr="006313FF">
        <w:rPr>
          <w:sz w:val="24"/>
          <w:szCs w:val="24"/>
        </w:rPr>
        <w:t xml:space="preserve"> procentowego.</w:t>
      </w:r>
      <w:r w:rsidR="00D61028" w:rsidRPr="006313FF">
        <w:rPr>
          <w:sz w:val="24"/>
          <w:szCs w:val="24"/>
        </w:rPr>
        <w:t xml:space="preserve"> </w:t>
      </w:r>
    </w:p>
    <w:p w:rsidR="00D61028" w:rsidRPr="006313FF" w:rsidRDefault="00D61028" w:rsidP="00D61028">
      <w:pPr>
        <w:spacing w:after="0"/>
        <w:ind w:firstLine="708"/>
        <w:jc w:val="both"/>
        <w:rPr>
          <w:sz w:val="24"/>
          <w:szCs w:val="24"/>
        </w:rPr>
      </w:pPr>
      <w:r w:rsidRPr="006313FF">
        <w:rPr>
          <w:sz w:val="24"/>
          <w:szCs w:val="24"/>
        </w:rPr>
        <w:t>Z analizy bezrobotnych w 2015 roku według wielkich grup zawod</w:t>
      </w:r>
      <w:r w:rsidR="009E6E2E" w:rsidRPr="006313FF">
        <w:rPr>
          <w:sz w:val="24"/>
          <w:szCs w:val="24"/>
        </w:rPr>
        <w:t>ów</w:t>
      </w:r>
      <w:r w:rsidRPr="006313FF">
        <w:rPr>
          <w:sz w:val="24"/>
          <w:szCs w:val="24"/>
        </w:rPr>
        <w:t xml:space="preserve"> wynika, że najwięcej bezrobotnych zarejestrowało się w następujących grupach zawodów: </w:t>
      </w:r>
      <w:r w:rsidRPr="001E234F">
        <w:rPr>
          <w:b/>
          <w:sz w:val="24"/>
          <w:szCs w:val="24"/>
        </w:rPr>
        <w:t>Specjaliści</w:t>
      </w:r>
      <w:r w:rsidRPr="006313FF">
        <w:rPr>
          <w:sz w:val="24"/>
          <w:szCs w:val="24"/>
        </w:rPr>
        <w:t xml:space="preserve"> – </w:t>
      </w:r>
      <w:r w:rsidR="001E234F">
        <w:rPr>
          <w:sz w:val="24"/>
          <w:szCs w:val="24"/>
        </w:rPr>
        <w:t>990</w:t>
      </w:r>
      <w:r w:rsidRPr="006313FF">
        <w:rPr>
          <w:sz w:val="24"/>
          <w:szCs w:val="24"/>
        </w:rPr>
        <w:t xml:space="preserve"> osób; </w:t>
      </w:r>
      <w:r w:rsidRPr="001E234F">
        <w:rPr>
          <w:b/>
          <w:sz w:val="24"/>
          <w:szCs w:val="24"/>
        </w:rPr>
        <w:t>Pracownicy usług i sprzedawcy</w:t>
      </w:r>
      <w:r w:rsidRPr="006313FF">
        <w:rPr>
          <w:sz w:val="24"/>
          <w:szCs w:val="24"/>
        </w:rPr>
        <w:t xml:space="preserve"> – </w:t>
      </w:r>
      <w:r w:rsidR="001E234F">
        <w:rPr>
          <w:sz w:val="24"/>
          <w:szCs w:val="24"/>
        </w:rPr>
        <w:t>859</w:t>
      </w:r>
      <w:r w:rsidRPr="006313FF">
        <w:rPr>
          <w:sz w:val="24"/>
          <w:szCs w:val="24"/>
        </w:rPr>
        <w:t xml:space="preserve">; </w:t>
      </w:r>
      <w:r w:rsidRPr="001E234F">
        <w:rPr>
          <w:b/>
          <w:sz w:val="24"/>
          <w:szCs w:val="24"/>
        </w:rPr>
        <w:t>Robotnicy przemysłowi i rzemieślnicy</w:t>
      </w:r>
      <w:r w:rsidRPr="006313FF">
        <w:rPr>
          <w:sz w:val="24"/>
          <w:szCs w:val="24"/>
        </w:rPr>
        <w:t xml:space="preserve"> – </w:t>
      </w:r>
      <w:r w:rsidR="00D55E55">
        <w:rPr>
          <w:sz w:val="24"/>
          <w:szCs w:val="24"/>
        </w:rPr>
        <w:t>618</w:t>
      </w:r>
      <w:r w:rsidRPr="006313FF">
        <w:rPr>
          <w:sz w:val="24"/>
          <w:szCs w:val="24"/>
        </w:rPr>
        <w:t xml:space="preserve">; </w:t>
      </w:r>
      <w:r w:rsidR="001E234F">
        <w:rPr>
          <w:sz w:val="24"/>
          <w:szCs w:val="24"/>
        </w:rPr>
        <w:br/>
      </w:r>
      <w:r w:rsidRPr="001E234F">
        <w:rPr>
          <w:b/>
          <w:sz w:val="24"/>
          <w:szCs w:val="24"/>
        </w:rPr>
        <w:t>Technicy</w:t>
      </w:r>
      <w:r w:rsidR="001E234F">
        <w:rPr>
          <w:b/>
          <w:sz w:val="24"/>
          <w:szCs w:val="24"/>
        </w:rPr>
        <w:t xml:space="preserve"> </w:t>
      </w:r>
      <w:r w:rsidRPr="001E234F">
        <w:rPr>
          <w:b/>
          <w:sz w:val="24"/>
          <w:szCs w:val="24"/>
        </w:rPr>
        <w:t>i inny średni personel</w:t>
      </w:r>
      <w:r w:rsidRPr="006313FF">
        <w:rPr>
          <w:sz w:val="24"/>
          <w:szCs w:val="24"/>
        </w:rPr>
        <w:t xml:space="preserve"> – </w:t>
      </w:r>
      <w:r w:rsidR="001E234F">
        <w:rPr>
          <w:sz w:val="24"/>
          <w:szCs w:val="24"/>
        </w:rPr>
        <w:t>575</w:t>
      </w:r>
      <w:r w:rsidRPr="006313FF">
        <w:rPr>
          <w:sz w:val="24"/>
          <w:szCs w:val="24"/>
        </w:rPr>
        <w:t xml:space="preserve"> osób.</w:t>
      </w:r>
    </w:p>
    <w:p w:rsidR="00E92E04" w:rsidRPr="001E234F" w:rsidRDefault="00457CE4" w:rsidP="0029323F">
      <w:pPr>
        <w:spacing w:after="0"/>
        <w:jc w:val="both"/>
        <w:rPr>
          <w:sz w:val="24"/>
          <w:szCs w:val="24"/>
        </w:rPr>
      </w:pPr>
      <w:r w:rsidRPr="006313FF">
        <w:rPr>
          <w:sz w:val="24"/>
          <w:szCs w:val="24"/>
        </w:rPr>
        <w:tab/>
      </w:r>
      <w:r w:rsidR="00E92E04" w:rsidRPr="006313FF">
        <w:rPr>
          <w:b/>
          <w:sz w:val="24"/>
          <w:szCs w:val="24"/>
        </w:rPr>
        <w:t xml:space="preserve">Odpływ z bezrobocia </w:t>
      </w:r>
      <w:r w:rsidR="001E234F">
        <w:rPr>
          <w:b/>
          <w:sz w:val="24"/>
          <w:szCs w:val="24"/>
        </w:rPr>
        <w:t>największy był</w:t>
      </w:r>
      <w:r w:rsidR="00E92E04" w:rsidRPr="006313FF">
        <w:rPr>
          <w:b/>
          <w:sz w:val="24"/>
          <w:szCs w:val="24"/>
        </w:rPr>
        <w:t xml:space="preserve"> w takich </w:t>
      </w:r>
      <w:r w:rsidR="001E234F">
        <w:rPr>
          <w:b/>
          <w:sz w:val="24"/>
          <w:szCs w:val="24"/>
        </w:rPr>
        <w:t xml:space="preserve">grupach </w:t>
      </w:r>
      <w:r w:rsidR="00E92E04" w:rsidRPr="006313FF">
        <w:rPr>
          <w:b/>
          <w:sz w:val="24"/>
          <w:szCs w:val="24"/>
        </w:rPr>
        <w:t>zawod</w:t>
      </w:r>
      <w:r w:rsidR="001E234F">
        <w:rPr>
          <w:b/>
          <w:sz w:val="24"/>
          <w:szCs w:val="24"/>
        </w:rPr>
        <w:t xml:space="preserve">ów jak: </w:t>
      </w:r>
      <w:r w:rsidR="001E234F" w:rsidRPr="00D2535F">
        <w:rPr>
          <w:sz w:val="24"/>
          <w:szCs w:val="24"/>
        </w:rPr>
        <w:t xml:space="preserve">Specjaliści </w:t>
      </w:r>
      <w:r w:rsidR="00D2535F">
        <w:rPr>
          <w:b/>
          <w:sz w:val="24"/>
          <w:szCs w:val="24"/>
        </w:rPr>
        <w:br/>
      </w:r>
      <w:r w:rsidR="001E234F" w:rsidRPr="00D2535F">
        <w:rPr>
          <w:sz w:val="24"/>
          <w:szCs w:val="24"/>
        </w:rPr>
        <w:t>–</w:t>
      </w:r>
      <w:r w:rsidR="001E234F">
        <w:rPr>
          <w:b/>
          <w:sz w:val="24"/>
          <w:szCs w:val="24"/>
        </w:rPr>
        <w:t xml:space="preserve"> </w:t>
      </w:r>
      <w:r w:rsidR="001E234F" w:rsidRPr="001E234F">
        <w:rPr>
          <w:sz w:val="24"/>
          <w:szCs w:val="24"/>
        </w:rPr>
        <w:t>1046</w:t>
      </w:r>
      <w:r w:rsidR="001E234F">
        <w:rPr>
          <w:sz w:val="24"/>
          <w:szCs w:val="24"/>
        </w:rPr>
        <w:t xml:space="preserve"> osób; Pracownicy </w:t>
      </w:r>
      <w:r w:rsidR="00C879A8">
        <w:rPr>
          <w:sz w:val="24"/>
          <w:szCs w:val="24"/>
        </w:rPr>
        <w:t xml:space="preserve">usług i sprzedawcy – 903; Technicy i inny średni personel – 633; Robotnicy przemysłowi i rzemieślnicy – </w:t>
      </w:r>
      <w:r w:rsidR="00FB313F">
        <w:rPr>
          <w:sz w:val="24"/>
          <w:szCs w:val="24"/>
        </w:rPr>
        <w:t>650</w:t>
      </w:r>
      <w:r w:rsidR="00C879A8">
        <w:rPr>
          <w:sz w:val="24"/>
          <w:szCs w:val="24"/>
        </w:rPr>
        <w:t xml:space="preserve">; Pracownicy wykonujący prace proste – </w:t>
      </w:r>
      <w:r w:rsidR="00FB313F">
        <w:rPr>
          <w:sz w:val="24"/>
          <w:szCs w:val="24"/>
        </w:rPr>
        <w:t>424</w:t>
      </w:r>
      <w:r w:rsidR="00C879A8">
        <w:rPr>
          <w:sz w:val="24"/>
          <w:szCs w:val="24"/>
        </w:rPr>
        <w:t>.</w:t>
      </w:r>
    </w:p>
    <w:p w:rsidR="00304C51" w:rsidRPr="006313FF" w:rsidRDefault="00304C51" w:rsidP="0046116F">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Pr="006313FF">
        <w:rPr>
          <w:sz w:val="24"/>
          <w:szCs w:val="24"/>
        </w:rPr>
        <w:br/>
        <w:t xml:space="preserve">na publicznych portalach rekrutacyjnych. </w:t>
      </w:r>
    </w:p>
    <w:p w:rsidR="00C879A8" w:rsidRDefault="00C745DF" w:rsidP="00C879A8">
      <w:pPr>
        <w:jc w:val="both"/>
        <w:rPr>
          <w:sz w:val="24"/>
          <w:szCs w:val="24"/>
        </w:rPr>
      </w:pPr>
      <w:r w:rsidRPr="006313FF">
        <w:rPr>
          <w:b/>
          <w:sz w:val="24"/>
          <w:szCs w:val="24"/>
        </w:rPr>
        <w:t xml:space="preserve">Analizując wskaźnik </w:t>
      </w:r>
      <w:r w:rsidR="00D2535F">
        <w:rPr>
          <w:b/>
          <w:sz w:val="24"/>
          <w:szCs w:val="24"/>
        </w:rPr>
        <w:t>zróżnicowania</w:t>
      </w:r>
      <w:r w:rsidRPr="006313FF">
        <w:rPr>
          <w:b/>
          <w:sz w:val="24"/>
          <w:szCs w:val="24"/>
        </w:rPr>
        <w:t xml:space="preserve"> struktury ofert pracy w 2015</w:t>
      </w:r>
      <w:r w:rsidRPr="006313FF">
        <w:rPr>
          <w:sz w:val="24"/>
          <w:szCs w:val="24"/>
        </w:rPr>
        <w:t xml:space="preserve"> </w:t>
      </w:r>
      <w:r w:rsidRPr="008D7B2D">
        <w:rPr>
          <w:b/>
          <w:sz w:val="24"/>
          <w:szCs w:val="24"/>
        </w:rPr>
        <w:t>roku</w:t>
      </w:r>
      <w:r w:rsidR="008D7B2D">
        <w:rPr>
          <w:sz w:val="24"/>
          <w:szCs w:val="24"/>
        </w:rPr>
        <w:t xml:space="preserve"> </w:t>
      </w:r>
      <w:r w:rsidR="008D7B2D" w:rsidRPr="00E9288A">
        <w:rPr>
          <w:b/>
          <w:sz w:val="24"/>
          <w:szCs w:val="24"/>
        </w:rPr>
        <w:t>w mieście Chełm</w:t>
      </w:r>
      <w:r w:rsidRPr="006313FF">
        <w:rPr>
          <w:sz w:val="24"/>
          <w:szCs w:val="24"/>
        </w:rPr>
        <w:t xml:space="preserve"> należy stwierdzić,</w:t>
      </w:r>
      <w:r w:rsidR="00C879A8">
        <w:rPr>
          <w:sz w:val="24"/>
          <w:szCs w:val="24"/>
        </w:rPr>
        <w:t xml:space="preserve"> że </w:t>
      </w:r>
      <w:r w:rsidR="00C879A8" w:rsidRPr="007234C1">
        <w:rPr>
          <w:sz w:val="24"/>
          <w:szCs w:val="24"/>
        </w:rPr>
        <w:t>pracodawcy znacznie częściej poszukiwali pracowników za pośrednictwem</w:t>
      </w:r>
      <w:r w:rsidR="00C879A8">
        <w:rPr>
          <w:sz w:val="24"/>
          <w:szCs w:val="24"/>
        </w:rPr>
        <w:t xml:space="preserve"> </w:t>
      </w:r>
      <w:r w:rsidR="00C879A8" w:rsidRPr="005414A7">
        <w:rPr>
          <w:b/>
          <w:sz w:val="24"/>
          <w:szCs w:val="24"/>
        </w:rPr>
        <w:t>Centralnej Bazy</w:t>
      </w:r>
      <w:r w:rsidR="00C879A8">
        <w:rPr>
          <w:sz w:val="24"/>
          <w:szCs w:val="24"/>
        </w:rPr>
        <w:t xml:space="preserve"> </w:t>
      </w:r>
      <w:r w:rsidR="00C879A8" w:rsidRPr="005414A7">
        <w:rPr>
          <w:b/>
          <w:sz w:val="24"/>
          <w:szCs w:val="24"/>
        </w:rPr>
        <w:t>Ofert Pracy</w:t>
      </w:r>
      <w:r w:rsidR="00C879A8">
        <w:rPr>
          <w:b/>
          <w:sz w:val="24"/>
          <w:szCs w:val="24"/>
        </w:rPr>
        <w:t xml:space="preserve"> </w:t>
      </w:r>
      <w:r w:rsidR="00C879A8" w:rsidRPr="00C879A8">
        <w:rPr>
          <w:sz w:val="24"/>
          <w:szCs w:val="24"/>
        </w:rPr>
        <w:t>(</w:t>
      </w:r>
      <w:proofErr w:type="spellStart"/>
      <w:r w:rsidR="00C879A8" w:rsidRPr="00C879A8">
        <w:rPr>
          <w:sz w:val="24"/>
          <w:szCs w:val="24"/>
        </w:rPr>
        <w:t>PUP+OHP+EURES</w:t>
      </w:r>
      <w:proofErr w:type="spellEnd"/>
      <w:r w:rsidR="00C879A8" w:rsidRPr="00C879A8">
        <w:rPr>
          <w:sz w:val="24"/>
          <w:szCs w:val="24"/>
        </w:rPr>
        <w:t>)</w:t>
      </w:r>
      <w:r w:rsidR="00C879A8">
        <w:rPr>
          <w:sz w:val="24"/>
          <w:szCs w:val="24"/>
        </w:rPr>
        <w:t xml:space="preserve"> w takich grupach zawodów jak: PRACOWNICY USŁUG I SPRZEDAWCY – 26,81 % zgłoszonych ofert pracy, PRACOWNICY BIUROWI – 16,56 %, </w:t>
      </w:r>
      <w:r w:rsidR="00C879A8">
        <w:rPr>
          <w:sz w:val="24"/>
          <w:szCs w:val="24"/>
        </w:rPr>
        <w:br/>
        <w:t xml:space="preserve">ROBOTNICY PRZEMYSŁOWI I RZEMIEŚLNICY -15,32 %,  PRACOWNICY WYKONUJĄCY PRACE PROSTE – 11,62 %. </w:t>
      </w:r>
      <w:r w:rsidR="00C879A8" w:rsidRPr="005414A7">
        <w:rPr>
          <w:b/>
          <w:sz w:val="24"/>
          <w:szCs w:val="24"/>
        </w:rPr>
        <w:t>Oferty pracy dostępne przez Internet</w:t>
      </w:r>
      <w:r w:rsidR="00C879A8">
        <w:rPr>
          <w:sz w:val="24"/>
          <w:szCs w:val="24"/>
        </w:rPr>
        <w:t xml:space="preserve"> najczęściej kierowane były dla </w:t>
      </w:r>
      <w:r w:rsidR="00C879A8" w:rsidRPr="007A59DC">
        <w:rPr>
          <w:sz w:val="24"/>
          <w:szCs w:val="24"/>
        </w:rPr>
        <w:t>grupy SPECJALISTÓW</w:t>
      </w:r>
      <w:r w:rsidR="00C879A8">
        <w:rPr>
          <w:sz w:val="24"/>
          <w:szCs w:val="24"/>
        </w:rPr>
        <w:t xml:space="preserve"> – 33,62 %; PRZEDSTAWICIELI WŁADZ PUBLICZNYCH, WYŻSZYCH URZĘDNIKÓW</w:t>
      </w:r>
      <w:r w:rsidR="00C879A8">
        <w:rPr>
          <w:sz w:val="24"/>
          <w:szCs w:val="24"/>
        </w:rPr>
        <w:br/>
        <w:t xml:space="preserve">I KIEROWNIKÓW – 18,97 %; TECHNIKÓW – 17,24 %.  </w:t>
      </w:r>
    </w:p>
    <w:p w:rsidR="00C04A98" w:rsidRPr="0068506B" w:rsidRDefault="00C04A98" w:rsidP="0096279D">
      <w:pPr>
        <w:spacing w:after="0"/>
        <w:ind w:firstLine="708"/>
        <w:jc w:val="both"/>
        <w:rPr>
          <w:rFonts w:eastAsia="TimesNewRomanPSMT" w:cs="TimesNewRomanPSMT"/>
          <w:sz w:val="24"/>
          <w:szCs w:val="24"/>
        </w:rPr>
      </w:pPr>
      <w:r w:rsidRPr="006313FF">
        <w:rPr>
          <w:rFonts w:eastAsia="TimesNewRomanPSMT" w:cs="TimesNewRomanPSMT"/>
          <w:b/>
          <w:sz w:val="24"/>
          <w:szCs w:val="24"/>
        </w:rPr>
        <w:t xml:space="preserve">W 2015 roku, wśród zawodów deficytowych wystąpiły </w:t>
      </w:r>
      <w:r w:rsidR="0068506B">
        <w:rPr>
          <w:rFonts w:eastAsia="TimesNewRomanPSMT" w:cs="TimesNewRomanPSMT"/>
          <w:b/>
          <w:sz w:val="24"/>
          <w:szCs w:val="24"/>
        </w:rPr>
        <w:t>elementarne grupy zawodów</w:t>
      </w:r>
      <w:r w:rsidRPr="006313FF">
        <w:rPr>
          <w:rFonts w:eastAsia="TimesNewRomanPSMT" w:cs="TimesNewRomanPSMT"/>
          <w:b/>
          <w:sz w:val="24"/>
          <w:szCs w:val="24"/>
        </w:rPr>
        <w:t xml:space="preserve"> </w:t>
      </w:r>
      <w:r w:rsidR="0068506B">
        <w:rPr>
          <w:rFonts w:eastAsia="TimesNewRomanPSMT" w:cs="TimesNewRomanPSMT"/>
          <w:b/>
          <w:sz w:val="24"/>
          <w:szCs w:val="24"/>
        </w:rPr>
        <w:br/>
      </w:r>
      <w:r w:rsidRPr="006313FF">
        <w:rPr>
          <w:rFonts w:eastAsia="TimesNewRomanPSMT" w:cs="TimesNewRomanPSMT"/>
          <w:b/>
          <w:sz w:val="24"/>
          <w:szCs w:val="24"/>
        </w:rPr>
        <w:t xml:space="preserve">(o kodzie </w:t>
      </w:r>
      <w:r w:rsidR="0068506B">
        <w:rPr>
          <w:rFonts w:eastAsia="TimesNewRomanPSMT" w:cs="TimesNewRomanPSMT"/>
          <w:b/>
          <w:sz w:val="24"/>
          <w:szCs w:val="24"/>
        </w:rPr>
        <w:t>cztero</w:t>
      </w:r>
      <w:r w:rsidRPr="006313FF">
        <w:rPr>
          <w:rFonts w:eastAsia="TimesNewRomanPSMT" w:cs="TimesNewRomanPSMT"/>
          <w:b/>
          <w:sz w:val="24"/>
          <w:szCs w:val="24"/>
        </w:rPr>
        <w:t>cyfrowym) ze wskaźnikiem max deficytu</w:t>
      </w:r>
      <w:r w:rsidR="00330E48" w:rsidRPr="006313FF">
        <w:rPr>
          <w:rFonts w:eastAsia="TimesNewRomanPSMT" w:cs="TimesNewRomanPSMT"/>
          <w:b/>
          <w:sz w:val="24"/>
          <w:szCs w:val="24"/>
        </w:rPr>
        <w:t xml:space="preserve">, </w:t>
      </w:r>
      <w:r w:rsidR="00330E48" w:rsidRPr="0068506B">
        <w:rPr>
          <w:rFonts w:eastAsia="TimesNewRomanPSMT" w:cs="TimesNewRomanPSMT"/>
          <w:b/>
          <w:sz w:val="24"/>
          <w:szCs w:val="24"/>
        </w:rPr>
        <w:t>co oznacza brak bezrobotnych</w:t>
      </w:r>
      <w:r w:rsidR="0068506B" w:rsidRPr="0068506B">
        <w:rPr>
          <w:rFonts w:eastAsia="TimesNewRomanPSMT" w:cs="TimesNewRomanPSMT"/>
          <w:sz w:val="24"/>
          <w:szCs w:val="24"/>
        </w:rPr>
        <w:br/>
      </w:r>
      <w:r w:rsidR="00330E48" w:rsidRPr="0068506B">
        <w:rPr>
          <w:rFonts w:eastAsia="TimesNewRomanPSMT" w:cs="TimesNewRomanPSMT"/>
          <w:b/>
          <w:sz w:val="24"/>
          <w:szCs w:val="24"/>
        </w:rPr>
        <w:t>w danym zawodzie.</w:t>
      </w:r>
      <w:r w:rsidR="006313FF" w:rsidRPr="0068506B">
        <w:rPr>
          <w:rFonts w:eastAsia="TimesNewRomanPSMT" w:cs="TimesNewRomanPSMT"/>
          <w:sz w:val="24"/>
          <w:szCs w:val="24"/>
        </w:rPr>
        <w:t xml:space="preserve"> </w:t>
      </w:r>
      <w:r w:rsidRPr="0068506B">
        <w:rPr>
          <w:rFonts w:eastAsia="TimesNewRomanPSMT" w:cs="TimesNewRomanPSMT"/>
          <w:sz w:val="24"/>
          <w:szCs w:val="24"/>
        </w:rPr>
        <w:t xml:space="preserve">Były to między innymi: </w:t>
      </w:r>
      <w:r w:rsidR="0068506B">
        <w:rPr>
          <w:rFonts w:eastAsia="TimesNewRomanPSMT" w:cs="TimesNewRomanPSMT"/>
          <w:sz w:val="24"/>
          <w:szCs w:val="24"/>
        </w:rPr>
        <w:t>Urzędnicy do spraw podatków, Robotnicy robót stanu surowego i pokrewni gdzie indziej niesklasyfikowani, Urzędnicy do spraw świadczeń społecznych.</w:t>
      </w:r>
      <w:r w:rsidR="0096279D">
        <w:rPr>
          <w:rFonts w:eastAsia="TimesNewRomanPSMT" w:cs="TimesNewRomanPSMT"/>
          <w:sz w:val="24"/>
          <w:szCs w:val="24"/>
        </w:rPr>
        <w:t xml:space="preserve"> </w:t>
      </w:r>
      <w:r w:rsidRPr="006313FF">
        <w:rPr>
          <w:rFonts w:eastAsia="TimesNewRomanPSMT" w:cs="TimesNewRomanPSMT"/>
          <w:b/>
          <w:sz w:val="24"/>
          <w:szCs w:val="24"/>
        </w:rPr>
        <w:t xml:space="preserve">Natomiast </w:t>
      </w:r>
      <w:r w:rsidR="0068506B">
        <w:rPr>
          <w:rFonts w:eastAsia="TimesNewRomanPSMT" w:cs="TimesNewRomanPSMT"/>
          <w:b/>
          <w:sz w:val="24"/>
          <w:szCs w:val="24"/>
        </w:rPr>
        <w:t xml:space="preserve">do grup zawodów deficytowych zaliczono: </w:t>
      </w:r>
      <w:r w:rsidR="0068506B">
        <w:rPr>
          <w:rFonts w:eastAsia="TimesNewRomanPSMT" w:cs="TimesNewRomanPSMT"/>
          <w:sz w:val="24"/>
          <w:szCs w:val="24"/>
        </w:rPr>
        <w:t xml:space="preserve">Lektorów języków obcych, Spedytorów i pokrewnych, </w:t>
      </w:r>
      <w:r w:rsidR="00E9288A">
        <w:rPr>
          <w:rFonts w:eastAsia="TimesNewRomanPSMT" w:cs="TimesNewRomanPSMT"/>
          <w:sz w:val="24"/>
          <w:szCs w:val="24"/>
        </w:rPr>
        <w:t>O</w:t>
      </w:r>
      <w:r w:rsidR="0068506B">
        <w:rPr>
          <w:rFonts w:eastAsia="TimesNewRomanPSMT" w:cs="TimesNewRomanPSMT"/>
          <w:sz w:val="24"/>
          <w:szCs w:val="24"/>
        </w:rPr>
        <w:t>peratorów</w:t>
      </w:r>
      <w:r w:rsidR="00E9288A">
        <w:rPr>
          <w:rFonts w:eastAsia="TimesNewRomanPSMT" w:cs="TimesNewRomanPSMT"/>
          <w:sz w:val="24"/>
          <w:szCs w:val="24"/>
        </w:rPr>
        <w:t xml:space="preserve"> wprowadzania danych.</w:t>
      </w:r>
    </w:p>
    <w:p w:rsidR="00A573B0" w:rsidRDefault="008B6343" w:rsidP="006313FF">
      <w:pPr>
        <w:tabs>
          <w:tab w:val="left" w:pos="9498"/>
        </w:tabs>
        <w:autoSpaceDE w:val="0"/>
        <w:autoSpaceDN w:val="0"/>
        <w:adjustRightInd w:val="0"/>
        <w:spacing w:after="0"/>
        <w:jc w:val="both"/>
        <w:rPr>
          <w:rFonts w:eastAsia="TimesNewRomanPSMT" w:cs="TimesNewRomanPS-BoldMT"/>
          <w:b/>
          <w:bCs/>
          <w:sz w:val="24"/>
          <w:szCs w:val="24"/>
        </w:rPr>
      </w:pPr>
      <w:r w:rsidRPr="006313FF">
        <w:rPr>
          <w:rFonts w:eastAsia="TimesNewRomanPSMT" w:cs="TimesNewRomanPS-BoldMT"/>
          <w:b/>
          <w:bCs/>
          <w:sz w:val="24"/>
          <w:szCs w:val="24"/>
        </w:rPr>
        <w:t xml:space="preserve">             </w:t>
      </w:r>
      <w:r w:rsidR="00294FAC" w:rsidRPr="006313FF">
        <w:rPr>
          <w:rFonts w:eastAsia="TimesNewRomanPSMT" w:cs="TimesNewRomanPS-BoldMT"/>
          <w:b/>
          <w:bCs/>
          <w:sz w:val="24"/>
          <w:szCs w:val="24"/>
        </w:rPr>
        <w:t xml:space="preserve"> </w:t>
      </w:r>
    </w:p>
    <w:p w:rsidR="007C769C" w:rsidRPr="006313FF" w:rsidRDefault="007C769C" w:rsidP="006313FF">
      <w:pPr>
        <w:tabs>
          <w:tab w:val="left" w:pos="9498"/>
        </w:tabs>
        <w:autoSpaceDE w:val="0"/>
        <w:autoSpaceDN w:val="0"/>
        <w:adjustRightInd w:val="0"/>
        <w:spacing w:after="0"/>
        <w:jc w:val="both"/>
        <w:rPr>
          <w:rFonts w:eastAsia="TimesNewRomanPSMT" w:cs="TimesNewRomanPSMT"/>
          <w:sz w:val="24"/>
          <w:szCs w:val="24"/>
        </w:rPr>
      </w:pPr>
      <w:r w:rsidRPr="006313FF">
        <w:rPr>
          <w:rFonts w:eastAsia="TimesNewRomanPSMT" w:cs="TimesNewRomanPS-BoldMT"/>
          <w:b/>
          <w:bCs/>
          <w:sz w:val="24"/>
          <w:szCs w:val="24"/>
        </w:rPr>
        <w:lastRenderedPageBreak/>
        <w:t xml:space="preserve">Zawody nadwyżkowe </w:t>
      </w:r>
      <w:r w:rsidRPr="006313FF">
        <w:rPr>
          <w:rFonts w:eastAsia="TimesNewRomanPSMT" w:cs="TimesNewRomanPSMT"/>
          <w:sz w:val="24"/>
          <w:szCs w:val="24"/>
        </w:rPr>
        <w:t>odznaczają się przewagą liczebną bezrobotnych nad dostępnymi ofertami</w:t>
      </w:r>
      <w:r w:rsidR="006313FF">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6313FF">
        <w:rPr>
          <w:rFonts w:eastAsia="TimesNewRomanPSMT" w:cs="TimesNewRomanPSMT"/>
          <w:sz w:val="24"/>
          <w:szCs w:val="24"/>
        </w:rPr>
        <w:br/>
      </w:r>
      <w:r w:rsidRPr="006313FF">
        <w:rPr>
          <w:rFonts w:eastAsia="TimesNewRomanPSMT" w:cs="TimesNewRomanPSMT"/>
          <w:sz w:val="24"/>
          <w:szCs w:val="24"/>
        </w:rPr>
        <w:t xml:space="preserve"> w danym okresie sprawozdawczym. </w:t>
      </w:r>
      <w:r w:rsidR="00E9288A" w:rsidRPr="00A7530E">
        <w:rPr>
          <w:rFonts w:eastAsia="TimesNewRomanPSMT" w:cs="TimesNewRomanPSMT"/>
          <w:b/>
          <w:sz w:val="24"/>
          <w:szCs w:val="24"/>
        </w:rPr>
        <w:t>Do zawodów maksymalnie nadwyżkowych</w:t>
      </w:r>
      <w:r w:rsidR="00E9288A">
        <w:rPr>
          <w:rFonts w:eastAsia="TimesNewRomanPSMT" w:cs="TimesNewRomanPSMT"/>
          <w:sz w:val="24"/>
          <w:szCs w:val="24"/>
        </w:rPr>
        <w:t xml:space="preserve">, </w:t>
      </w:r>
      <w:r w:rsidR="00E9288A" w:rsidRPr="001933DB">
        <w:rPr>
          <w:rFonts w:eastAsia="TimesNewRomanPSMT" w:cs="TimesNewRomanPSMT"/>
          <w:b/>
          <w:sz w:val="24"/>
          <w:szCs w:val="24"/>
        </w:rPr>
        <w:t>czyli takich,</w:t>
      </w:r>
      <w:r w:rsidR="001933DB">
        <w:rPr>
          <w:rFonts w:eastAsia="TimesNewRomanPSMT" w:cs="TimesNewRomanPSMT"/>
          <w:b/>
          <w:sz w:val="24"/>
          <w:szCs w:val="24"/>
        </w:rPr>
        <w:br/>
      </w:r>
      <w:r w:rsidR="00E9288A" w:rsidRPr="001933DB">
        <w:rPr>
          <w:rFonts w:eastAsia="TimesNewRomanPSMT" w:cs="TimesNewRomanPSMT"/>
          <w:b/>
          <w:sz w:val="24"/>
          <w:szCs w:val="24"/>
        </w:rPr>
        <w:t>dla</w:t>
      </w:r>
      <w:r w:rsidR="00E9288A">
        <w:rPr>
          <w:rFonts w:eastAsia="TimesNewRomanPSMT" w:cs="TimesNewRomanPSMT"/>
          <w:sz w:val="24"/>
          <w:szCs w:val="24"/>
        </w:rPr>
        <w:t xml:space="preserve"> </w:t>
      </w:r>
      <w:r w:rsidR="00E9288A" w:rsidRPr="001933DB">
        <w:rPr>
          <w:rFonts w:eastAsia="TimesNewRomanPSMT" w:cs="TimesNewRomanPSMT"/>
          <w:b/>
          <w:sz w:val="24"/>
          <w:szCs w:val="24"/>
        </w:rPr>
        <w:t>których nie zgłoszono żadnej oferty pracy w 2015 roku zaliczono:</w:t>
      </w:r>
      <w:r w:rsidR="00E9288A">
        <w:rPr>
          <w:rFonts w:eastAsia="TimesNewRomanPSMT" w:cs="TimesNewRomanPSMT"/>
          <w:sz w:val="24"/>
          <w:szCs w:val="24"/>
        </w:rPr>
        <w:t xml:space="preserve"> Filologów i tłumaczy, Rolników produkcji roślinnej i zwierzęcej</w:t>
      </w:r>
      <w:r w:rsidR="00A22C36">
        <w:rPr>
          <w:rFonts w:eastAsia="TimesNewRomanPSMT" w:cs="TimesNewRomanPSMT"/>
          <w:sz w:val="24"/>
          <w:szCs w:val="24"/>
        </w:rPr>
        <w:t>;</w:t>
      </w:r>
      <w:r w:rsidR="00E9288A">
        <w:rPr>
          <w:rFonts w:eastAsia="TimesNewRomanPSMT" w:cs="TimesNewRomanPSMT"/>
          <w:sz w:val="24"/>
          <w:szCs w:val="24"/>
        </w:rPr>
        <w:t xml:space="preserve"> Archeologów, socjologów i specjalistów dziedzin pokrewnych, Monterów sprzętu elektronicznego</w:t>
      </w:r>
      <w:r w:rsidR="00A7530E">
        <w:rPr>
          <w:rFonts w:eastAsia="TimesNewRomanPSMT" w:cs="TimesNewRomanPSMT"/>
          <w:sz w:val="24"/>
          <w:szCs w:val="24"/>
        </w:rPr>
        <w:t>, Drukarzy.</w:t>
      </w:r>
      <w:r w:rsidR="00E9288A">
        <w:rPr>
          <w:rFonts w:eastAsia="TimesNewRomanPSMT" w:cs="TimesNewRomanPSMT"/>
          <w:sz w:val="24"/>
          <w:szCs w:val="24"/>
        </w:rPr>
        <w:t xml:space="preserve"> </w:t>
      </w:r>
    </w:p>
    <w:p w:rsidR="008B6343" w:rsidRDefault="00A7530E" w:rsidP="002E606F">
      <w:p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 xml:space="preserve"> </w:t>
      </w:r>
      <w:r w:rsidRPr="00A7530E">
        <w:rPr>
          <w:rFonts w:ascii="Calibri" w:eastAsia="Times New Roman" w:hAnsi="Calibri" w:cs="Times New Roman"/>
          <w:b/>
          <w:bCs/>
          <w:color w:val="000000"/>
          <w:sz w:val="24"/>
          <w:szCs w:val="24"/>
          <w:lang w:eastAsia="pl-PL"/>
        </w:rPr>
        <w:t>W</w:t>
      </w:r>
      <w:r>
        <w:rPr>
          <w:rFonts w:ascii="Calibri" w:eastAsia="Times New Roman" w:hAnsi="Calibri" w:cs="Times New Roman"/>
          <w:b/>
          <w:bCs/>
          <w:color w:val="000000"/>
          <w:sz w:val="24"/>
          <w:szCs w:val="24"/>
          <w:lang w:eastAsia="pl-PL"/>
        </w:rPr>
        <w:t>ś</w:t>
      </w:r>
      <w:r w:rsidRPr="00A7530E">
        <w:rPr>
          <w:rFonts w:ascii="Calibri" w:eastAsia="Times New Roman" w:hAnsi="Calibri" w:cs="Times New Roman"/>
          <w:b/>
          <w:bCs/>
          <w:color w:val="000000"/>
          <w:sz w:val="24"/>
          <w:szCs w:val="24"/>
          <w:lang w:eastAsia="pl-PL"/>
        </w:rPr>
        <w:t>ród</w:t>
      </w:r>
      <w:r>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
          <w:bCs/>
          <w:color w:val="000000"/>
          <w:sz w:val="24"/>
          <w:szCs w:val="24"/>
          <w:lang w:eastAsia="pl-PL"/>
        </w:rPr>
        <w:t>zawodów nadwyż</w:t>
      </w:r>
      <w:r>
        <w:rPr>
          <w:rFonts w:ascii="Calibri" w:eastAsia="Times New Roman" w:hAnsi="Calibri" w:cs="Times New Roman"/>
          <w:b/>
          <w:bCs/>
          <w:color w:val="000000"/>
          <w:sz w:val="24"/>
          <w:szCs w:val="24"/>
          <w:lang w:eastAsia="pl-PL"/>
        </w:rPr>
        <w:t>kowych</w:t>
      </w:r>
      <w:r w:rsidR="008B6343" w:rsidRPr="006313FF">
        <w:rPr>
          <w:rFonts w:ascii="Calibri" w:eastAsia="Times New Roman" w:hAnsi="Calibri" w:cs="Times New Roman"/>
          <w:bCs/>
          <w:color w:val="000000"/>
          <w:sz w:val="24"/>
          <w:szCs w:val="24"/>
          <w:lang w:eastAsia="pl-PL"/>
        </w:rPr>
        <w:t xml:space="preserve"> znalazły się </w:t>
      </w:r>
      <w:r w:rsidR="00774D51">
        <w:rPr>
          <w:rFonts w:ascii="Calibri" w:eastAsia="Times New Roman" w:hAnsi="Calibri" w:cs="Times New Roman"/>
          <w:bCs/>
          <w:color w:val="000000"/>
          <w:sz w:val="24"/>
          <w:szCs w:val="24"/>
          <w:lang w:eastAsia="pl-PL"/>
        </w:rPr>
        <w:t>m</w:t>
      </w:r>
      <w:r w:rsidR="00EB1CF4">
        <w:rPr>
          <w:rFonts w:ascii="Calibri" w:eastAsia="Times New Roman" w:hAnsi="Calibri" w:cs="Times New Roman"/>
          <w:bCs/>
          <w:color w:val="000000"/>
          <w:sz w:val="24"/>
          <w:szCs w:val="24"/>
          <w:lang w:eastAsia="pl-PL"/>
        </w:rPr>
        <w:t>iędzy innymi</w:t>
      </w:r>
      <w:r w:rsidR="00774D51">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Cs/>
          <w:color w:val="000000"/>
          <w:sz w:val="24"/>
          <w:szCs w:val="24"/>
          <w:lang w:eastAsia="pl-PL"/>
        </w:rPr>
        <w:t xml:space="preserve">takie </w:t>
      </w:r>
      <w:r>
        <w:rPr>
          <w:rFonts w:ascii="Calibri" w:eastAsia="Times New Roman" w:hAnsi="Calibri" w:cs="Times New Roman"/>
          <w:bCs/>
          <w:color w:val="000000"/>
          <w:sz w:val="24"/>
          <w:szCs w:val="24"/>
          <w:lang w:eastAsia="pl-PL"/>
        </w:rPr>
        <w:t xml:space="preserve">grupy </w:t>
      </w:r>
      <w:r w:rsidR="008B6343" w:rsidRPr="006313FF">
        <w:rPr>
          <w:rFonts w:ascii="Calibri" w:eastAsia="Times New Roman" w:hAnsi="Calibri" w:cs="Times New Roman"/>
          <w:bCs/>
          <w:color w:val="000000"/>
          <w:sz w:val="24"/>
          <w:szCs w:val="24"/>
          <w:lang w:eastAsia="pl-PL"/>
        </w:rPr>
        <w:t>zawod</w:t>
      </w:r>
      <w:r>
        <w:rPr>
          <w:rFonts w:ascii="Calibri" w:eastAsia="Times New Roman" w:hAnsi="Calibri" w:cs="Times New Roman"/>
          <w:bCs/>
          <w:color w:val="000000"/>
          <w:sz w:val="24"/>
          <w:szCs w:val="24"/>
          <w:lang w:eastAsia="pl-PL"/>
        </w:rPr>
        <w:t>ów</w:t>
      </w:r>
      <w:r w:rsidR="008B6343" w:rsidRPr="006313FF">
        <w:rPr>
          <w:rFonts w:ascii="Calibri" w:eastAsia="Times New Roman" w:hAnsi="Calibri" w:cs="Times New Roman"/>
          <w:bCs/>
          <w:color w:val="000000"/>
          <w:sz w:val="24"/>
          <w:szCs w:val="24"/>
          <w:lang w:eastAsia="pl-PL"/>
        </w:rPr>
        <w:t xml:space="preserve"> jak: </w:t>
      </w:r>
    </w:p>
    <w:p w:rsidR="00A7530E" w:rsidRDefault="00A7530E" w:rsidP="005A06B2">
      <w:pPr>
        <w:pStyle w:val="Akapitzlist"/>
        <w:numPr>
          <w:ilvl w:val="0"/>
          <w:numId w:val="30"/>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Analitycy finansowi</w:t>
      </w:r>
      <w:r w:rsidR="00EB1CF4">
        <w:rPr>
          <w:rFonts w:ascii="Calibri" w:eastAsia="Times New Roman" w:hAnsi="Calibri" w:cs="Times New Roman"/>
          <w:bCs/>
          <w:color w:val="000000"/>
          <w:sz w:val="24"/>
          <w:szCs w:val="24"/>
          <w:lang w:eastAsia="pl-PL"/>
        </w:rPr>
        <w:t>,</w:t>
      </w:r>
    </w:p>
    <w:p w:rsidR="00A7530E" w:rsidRDefault="005A06B2" w:rsidP="005A06B2">
      <w:pPr>
        <w:pStyle w:val="Akapitzlist"/>
        <w:numPr>
          <w:ilvl w:val="0"/>
          <w:numId w:val="30"/>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Malarze budowlani i pokrewni</w:t>
      </w:r>
      <w:r w:rsidR="00EB1CF4">
        <w:rPr>
          <w:rFonts w:ascii="Calibri" w:eastAsia="Times New Roman" w:hAnsi="Calibri" w:cs="Times New Roman"/>
          <w:bCs/>
          <w:color w:val="000000"/>
          <w:sz w:val="24"/>
          <w:szCs w:val="24"/>
          <w:lang w:eastAsia="pl-PL"/>
        </w:rPr>
        <w:t>,</w:t>
      </w:r>
    </w:p>
    <w:p w:rsidR="005A06B2" w:rsidRDefault="00774D51" w:rsidP="005A06B2">
      <w:pPr>
        <w:pStyle w:val="Akapitzlist"/>
        <w:numPr>
          <w:ilvl w:val="0"/>
          <w:numId w:val="30"/>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Technicy fizjoterapii i masażyści</w:t>
      </w:r>
      <w:r w:rsidR="00EB1CF4">
        <w:rPr>
          <w:rFonts w:ascii="Calibri" w:eastAsia="Times New Roman" w:hAnsi="Calibri" w:cs="Times New Roman"/>
          <w:bCs/>
          <w:color w:val="000000"/>
          <w:sz w:val="24"/>
          <w:szCs w:val="24"/>
          <w:lang w:eastAsia="pl-PL"/>
        </w:rPr>
        <w:t>,</w:t>
      </w:r>
    </w:p>
    <w:p w:rsidR="005A06B2" w:rsidRDefault="00774D51"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Monterzy i serwisanci urządzeń elektronicznych</w:t>
      </w:r>
      <w:r w:rsidR="00EB1CF4">
        <w:rPr>
          <w:rFonts w:ascii="Calibri" w:eastAsia="Times New Roman" w:hAnsi="Calibri" w:cs="Times New Roman"/>
          <w:bCs/>
          <w:color w:val="000000"/>
          <w:sz w:val="24"/>
          <w:szCs w:val="24"/>
          <w:lang w:eastAsia="pl-PL"/>
        </w:rPr>
        <w:t>,</w:t>
      </w:r>
    </w:p>
    <w:p w:rsidR="00774D51" w:rsidRDefault="00774D51"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Plastycy, dekoratorzy wnętrz i pokrewn</w:t>
      </w:r>
      <w:r w:rsidR="00EB1CF4">
        <w:rPr>
          <w:rFonts w:ascii="Calibri" w:eastAsia="Times New Roman" w:hAnsi="Calibri" w:cs="Times New Roman"/>
          <w:bCs/>
          <w:color w:val="000000"/>
          <w:sz w:val="24"/>
          <w:szCs w:val="24"/>
          <w:lang w:eastAsia="pl-PL"/>
        </w:rPr>
        <w:t>i,</w:t>
      </w:r>
    </w:p>
    <w:p w:rsidR="00774D51" w:rsidRDefault="00774D51"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Kierownicy w handlu detalicznym i hurtowym</w:t>
      </w:r>
      <w:r w:rsidR="00EB1CF4">
        <w:rPr>
          <w:rFonts w:ascii="Calibri" w:eastAsia="Times New Roman" w:hAnsi="Calibri" w:cs="Times New Roman"/>
          <w:bCs/>
          <w:color w:val="000000"/>
          <w:sz w:val="24"/>
          <w:szCs w:val="24"/>
          <w:lang w:eastAsia="pl-PL"/>
        </w:rPr>
        <w:t>,</w:t>
      </w:r>
    </w:p>
    <w:p w:rsidR="00774D51" w:rsidRDefault="00774D51"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Piekarze, cukiernicy i pokrewni</w:t>
      </w:r>
      <w:r w:rsidR="00EB1CF4">
        <w:rPr>
          <w:rFonts w:ascii="Calibri" w:eastAsia="Times New Roman" w:hAnsi="Calibri" w:cs="Times New Roman"/>
          <w:bCs/>
          <w:color w:val="000000"/>
          <w:sz w:val="24"/>
          <w:szCs w:val="24"/>
          <w:lang w:eastAsia="pl-PL"/>
        </w:rPr>
        <w:t>,</w:t>
      </w:r>
    </w:p>
    <w:p w:rsidR="00774D51" w:rsidRDefault="00774D51"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Kelnerzy</w:t>
      </w:r>
      <w:r w:rsidR="00EB1CF4">
        <w:rPr>
          <w:rFonts w:ascii="Calibri" w:eastAsia="Times New Roman" w:hAnsi="Calibri" w:cs="Times New Roman"/>
          <w:bCs/>
          <w:color w:val="000000"/>
          <w:sz w:val="24"/>
          <w:szCs w:val="24"/>
          <w:lang w:eastAsia="pl-PL"/>
        </w:rPr>
        <w:t>,</w:t>
      </w:r>
    </w:p>
    <w:p w:rsidR="001D0235" w:rsidRDefault="001D0235"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Monterzy konstrukcji budowlanych i konserwatorzy budynków,</w:t>
      </w:r>
    </w:p>
    <w:p w:rsidR="0096279D" w:rsidRDefault="0096279D"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Pracownicy bibliotek, galerii, muzeów, informacji naukowej i pokrewni,</w:t>
      </w:r>
    </w:p>
    <w:p w:rsidR="001D0235" w:rsidRDefault="00EB1CF4"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Sprzedawcy (konsultanci) w centrach sprzedaży telefonicznej/internetowej,</w:t>
      </w:r>
    </w:p>
    <w:p w:rsidR="00EB1CF4" w:rsidRDefault="00EB1CF4"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Sekretarki (ogólne),</w:t>
      </w:r>
    </w:p>
    <w:p w:rsidR="00EB1CF4" w:rsidRDefault="00EB1CF4" w:rsidP="00A7530E">
      <w:pPr>
        <w:pStyle w:val="Akapitzlist"/>
        <w:numPr>
          <w:ilvl w:val="0"/>
          <w:numId w:val="30"/>
        </w:num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Instruktorzy fitness i rekreacji ruchowej.</w:t>
      </w:r>
    </w:p>
    <w:p w:rsidR="00774D51" w:rsidRPr="00774D51" w:rsidRDefault="00774D51" w:rsidP="00774D51">
      <w:pPr>
        <w:spacing w:after="0"/>
        <w:jc w:val="both"/>
        <w:rPr>
          <w:rFonts w:ascii="Calibri" w:eastAsia="Times New Roman" w:hAnsi="Calibri" w:cs="Times New Roman"/>
          <w:bCs/>
          <w:color w:val="000000"/>
          <w:sz w:val="24"/>
          <w:szCs w:val="24"/>
          <w:lang w:eastAsia="pl-PL"/>
        </w:rPr>
      </w:pPr>
    </w:p>
    <w:p w:rsidR="0046116F" w:rsidRPr="006313FF" w:rsidRDefault="002E606F" w:rsidP="007B2177">
      <w:pPr>
        <w:spacing w:after="0"/>
        <w:ind w:firstLine="709"/>
        <w:jc w:val="both"/>
        <w:rPr>
          <w:sz w:val="24"/>
          <w:szCs w:val="24"/>
        </w:rPr>
      </w:pPr>
      <w:r w:rsidRPr="006313FF">
        <w:rPr>
          <w:b/>
          <w:sz w:val="24"/>
          <w:szCs w:val="24"/>
        </w:rPr>
        <w:t>Wśród badanych podmiotów</w:t>
      </w:r>
      <w:r w:rsidRPr="006313FF">
        <w:rPr>
          <w:sz w:val="24"/>
          <w:szCs w:val="24"/>
        </w:rPr>
        <w:t xml:space="preserve"> </w:t>
      </w:r>
      <w:r w:rsidR="007B2177" w:rsidRPr="00A66548">
        <w:rPr>
          <w:b/>
          <w:sz w:val="24"/>
          <w:szCs w:val="24"/>
        </w:rPr>
        <w:t>w mieście Chełm</w:t>
      </w:r>
      <w:r w:rsidR="007B2177">
        <w:rPr>
          <w:sz w:val="24"/>
          <w:szCs w:val="24"/>
        </w:rPr>
        <w:t xml:space="preserve"> </w:t>
      </w:r>
      <w:r w:rsidRPr="006313FF">
        <w:rPr>
          <w:sz w:val="24"/>
          <w:szCs w:val="24"/>
        </w:rPr>
        <w:t>największy odsetek (</w:t>
      </w:r>
      <w:r w:rsidR="002960D3" w:rsidRPr="006313FF">
        <w:rPr>
          <w:sz w:val="24"/>
          <w:szCs w:val="24"/>
        </w:rPr>
        <w:t>51</w:t>
      </w:r>
      <w:r w:rsidRPr="006313FF">
        <w:rPr>
          <w:sz w:val="24"/>
          <w:szCs w:val="24"/>
        </w:rPr>
        <w:t>,</w:t>
      </w:r>
      <w:r w:rsidR="002960D3" w:rsidRPr="006313FF">
        <w:rPr>
          <w:sz w:val="24"/>
          <w:szCs w:val="24"/>
        </w:rPr>
        <w:t>4</w:t>
      </w:r>
      <w:r w:rsidRPr="006313FF">
        <w:rPr>
          <w:sz w:val="24"/>
          <w:szCs w:val="24"/>
        </w:rPr>
        <w:t xml:space="preserve">% ogółu) stanowiły podmioty zatrudniające do 9 pracowników. Kolejną, pod względem liczności, grupą były przedsiębiorstwa, w których liczba zatrudnionych osób zawiera się w przedziale </w:t>
      </w:r>
      <w:r w:rsidR="00EB1CF4">
        <w:rPr>
          <w:sz w:val="24"/>
          <w:szCs w:val="24"/>
        </w:rPr>
        <w:br/>
      </w:r>
      <w:r w:rsidRPr="006313FF">
        <w:rPr>
          <w:sz w:val="24"/>
          <w:szCs w:val="24"/>
        </w:rPr>
        <w:t>od</w:t>
      </w:r>
      <w:r w:rsidR="00EB1CF4">
        <w:rPr>
          <w:sz w:val="24"/>
          <w:szCs w:val="24"/>
        </w:rPr>
        <w:t xml:space="preserve"> </w:t>
      </w:r>
      <w:r w:rsidR="002960D3" w:rsidRPr="006313FF">
        <w:rPr>
          <w:sz w:val="24"/>
          <w:szCs w:val="24"/>
        </w:rPr>
        <w:t>50</w:t>
      </w:r>
      <w:r w:rsidR="00EB1CF4">
        <w:rPr>
          <w:sz w:val="24"/>
          <w:szCs w:val="24"/>
        </w:rPr>
        <w:t xml:space="preserve"> </w:t>
      </w:r>
      <w:r w:rsidRPr="006313FF">
        <w:rPr>
          <w:sz w:val="24"/>
          <w:szCs w:val="24"/>
        </w:rPr>
        <w:t xml:space="preserve">do </w:t>
      </w:r>
      <w:r w:rsidR="002960D3" w:rsidRPr="006313FF">
        <w:rPr>
          <w:sz w:val="24"/>
          <w:szCs w:val="24"/>
        </w:rPr>
        <w:t>2</w:t>
      </w:r>
      <w:r w:rsidRPr="006313FF">
        <w:rPr>
          <w:sz w:val="24"/>
          <w:szCs w:val="24"/>
        </w:rPr>
        <w:t xml:space="preserve">49 – przedsiębiorstwa te stanowiły </w:t>
      </w:r>
      <w:r w:rsidR="002960D3" w:rsidRPr="006313FF">
        <w:rPr>
          <w:sz w:val="24"/>
          <w:szCs w:val="24"/>
        </w:rPr>
        <w:t>25</w:t>
      </w:r>
      <w:r w:rsidRPr="006313FF">
        <w:rPr>
          <w:sz w:val="24"/>
          <w:szCs w:val="24"/>
        </w:rPr>
        <w:t>,</w:t>
      </w:r>
      <w:r w:rsidR="002960D3" w:rsidRPr="006313FF">
        <w:rPr>
          <w:sz w:val="24"/>
          <w:szCs w:val="24"/>
        </w:rPr>
        <w:t>7</w:t>
      </w:r>
      <w:r w:rsidRPr="006313FF">
        <w:rPr>
          <w:sz w:val="24"/>
          <w:szCs w:val="24"/>
        </w:rPr>
        <w:t xml:space="preserve"> % badanej grupy. Najmniejszy odsetek, bo 2</w:t>
      </w:r>
      <w:r w:rsidR="002960D3" w:rsidRPr="006313FF">
        <w:rPr>
          <w:sz w:val="24"/>
          <w:szCs w:val="24"/>
        </w:rPr>
        <w:t>2</w:t>
      </w:r>
      <w:r w:rsidRPr="006313FF">
        <w:rPr>
          <w:sz w:val="24"/>
          <w:szCs w:val="24"/>
        </w:rPr>
        <w:t>,</w:t>
      </w:r>
      <w:r w:rsidR="002960D3" w:rsidRPr="006313FF">
        <w:rPr>
          <w:sz w:val="24"/>
          <w:szCs w:val="24"/>
        </w:rPr>
        <w:t>9</w:t>
      </w:r>
      <w:r w:rsidRPr="006313FF">
        <w:rPr>
          <w:sz w:val="24"/>
          <w:szCs w:val="24"/>
        </w:rPr>
        <w:t xml:space="preserve"> % ogółu, stanowiły organizacje zatrudniające od </w:t>
      </w:r>
      <w:r w:rsidR="002960D3" w:rsidRPr="006313FF">
        <w:rPr>
          <w:sz w:val="24"/>
          <w:szCs w:val="24"/>
        </w:rPr>
        <w:t>10</w:t>
      </w:r>
      <w:r w:rsidRPr="006313FF">
        <w:rPr>
          <w:sz w:val="24"/>
          <w:szCs w:val="24"/>
        </w:rPr>
        <w:t xml:space="preserve"> do 49 osób.</w:t>
      </w:r>
      <w:r w:rsidR="0046116F" w:rsidRPr="006313FF">
        <w:rPr>
          <w:sz w:val="24"/>
          <w:szCs w:val="24"/>
        </w:rPr>
        <w:t xml:space="preserve"> </w:t>
      </w:r>
      <w:r w:rsidR="0046116F" w:rsidRPr="006313FF">
        <w:rPr>
          <w:b/>
          <w:sz w:val="24"/>
          <w:szCs w:val="24"/>
        </w:rPr>
        <w:t>Większość, bo 87,1 %, respondentów stwierdziła,</w:t>
      </w:r>
      <w:r w:rsidR="0046116F" w:rsidRPr="006313FF">
        <w:rPr>
          <w:sz w:val="24"/>
          <w:szCs w:val="24"/>
        </w:rPr>
        <w:t xml:space="preserve"> </w:t>
      </w:r>
      <w:r w:rsidR="0046116F" w:rsidRPr="006313FF">
        <w:rPr>
          <w:b/>
          <w:sz w:val="24"/>
          <w:szCs w:val="24"/>
        </w:rPr>
        <w:t xml:space="preserve">że w </w:t>
      </w:r>
      <w:r w:rsidR="00E236C8" w:rsidRPr="006313FF">
        <w:rPr>
          <w:b/>
          <w:sz w:val="24"/>
          <w:szCs w:val="24"/>
        </w:rPr>
        <w:t>2016</w:t>
      </w:r>
      <w:r w:rsidR="0046116F" w:rsidRPr="006313FF">
        <w:rPr>
          <w:b/>
          <w:sz w:val="24"/>
          <w:szCs w:val="24"/>
        </w:rPr>
        <w:t xml:space="preserve"> roku</w:t>
      </w:r>
      <w:r w:rsidR="0046116F" w:rsidRPr="006313FF">
        <w:rPr>
          <w:sz w:val="24"/>
          <w:szCs w:val="24"/>
        </w:rPr>
        <w:t xml:space="preserve"> </w:t>
      </w:r>
      <w:r w:rsidR="0046116F" w:rsidRPr="006313FF">
        <w:rPr>
          <w:b/>
          <w:sz w:val="24"/>
          <w:szCs w:val="24"/>
        </w:rPr>
        <w:t>zatrudnienie w ich przedsiębiorstwach nie zmieni się.</w:t>
      </w:r>
      <w:r w:rsidR="0046116F" w:rsidRPr="006313FF">
        <w:rPr>
          <w:sz w:val="24"/>
          <w:szCs w:val="24"/>
        </w:rPr>
        <w:t xml:space="preserve"> Na zwiększenie zatrudnienia wskazało co dziesiąte przedsiębiorstwo (10,0 %), a na jego zmniejszenie – 2,9 % grupy. </w:t>
      </w:r>
    </w:p>
    <w:p w:rsidR="00131429" w:rsidRPr="006313FF" w:rsidRDefault="00131429" w:rsidP="00294FAC">
      <w:pPr>
        <w:spacing w:after="0"/>
        <w:ind w:firstLine="708"/>
        <w:jc w:val="both"/>
        <w:rPr>
          <w:sz w:val="24"/>
          <w:szCs w:val="24"/>
        </w:rPr>
      </w:pPr>
      <w:r w:rsidRPr="006313FF">
        <w:rPr>
          <w:sz w:val="24"/>
          <w:szCs w:val="24"/>
        </w:rPr>
        <w:t>Najczęściej wskazywanym sposobem pozyskiwania nowych pracowników jest zamieszczanie ogłoszeń w Powiatowych Urzędach Pracy – 58,6% wskazań. Ponad połowa badanych przedsiębiorstw (52,9%) pozyskuje nowych pracowników poprzez analizę ofert przychodzących do firmy.</w:t>
      </w:r>
    </w:p>
    <w:p w:rsidR="00AF26A5" w:rsidRPr="006313FF" w:rsidRDefault="0046116F" w:rsidP="00294FAC">
      <w:pPr>
        <w:keepNext/>
        <w:spacing w:after="0"/>
        <w:ind w:firstLine="709"/>
        <w:jc w:val="both"/>
        <w:rPr>
          <w:sz w:val="24"/>
          <w:szCs w:val="24"/>
        </w:rPr>
      </w:pPr>
      <w:r w:rsidRPr="006313FF">
        <w:rPr>
          <w:b/>
          <w:sz w:val="24"/>
          <w:szCs w:val="24"/>
        </w:rPr>
        <w:t>Współczynnik prognozy zatrudnienia netto</w:t>
      </w:r>
      <w:r w:rsidRPr="006313FF">
        <w:rPr>
          <w:sz w:val="24"/>
          <w:szCs w:val="24"/>
        </w:rPr>
        <w:t xml:space="preserve"> </w:t>
      </w:r>
      <w:r w:rsidRPr="00A66548">
        <w:rPr>
          <w:b/>
          <w:sz w:val="24"/>
          <w:szCs w:val="24"/>
        </w:rPr>
        <w:t xml:space="preserve">w </w:t>
      </w:r>
      <w:r w:rsidR="006313FF" w:rsidRPr="00A66548">
        <w:rPr>
          <w:b/>
          <w:sz w:val="24"/>
          <w:szCs w:val="24"/>
        </w:rPr>
        <w:t>2016 roku</w:t>
      </w:r>
      <w:r w:rsidRPr="006313FF">
        <w:rPr>
          <w:sz w:val="24"/>
          <w:szCs w:val="24"/>
        </w:rPr>
        <w:t xml:space="preserve"> przyjął wartość dodatnią</w:t>
      </w:r>
      <w:r w:rsidR="00AF26A5" w:rsidRPr="006313FF">
        <w:rPr>
          <w:sz w:val="24"/>
          <w:szCs w:val="24"/>
        </w:rPr>
        <w:t xml:space="preserve"> (zwiększenie zatrudnienia)</w:t>
      </w:r>
      <w:r w:rsidRPr="006313FF">
        <w:rPr>
          <w:sz w:val="24"/>
          <w:szCs w:val="24"/>
        </w:rPr>
        <w:t xml:space="preserve"> dla grup specjalistów, pracowników biurowych, pracowników usług</w:t>
      </w:r>
      <w:r w:rsidR="00AF26A5" w:rsidRPr="006313FF">
        <w:rPr>
          <w:sz w:val="24"/>
          <w:szCs w:val="24"/>
        </w:rPr>
        <w:br/>
      </w:r>
      <w:r w:rsidRPr="006313FF">
        <w:rPr>
          <w:sz w:val="24"/>
          <w:szCs w:val="24"/>
        </w:rPr>
        <w:t xml:space="preserve">i sprzedawców oraz dla pracowników przy pracach prostych. Ujemną wartość współczynnika </w:t>
      </w:r>
      <w:r w:rsidR="00AF26A5" w:rsidRPr="006313FF">
        <w:rPr>
          <w:sz w:val="24"/>
          <w:szCs w:val="24"/>
        </w:rPr>
        <w:t xml:space="preserve">(zmniejszenie zatrudnienia) </w:t>
      </w:r>
      <w:r w:rsidRPr="006313FF">
        <w:rPr>
          <w:sz w:val="24"/>
          <w:szCs w:val="24"/>
        </w:rPr>
        <w:t xml:space="preserve">odnotowano dla sił zbrojnych, robotników przemysłowych </w:t>
      </w:r>
      <w:r w:rsidR="00AF26A5" w:rsidRPr="006313FF">
        <w:rPr>
          <w:sz w:val="24"/>
          <w:szCs w:val="24"/>
        </w:rPr>
        <w:br/>
      </w:r>
      <w:r w:rsidRPr="006313FF">
        <w:rPr>
          <w:sz w:val="24"/>
          <w:szCs w:val="24"/>
        </w:rPr>
        <w:t>i rzemieślników oraz dla operatorów</w:t>
      </w:r>
      <w:r w:rsidR="00AF26A5" w:rsidRPr="006313FF">
        <w:rPr>
          <w:sz w:val="24"/>
          <w:szCs w:val="24"/>
        </w:rPr>
        <w:t xml:space="preserve"> i monterów maszyn i urządzeń.</w:t>
      </w:r>
    </w:p>
    <w:p w:rsidR="00AF26A5" w:rsidRPr="006313FF" w:rsidRDefault="00AF26A5" w:rsidP="00294FAC">
      <w:pPr>
        <w:keepNext/>
        <w:spacing w:after="0"/>
        <w:ind w:firstLine="709"/>
        <w:jc w:val="both"/>
        <w:rPr>
          <w:sz w:val="24"/>
          <w:szCs w:val="24"/>
        </w:rPr>
      </w:pPr>
    </w:p>
    <w:p w:rsidR="008B6343" w:rsidRPr="00F86760" w:rsidRDefault="0046116F" w:rsidP="0086302D">
      <w:pPr>
        <w:keepNext/>
        <w:spacing w:after="0"/>
        <w:jc w:val="both"/>
        <w:rPr>
          <w:rFonts w:eastAsia="TimesNewRomanPSMT" w:cs="TimesNewRomanPSMT"/>
          <w:sz w:val="24"/>
          <w:szCs w:val="24"/>
        </w:rPr>
      </w:pPr>
      <w:r w:rsidRPr="00F86760">
        <w:rPr>
          <w:sz w:val="24"/>
          <w:szCs w:val="24"/>
        </w:rPr>
        <w:t xml:space="preserve"> </w:t>
      </w:r>
    </w:p>
    <w:p w:rsidR="00DC4854" w:rsidRPr="00F86760" w:rsidRDefault="00DC4854" w:rsidP="007C769C">
      <w:pPr>
        <w:jc w:val="both"/>
        <w:rPr>
          <w:rFonts w:asciiTheme="majorHAnsi" w:eastAsiaTheme="majorEastAsia" w:hAnsiTheme="majorHAnsi" w:cstheme="majorBidi"/>
          <w:bCs/>
          <w:color w:val="365F91" w:themeColor="accent1" w:themeShade="BF"/>
          <w:sz w:val="24"/>
          <w:szCs w:val="24"/>
        </w:rPr>
      </w:pPr>
      <w:r w:rsidRPr="00F86760">
        <w:rPr>
          <w:sz w:val="24"/>
          <w:szCs w:val="24"/>
        </w:rPr>
        <w:br w:type="page"/>
      </w:r>
    </w:p>
    <w:tbl>
      <w:tblPr>
        <w:tblW w:w="9513" w:type="dxa"/>
        <w:tblInd w:w="55" w:type="dxa"/>
        <w:tblCellMar>
          <w:left w:w="70" w:type="dxa"/>
          <w:right w:w="70" w:type="dxa"/>
        </w:tblCellMar>
        <w:tblLook w:val="04A0"/>
      </w:tblPr>
      <w:tblGrid>
        <w:gridCol w:w="560"/>
        <w:gridCol w:w="20"/>
        <w:gridCol w:w="1440"/>
        <w:gridCol w:w="180"/>
        <w:gridCol w:w="300"/>
        <w:gridCol w:w="2294"/>
        <w:gridCol w:w="2593"/>
        <w:gridCol w:w="153"/>
        <w:gridCol w:w="1280"/>
        <w:gridCol w:w="693"/>
      </w:tblGrid>
      <w:tr w:rsidR="008110D1" w:rsidRPr="008110D1" w:rsidTr="00522203">
        <w:trPr>
          <w:gridAfter w:val="1"/>
          <w:wAfter w:w="693" w:type="dxa"/>
          <w:trHeight w:val="300"/>
        </w:trPr>
        <w:tc>
          <w:tcPr>
            <w:tcW w:w="580" w:type="dxa"/>
            <w:gridSpan w:val="2"/>
            <w:tcBorders>
              <w:top w:val="nil"/>
              <w:left w:val="nil"/>
              <w:bottom w:val="nil"/>
              <w:right w:val="nil"/>
            </w:tcBorders>
            <w:shd w:val="clear" w:color="auto" w:fill="auto"/>
            <w:hideMark/>
          </w:tcPr>
          <w:p w:rsidR="008110D1" w:rsidRPr="008110D1" w:rsidRDefault="008110D1" w:rsidP="008110D1">
            <w:pPr>
              <w:spacing w:after="0" w:line="240" w:lineRule="auto"/>
              <w:jc w:val="center"/>
              <w:rPr>
                <w:rFonts w:ascii="Calibri" w:eastAsia="Times New Roman" w:hAnsi="Calibri" w:cs="Times New Roman"/>
                <w:color w:val="000000"/>
                <w:lang w:eastAsia="pl-PL"/>
              </w:rPr>
            </w:pPr>
          </w:p>
        </w:tc>
        <w:tc>
          <w:tcPr>
            <w:tcW w:w="144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hideMark/>
          </w:tcPr>
          <w:p w:rsidR="008110D1" w:rsidRPr="008110D1" w:rsidRDefault="008110D1" w:rsidP="006C5EC8">
            <w:pPr>
              <w:spacing w:after="0" w:line="240" w:lineRule="auto"/>
              <w:jc w:val="center"/>
              <w:rPr>
                <w:rFonts w:ascii="Helvetica" w:eastAsia="Times New Roman" w:hAnsi="Helvetica" w:cs="Times New Roman"/>
                <w:b/>
                <w:bCs/>
                <w:color w:val="000000"/>
                <w:lang w:eastAsia="pl-PL"/>
              </w:rPr>
            </w:pPr>
            <w:r w:rsidRPr="008110D1">
              <w:rPr>
                <w:rFonts w:ascii="Helvetica" w:eastAsia="Times New Roman" w:hAnsi="Helvetica" w:cs="Times New Roman"/>
                <w:b/>
                <w:bCs/>
                <w:color w:val="000000"/>
                <w:lang w:eastAsia="pl-PL"/>
              </w:rPr>
              <w:t>ZAWODY DEFICYTOWE I NADWY</w:t>
            </w:r>
            <w:r w:rsidR="006C5EC8">
              <w:rPr>
                <w:rFonts w:ascii="Helvetica" w:eastAsia="Times New Roman" w:hAnsi="Helvetica" w:cs="Times New Roman"/>
                <w:b/>
                <w:bCs/>
                <w:color w:val="000000"/>
                <w:lang w:eastAsia="pl-PL"/>
              </w:rPr>
              <w:t>Ż</w:t>
            </w:r>
            <w:r w:rsidRPr="008110D1">
              <w:rPr>
                <w:rFonts w:ascii="Helvetica" w:eastAsia="Times New Roman" w:hAnsi="Helvetica" w:cs="Times New Roman"/>
                <w:b/>
                <w:bCs/>
                <w:color w:val="000000"/>
                <w:lang w:eastAsia="pl-PL"/>
              </w:rPr>
              <w:t>KOWE</w:t>
            </w:r>
          </w:p>
        </w:tc>
        <w:tc>
          <w:tcPr>
            <w:tcW w:w="1280" w:type="dxa"/>
            <w:tcBorders>
              <w:top w:val="nil"/>
              <w:left w:val="nil"/>
              <w:bottom w:val="nil"/>
              <w:right w:val="nil"/>
            </w:tcBorders>
            <w:shd w:val="clear" w:color="auto" w:fill="auto"/>
            <w:hideMark/>
          </w:tcPr>
          <w:p w:rsidR="008110D1" w:rsidRPr="008110D1" w:rsidRDefault="008110D1" w:rsidP="008110D1">
            <w:pPr>
              <w:spacing w:after="0" w:line="240" w:lineRule="auto"/>
              <w:jc w:val="center"/>
              <w:rPr>
                <w:rFonts w:ascii="Calibri" w:eastAsia="Times New Roman" w:hAnsi="Calibri" w:cs="Times New Roman"/>
                <w:color w:val="000000"/>
                <w:lang w:eastAsia="pl-PL"/>
              </w:rPr>
            </w:pPr>
          </w:p>
        </w:tc>
      </w:tr>
      <w:tr w:rsidR="008110D1" w:rsidRPr="008110D1" w:rsidTr="00522203">
        <w:trPr>
          <w:gridAfter w:val="1"/>
          <w:wAfter w:w="693" w:type="dxa"/>
          <w:trHeight w:val="300"/>
        </w:trPr>
        <w:tc>
          <w:tcPr>
            <w:tcW w:w="5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hideMark/>
          </w:tcPr>
          <w:p w:rsidR="008110D1" w:rsidRPr="008110D1" w:rsidRDefault="004A1653" w:rsidP="00175D2C">
            <w:pPr>
              <w:spacing w:after="0" w:line="240" w:lineRule="auto"/>
              <w:jc w:val="center"/>
              <w:rPr>
                <w:rFonts w:ascii="Helvetica" w:eastAsia="Times New Roman" w:hAnsi="Helvetica" w:cs="Times New Roman"/>
                <w:b/>
                <w:bCs/>
                <w:color w:val="000000"/>
                <w:lang w:eastAsia="pl-PL"/>
              </w:rPr>
            </w:pPr>
            <w:r>
              <w:rPr>
                <w:rFonts w:ascii="Helvetica" w:eastAsia="Times New Roman" w:hAnsi="Helvetica" w:cs="Times New Roman"/>
                <w:b/>
                <w:bCs/>
                <w:color w:val="000000"/>
                <w:lang w:eastAsia="pl-PL"/>
              </w:rPr>
              <w:t>Miasto</w:t>
            </w:r>
            <w:r w:rsidR="008110D1" w:rsidRPr="008110D1">
              <w:rPr>
                <w:rFonts w:ascii="Helvetica" w:eastAsia="Times New Roman" w:hAnsi="Helvetica" w:cs="Times New Roman"/>
                <w:b/>
                <w:bCs/>
                <w:color w:val="000000"/>
                <w:lang w:eastAsia="pl-PL"/>
              </w:rPr>
              <w:t xml:space="preserve"> Chełm </w:t>
            </w:r>
          </w:p>
        </w:tc>
        <w:tc>
          <w:tcPr>
            <w:tcW w:w="12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522203">
        <w:trPr>
          <w:gridAfter w:val="1"/>
          <w:wAfter w:w="693" w:type="dxa"/>
          <w:trHeight w:val="300"/>
        </w:trPr>
        <w:tc>
          <w:tcPr>
            <w:tcW w:w="5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hideMark/>
          </w:tcPr>
          <w:p w:rsidR="008110D1" w:rsidRPr="008110D1" w:rsidRDefault="008110D1" w:rsidP="008110D1">
            <w:pPr>
              <w:spacing w:after="0" w:line="240" w:lineRule="auto"/>
              <w:jc w:val="center"/>
              <w:rPr>
                <w:rFonts w:ascii="Helvetica" w:eastAsia="Times New Roman" w:hAnsi="Helvetica" w:cs="Times New Roman"/>
                <w:b/>
                <w:bCs/>
                <w:color w:val="000000"/>
                <w:lang w:eastAsia="pl-PL"/>
              </w:rPr>
            </w:pPr>
            <w:r w:rsidRPr="008110D1">
              <w:rPr>
                <w:rFonts w:ascii="Helvetica" w:eastAsia="Times New Roman" w:hAnsi="Helvetica" w:cs="Times New Roman"/>
                <w:b/>
                <w:bCs/>
                <w:color w:val="000000"/>
                <w:lang w:eastAsia="pl-PL"/>
              </w:rPr>
              <w:t xml:space="preserve">INFORMACJA SYGNALNA 2015 R. </w:t>
            </w:r>
          </w:p>
        </w:tc>
        <w:tc>
          <w:tcPr>
            <w:tcW w:w="12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522203">
        <w:trPr>
          <w:gridAfter w:val="1"/>
          <w:wAfter w:w="693" w:type="dxa"/>
          <w:trHeight w:val="300"/>
        </w:trPr>
        <w:tc>
          <w:tcPr>
            <w:tcW w:w="5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4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12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522203">
        <w:trPr>
          <w:gridAfter w:val="1"/>
          <w:wAfter w:w="693" w:type="dxa"/>
          <w:trHeight w:val="300"/>
        </w:trPr>
        <w:tc>
          <w:tcPr>
            <w:tcW w:w="5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2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522203" w:rsidRPr="00522203" w:rsidTr="006879C4">
        <w:trPr>
          <w:trHeight w:val="300"/>
        </w:trPr>
        <w:tc>
          <w:tcPr>
            <w:tcW w:w="560" w:type="dxa"/>
            <w:tcBorders>
              <w:top w:val="single" w:sz="4" w:space="0" w:color="959595"/>
              <w:left w:val="single" w:sz="4" w:space="0" w:color="959595"/>
              <w:bottom w:val="nil"/>
              <w:right w:val="nil"/>
            </w:tcBorders>
            <w:shd w:val="clear" w:color="auto" w:fill="EEECE1" w:themeFill="background2"/>
            <w:hideMark/>
          </w:tcPr>
          <w:p w:rsidR="00522203" w:rsidRPr="00522203" w:rsidRDefault="00522203" w:rsidP="00522203">
            <w:pPr>
              <w:spacing w:after="0" w:line="240" w:lineRule="auto"/>
              <w:jc w:val="center"/>
              <w:rPr>
                <w:rFonts w:ascii="Calibri" w:eastAsia="Times New Roman" w:hAnsi="Calibri" w:cs="Calibri"/>
                <w:b/>
                <w:bCs/>
                <w:color w:val="000000"/>
                <w:sz w:val="16"/>
                <w:szCs w:val="16"/>
                <w:lang w:eastAsia="pl-PL"/>
              </w:rPr>
            </w:pPr>
            <w:r w:rsidRPr="00522203">
              <w:rPr>
                <w:rFonts w:ascii="Calibri" w:eastAsia="Times New Roman" w:hAnsi="Calibri" w:cs="Calibri"/>
                <w:b/>
                <w:bCs/>
                <w:color w:val="000000"/>
                <w:sz w:val="16"/>
                <w:szCs w:val="16"/>
                <w:lang w:eastAsia="pl-PL"/>
              </w:rPr>
              <w:t>Sekcja</w:t>
            </w:r>
          </w:p>
        </w:tc>
        <w:tc>
          <w:tcPr>
            <w:tcW w:w="1640" w:type="dxa"/>
            <w:gridSpan w:val="3"/>
            <w:tcBorders>
              <w:top w:val="single" w:sz="4" w:space="0" w:color="959595"/>
              <w:left w:val="single" w:sz="4" w:space="0" w:color="959595"/>
              <w:bottom w:val="nil"/>
              <w:right w:val="nil"/>
            </w:tcBorders>
            <w:shd w:val="clear" w:color="auto" w:fill="EEECE1" w:themeFill="background2"/>
            <w:hideMark/>
          </w:tcPr>
          <w:p w:rsidR="00522203" w:rsidRPr="00522203" w:rsidRDefault="00522203" w:rsidP="00522203">
            <w:pPr>
              <w:spacing w:after="0" w:line="240" w:lineRule="auto"/>
              <w:jc w:val="center"/>
              <w:rPr>
                <w:rFonts w:ascii="Calibri" w:eastAsia="Times New Roman" w:hAnsi="Calibri" w:cs="Calibri"/>
                <w:b/>
                <w:bCs/>
                <w:color w:val="000000"/>
                <w:sz w:val="16"/>
                <w:szCs w:val="16"/>
                <w:lang w:eastAsia="pl-PL"/>
              </w:rPr>
            </w:pPr>
            <w:r w:rsidRPr="00522203">
              <w:rPr>
                <w:rFonts w:ascii="Calibri" w:eastAsia="Times New Roman" w:hAnsi="Calibri" w:cs="Calibri"/>
                <w:b/>
                <w:bCs/>
                <w:color w:val="000000"/>
                <w:sz w:val="16"/>
                <w:szCs w:val="16"/>
                <w:lang w:eastAsia="pl-PL"/>
              </w:rPr>
              <w:t>Zaklasyfikowanie</w:t>
            </w:r>
          </w:p>
        </w:tc>
        <w:tc>
          <w:tcPr>
            <w:tcW w:w="7313" w:type="dxa"/>
            <w:gridSpan w:val="6"/>
            <w:tcBorders>
              <w:top w:val="single" w:sz="4" w:space="0" w:color="959595"/>
              <w:left w:val="single" w:sz="4" w:space="0" w:color="959595"/>
              <w:bottom w:val="nil"/>
              <w:right w:val="single" w:sz="4" w:space="0" w:color="959595"/>
            </w:tcBorders>
            <w:shd w:val="clear" w:color="auto" w:fill="EEECE1" w:themeFill="background2"/>
            <w:hideMark/>
          </w:tcPr>
          <w:p w:rsidR="00522203" w:rsidRPr="00522203" w:rsidRDefault="00522203" w:rsidP="00522203">
            <w:pPr>
              <w:spacing w:after="0" w:line="240" w:lineRule="auto"/>
              <w:jc w:val="center"/>
              <w:rPr>
                <w:rFonts w:ascii="Calibri" w:eastAsia="Times New Roman" w:hAnsi="Calibri" w:cs="Calibri"/>
                <w:b/>
                <w:bCs/>
                <w:color w:val="000000"/>
                <w:sz w:val="16"/>
                <w:szCs w:val="16"/>
                <w:lang w:eastAsia="pl-PL"/>
              </w:rPr>
            </w:pPr>
            <w:r w:rsidRPr="00522203">
              <w:rPr>
                <w:rFonts w:ascii="Calibri" w:eastAsia="Times New Roman" w:hAnsi="Calibri" w:cs="Calibri"/>
                <w:b/>
                <w:bCs/>
                <w:color w:val="000000"/>
                <w:sz w:val="16"/>
                <w:szCs w:val="16"/>
                <w:lang w:eastAsia="pl-PL"/>
              </w:rPr>
              <w:t>Grupa elementarna</w:t>
            </w:r>
          </w:p>
        </w:tc>
      </w:tr>
      <w:tr w:rsidR="00522203" w:rsidRPr="00522203" w:rsidTr="00522203">
        <w:trPr>
          <w:trHeight w:val="300"/>
        </w:trPr>
        <w:tc>
          <w:tcPr>
            <w:tcW w:w="560" w:type="dxa"/>
            <w:vMerge w:val="restart"/>
            <w:tcBorders>
              <w:top w:val="single" w:sz="4" w:space="0" w:color="959595"/>
              <w:left w:val="single" w:sz="4" w:space="0" w:color="959595"/>
              <w:bottom w:val="single" w:sz="4" w:space="0" w:color="959595"/>
              <w:right w:val="single" w:sz="4" w:space="0" w:color="959595"/>
            </w:tcBorders>
            <w:shd w:val="clear" w:color="000000" w:fill="92D050"/>
            <w:noWrap/>
            <w:textDirection w:val="btLr"/>
            <w:vAlign w:val="center"/>
            <w:hideMark/>
          </w:tcPr>
          <w:p w:rsidR="00522203" w:rsidRPr="00522203" w:rsidRDefault="00522203" w:rsidP="00522203">
            <w:pPr>
              <w:spacing w:after="0" w:line="240" w:lineRule="auto"/>
              <w:jc w:val="center"/>
              <w:rPr>
                <w:rFonts w:ascii="Calibri" w:eastAsia="Times New Roman" w:hAnsi="Calibri" w:cs="Calibri"/>
                <w:b/>
                <w:bCs/>
                <w:color w:val="FFFFFF"/>
                <w:sz w:val="16"/>
                <w:szCs w:val="16"/>
                <w:lang w:eastAsia="pl-PL"/>
              </w:rPr>
            </w:pPr>
            <w:r w:rsidRPr="00522203">
              <w:rPr>
                <w:rFonts w:ascii="Calibri" w:eastAsia="Times New Roman" w:hAnsi="Calibri" w:cs="Calibri"/>
                <w:b/>
                <w:bCs/>
                <w:color w:val="FFFFFF"/>
                <w:sz w:val="16"/>
                <w:szCs w:val="16"/>
                <w:lang w:eastAsia="pl-PL"/>
              </w:rPr>
              <w:t>DEFICYT</w:t>
            </w:r>
          </w:p>
        </w:tc>
        <w:tc>
          <w:tcPr>
            <w:tcW w:w="1640" w:type="dxa"/>
            <w:gridSpan w:val="3"/>
            <w:vMerge w:val="restart"/>
            <w:tcBorders>
              <w:top w:val="single" w:sz="4" w:space="0" w:color="959595"/>
              <w:left w:val="single" w:sz="4" w:space="0" w:color="959595"/>
              <w:bottom w:val="nil"/>
              <w:right w:val="nil"/>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zawód maksymalnie deficytowy</w:t>
            </w: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Urzędnicy do spraw podatków</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Robotnicy robót stanu surowego i pokrewni gdzie indziej niesklasyfikowani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Urzędnicy do spraw świadczeń społecznych</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val="restart"/>
            <w:tcBorders>
              <w:top w:val="single" w:sz="4" w:space="0" w:color="959595"/>
              <w:left w:val="single" w:sz="4" w:space="0" w:color="959595"/>
              <w:bottom w:val="nil"/>
              <w:right w:val="nil"/>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zawód deficytowy</w:t>
            </w: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Lektorzy języków obcych</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Sekretarze medyczni i pokrewni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Spedytorzy i pokrewni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Operatorzy wprowadzania danych</w:t>
            </w:r>
            <w:r w:rsidR="004F1B0D">
              <w:rPr>
                <w:rFonts w:ascii="Calibri" w:eastAsia="Times New Roman" w:hAnsi="Calibri" w:cs="Calibri"/>
                <w:color w:val="000000"/>
                <w:sz w:val="16"/>
                <w:szCs w:val="16"/>
                <w:lang w:eastAsia="pl-PL"/>
              </w:rPr>
              <w:t>,</w:t>
            </w:r>
          </w:p>
          <w:p w:rsidR="004F1B0D" w:rsidRPr="00522203" w:rsidRDefault="004F1B0D" w:rsidP="00522203">
            <w:pPr>
              <w:spacing w:after="0" w:line="240" w:lineRule="auto"/>
              <w:rPr>
                <w:rFonts w:ascii="Calibri" w:eastAsia="Times New Roman" w:hAnsi="Calibri" w:cs="Calibri"/>
                <w:color w:val="000000"/>
                <w:sz w:val="16"/>
                <w:szCs w:val="16"/>
                <w:lang w:eastAsia="pl-PL"/>
              </w:rPr>
            </w:pPr>
          </w:p>
        </w:tc>
      </w:tr>
      <w:tr w:rsidR="00522203" w:rsidRPr="00522203" w:rsidTr="00522203">
        <w:trPr>
          <w:trHeight w:val="1125"/>
        </w:trPr>
        <w:tc>
          <w:tcPr>
            <w:tcW w:w="560" w:type="dxa"/>
            <w:tcBorders>
              <w:top w:val="nil"/>
              <w:left w:val="single" w:sz="4" w:space="0" w:color="959595"/>
              <w:bottom w:val="nil"/>
              <w:right w:val="nil"/>
            </w:tcBorders>
            <w:shd w:val="clear" w:color="000000" w:fill="A5A5A5"/>
            <w:noWrap/>
            <w:textDirection w:val="btLr"/>
            <w:vAlign w:val="center"/>
            <w:hideMark/>
          </w:tcPr>
          <w:p w:rsidR="00522203" w:rsidRPr="00522203" w:rsidRDefault="00522203" w:rsidP="00522203">
            <w:pPr>
              <w:spacing w:after="0" w:line="240" w:lineRule="auto"/>
              <w:jc w:val="center"/>
              <w:rPr>
                <w:rFonts w:ascii="Calibri" w:eastAsia="Times New Roman" w:hAnsi="Calibri" w:cs="Calibri"/>
                <w:b/>
                <w:bCs/>
                <w:color w:val="FFFFFF"/>
                <w:sz w:val="16"/>
                <w:szCs w:val="16"/>
                <w:lang w:eastAsia="pl-PL"/>
              </w:rPr>
            </w:pPr>
            <w:r w:rsidRPr="00522203">
              <w:rPr>
                <w:rFonts w:ascii="Calibri" w:eastAsia="Times New Roman" w:hAnsi="Calibri" w:cs="Calibri"/>
                <w:b/>
                <w:bCs/>
                <w:color w:val="FFFFFF"/>
                <w:sz w:val="16"/>
                <w:szCs w:val="16"/>
                <w:lang w:eastAsia="pl-PL"/>
              </w:rPr>
              <w:t>RÓWNOWAGA</w:t>
            </w:r>
          </w:p>
        </w:tc>
        <w:tc>
          <w:tcPr>
            <w:tcW w:w="1640" w:type="dxa"/>
            <w:gridSpan w:val="3"/>
            <w:tcBorders>
              <w:top w:val="single" w:sz="4" w:space="0" w:color="959595"/>
              <w:left w:val="single" w:sz="4" w:space="0" w:color="959595"/>
              <w:bottom w:val="nil"/>
              <w:right w:val="nil"/>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zawód zrównoważony</w:t>
            </w: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Fotografowie</w:t>
            </w:r>
          </w:p>
        </w:tc>
      </w:tr>
      <w:tr w:rsidR="00522203" w:rsidRPr="00522203" w:rsidTr="00522203">
        <w:trPr>
          <w:trHeight w:val="300"/>
        </w:trPr>
        <w:tc>
          <w:tcPr>
            <w:tcW w:w="560" w:type="dxa"/>
            <w:vMerge w:val="restart"/>
            <w:tcBorders>
              <w:top w:val="single" w:sz="4" w:space="0" w:color="959595"/>
              <w:left w:val="single" w:sz="4" w:space="0" w:color="959595"/>
              <w:bottom w:val="single" w:sz="4" w:space="0" w:color="959595"/>
              <w:right w:val="single" w:sz="4" w:space="0" w:color="959595"/>
            </w:tcBorders>
            <w:shd w:val="clear" w:color="000000" w:fill="F79646"/>
            <w:noWrap/>
            <w:textDirection w:val="btLr"/>
            <w:vAlign w:val="center"/>
            <w:hideMark/>
          </w:tcPr>
          <w:p w:rsidR="00522203" w:rsidRPr="00522203" w:rsidRDefault="00522203" w:rsidP="00522203">
            <w:pPr>
              <w:spacing w:after="0" w:line="240" w:lineRule="auto"/>
              <w:jc w:val="center"/>
              <w:rPr>
                <w:rFonts w:ascii="Calibri" w:eastAsia="Times New Roman" w:hAnsi="Calibri" w:cs="Calibri"/>
                <w:b/>
                <w:bCs/>
                <w:color w:val="FFFFFF"/>
                <w:sz w:val="16"/>
                <w:szCs w:val="16"/>
                <w:lang w:eastAsia="pl-PL"/>
              </w:rPr>
            </w:pPr>
            <w:r w:rsidRPr="00522203">
              <w:rPr>
                <w:rFonts w:ascii="Calibri" w:eastAsia="Times New Roman" w:hAnsi="Calibri" w:cs="Calibri"/>
                <w:b/>
                <w:bCs/>
                <w:color w:val="FFFFFF"/>
                <w:sz w:val="16"/>
                <w:szCs w:val="16"/>
                <w:lang w:eastAsia="pl-PL"/>
              </w:rPr>
              <w:t>NADWYŻKA</w:t>
            </w:r>
          </w:p>
        </w:tc>
        <w:tc>
          <w:tcPr>
            <w:tcW w:w="1640" w:type="dxa"/>
            <w:gridSpan w:val="3"/>
            <w:vMerge w:val="restart"/>
            <w:tcBorders>
              <w:top w:val="single" w:sz="4" w:space="0" w:color="959595"/>
              <w:left w:val="single" w:sz="4" w:space="0" w:color="959595"/>
              <w:bottom w:val="nil"/>
              <w:right w:val="nil"/>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zawód nadwyżkowy</w:t>
            </w: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Analitycy finansowi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 xml:space="preserve">Ręczni pakowacze i </w:t>
            </w:r>
            <w:proofErr w:type="spellStart"/>
            <w:r w:rsidRPr="00522203">
              <w:rPr>
                <w:rFonts w:ascii="Calibri" w:eastAsia="Times New Roman" w:hAnsi="Calibri" w:cs="Calibri"/>
                <w:color w:val="000000"/>
                <w:sz w:val="16"/>
                <w:szCs w:val="16"/>
                <w:lang w:eastAsia="pl-PL"/>
              </w:rPr>
              <w:t>znakowacze</w:t>
            </w:r>
            <w:proofErr w:type="spellEnd"/>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Malarze budowlani i pokrewni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Technicy fizjoterapii i masażyści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Monterzy i serwisanci urządzeń elektronicznych</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Plastycy, dekoratorzy wnętrz i pokrewni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Pracownicy wykonujący prace proste gdzie indziej niesklasyfikowani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Kierownicy w handlu detalicznym i hurtowym</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Piekarze, cukiernicy i pokrewni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Gońcy, bagażowi i pokrewni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Kelnerzy</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Monterzy konstrukcji budowlanych i konserwatorzy budynków</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Pracownicy bibliotek, galerii, muzeów, informacji naukowej i pokrewni</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Sprzedawcy (konsultanci) w centrach sprzedaży telefonicznej / internetowej</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Sekretarki (ogólne)</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nil"/>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Instruktorzy fitness i rekreacji ruchowej</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val="restart"/>
            <w:tcBorders>
              <w:top w:val="single" w:sz="4" w:space="0" w:color="959595"/>
              <w:left w:val="single" w:sz="4" w:space="0" w:color="959595"/>
              <w:bottom w:val="single" w:sz="4" w:space="0" w:color="959595"/>
              <w:right w:val="nil"/>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zawód maksymalnie nadwyżkowy</w:t>
            </w: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Filolodzy i tłumacze</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single" w:sz="4" w:space="0" w:color="959595"/>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Rolnicy produkcji roślinnej i zwierzęcej</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single" w:sz="4" w:space="0" w:color="959595"/>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Archeolodzy, socjolodzy i specjaliści dziedzin pokrewnych</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single" w:sz="4" w:space="0" w:color="959595"/>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Monterzy sprzętu elektronicznego</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single" w:sz="4" w:space="0" w:color="959595"/>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nil"/>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Drukarze</w:t>
            </w:r>
          </w:p>
        </w:tc>
      </w:tr>
      <w:tr w:rsidR="00522203" w:rsidRPr="00522203" w:rsidTr="00522203">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522203" w:rsidRPr="00522203" w:rsidRDefault="00522203" w:rsidP="00522203">
            <w:pPr>
              <w:spacing w:after="0" w:line="240" w:lineRule="auto"/>
              <w:rPr>
                <w:rFonts w:ascii="Calibri" w:eastAsia="Times New Roman" w:hAnsi="Calibri" w:cs="Calibri"/>
                <w:b/>
                <w:bCs/>
                <w:color w:val="FFFFFF"/>
                <w:sz w:val="16"/>
                <w:szCs w:val="16"/>
                <w:lang w:eastAsia="pl-PL"/>
              </w:rPr>
            </w:pPr>
          </w:p>
        </w:tc>
        <w:tc>
          <w:tcPr>
            <w:tcW w:w="1640" w:type="dxa"/>
            <w:gridSpan w:val="3"/>
            <w:vMerge/>
            <w:tcBorders>
              <w:top w:val="single" w:sz="4" w:space="0" w:color="959595"/>
              <w:left w:val="single" w:sz="4" w:space="0" w:color="959595"/>
              <w:bottom w:val="single" w:sz="4" w:space="0" w:color="959595"/>
              <w:right w:val="nil"/>
            </w:tcBorders>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p>
        </w:tc>
        <w:tc>
          <w:tcPr>
            <w:tcW w:w="7313" w:type="dxa"/>
            <w:gridSpan w:val="6"/>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22203" w:rsidRPr="00522203" w:rsidRDefault="00522203" w:rsidP="00522203">
            <w:pPr>
              <w:spacing w:after="0" w:line="240" w:lineRule="auto"/>
              <w:rPr>
                <w:rFonts w:ascii="Calibri" w:eastAsia="Times New Roman" w:hAnsi="Calibri" w:cs="Calibri"/>
                <w:color w:val="000000"/>
                <w:sz w:val="16"/>
                <w:szCs w:val="16"/>
                <w:lang w:eastAsia="pl-PL"/>
              </w:rPr>
            </w:pPr>
            <w:r w:rsidRPr="00522203">
              <w:rPr>
                <w:rFonts w:ascii="Calibri" w:eastAsia="Times New Roman" w:hAnsi="Calibri" w:cs="Calibri"/>
                <w:color w:val="000000"/>
                <w:sz w:val="16"/>
                <w:szCs w:val="16"/>
                <w:lang w:eastAsia="pl-PL"/>
              </w:rPr>
              <w:t>Położne bez specjalizacji lub w trakcie specjalizacji</w:t>
            </w:r>
          </w:p>
        </w:tc>
      </w:tr>
      <w:tr w:rsidR="00522203" w:rsidRPr="00522203" w:rsidTr="00522203">
        <w:trPr>
          <w:trHeight w:val="300"/>
        </w:trPr>
        <w:tc>
          <w:tcPr>
            <w:tcW w:w="9513" w:type="dxa"/>
            <w:gridSpan w:val="10"/>
            <w:tcBorders>
              <w:top w:val="nil"/>
              <w:left w:val="nil"/>
              <w:bottom w:val="nil"/>
              <w:right w:val="nil"/>
            </w:tcBorders>
            <w:shd w:val="clear" w:color="auto" w:fill="auto"/>
            <w:hideMark/>
          </w:tcPr>
          <w:p w:rsidR="00522203" w:rsidRDefault="00522203" w:rsidP="00522203">
            <w:pPr>
              <w:spacing w:after="0" w:line="240" w:lineRule="auto"/>
              <w:rPr>
                <w:rFonts w:eastAsia="Times New Roman" w:cstheme="minorHAnsi"/>
                <w:b/>
                <w:bCs/>
                <w:color w:val="000000"/>
                <w:sz w:val="18"/>
                <w:szCs w:val="18"/>
                <w:lang w:eastAsia="pl-PL"/>
              </w:rPr>
            </w:pPr>
          </w:p>
          <w:p w:rsidR="00522203" w:rsidRPr="00522203" w:rsidRDefault="00522203" w:rsidP="00522203">
            <w:pPr>
              <w:spacing w:after="0" w:line="240" w:lineRule="auto"/>
              <w:rPr>
                <w:rFonts w:eastAsia="Times New Roman" w:cstheme="minorHAnsi"/>
                <w:b/>
                <w:bCs/>
                <w:color w:val="000000"/>
                <w:sz w:val="18"/>
                <w:szCs w:val="18"/>
                <w:lang w:eastAsia="pl-PL"/>
              </w:rPr>
            </w:pPr>
            <w:r w:rsidRPr="00522203">
              <w:rPr>
                <w:rFonts w:eastAsia="Times New Roman" w:cstheme="minorHAnsi"/>
                <w:b/>
                <w:bCs/>
                <w:color w:val="000000"/>
                <w:sz w:val="18"/>
                <w:szCs w:val="18"/>
                <w:lang w:eastAsia="pl-PL"/>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r w:rsidR="00522203" w:rsidRPr="00522203" w:rsidTr="00522203">
        <w:trPr>
          <w:trHeight w:val="300"/>
        </w:trPr>
        <w:tc>
          <w:tcPr>
            <w:tcW w:w="560"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1640"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594" w:type="dxa"/>
            <w:gridSpan w:val="2"/>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eastAsia="Times New Roman" w:cstheme="minorHAnsi"/>
                <w:color w:val="000000"/>
                <w:lang w:eastAsia="pl-PL"/>
              </w:rPr>
            </w:pPr>
          </w:p>
        </w:tc>
        <w:tc>
          <w:tcPr>
            <w:tcW w:w="2593"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eastAsia="Times New Roman" w:cstheme="minorHAnsi"/>
                <w:color w:val="000000"/>
                <w:lang w:eastAsia="pl-PL"/>
              </w:rPr>
            </w:pPr>
          </w:p>
        </w:tc>
        <w:tc>
          <w:tcPr>
            <w:tcW w:w="2126"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r>
      <w:tr w:rsidR="00522203" w:rsidRPr="00522203" w:rsidTr="00522203">
        <w:trPr>
          <w:trHeight w:val="300"/>
        </w:trPr>
        <w:tc>
          <w:tcPr>
            <w:tcW w:w="560"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1640"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594" w:type="dxa"/>
            <w:gridSpan w:val="2"/>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eastAsia="Times New Roman" w:cstheme="minorHAnsi"/>
                <w:color w:val="000000"/>
                <w:lang w:eastAsia="pl-PL"/>
              </w:rPr>
            </w:pPr>
          </w:p>
        </w:tc>
        <w:tc>
          <w:tcPr>
            <w:tcW w:w="2593"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eastAsia="Times New Roman" w:cstheme="minorHAnsi"/>
                <w:color w:val="000000"/>
                <w:lang w:eastAsia="pl-PL"/>
              </w:rPr>
            </w:pPr>
          </w:p>
        </w:tc>
        <w:tc>
          <w:tcPr>
            <w:tcW w:w="2126"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r>
      <w:tr w:rsidR="00522203" w:rsidRPr="00522203" w:rsidTr="00522203">
        <w:trPr>
          <w:trHeight w:val="300"/>
        </w:trPr>
        <w:tc>
          <w:tcPr>
            <w:tcW w:w="560"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1640"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594" w:type="dxa"/>
            <w:gridSpan w:val="2"/>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593"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126"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r>
      <w:tr w:rsidR="00522203" w:rsidRPr="00522203" w:rsidTr="00522203">
        <w:trPr>
          <w:trHeight w:val="300"/>
        </w:trPr>
        <w:tc>
          <w:tcPr>
            <w:tcW w:w="560"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1640"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594" w:type="dxa"/>
            <w:gridSpan w:val="2"/>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593" w:type="dxa"/>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c>
          <w:tcPr>
            <w:tcW w:w="2126" w:type="dxa"/>
            <w:gridSpan w:val="3"/>
            <w:tcBorders>
              <w:top w:val="nil"/>
              <w:left w:val="nil"/>
              <w:bottom w:val="nil"/>
              <w:right w:val="nil"/>
            </w:tcBorders>
            <w:shd w:val="clear" w:color="auto" w:fill="auto"/>
            <w:noWrap/>
            <w:vAlign w:val="bottom"/>
            <w:hideMark/>
          </w:tcPr>
          <w:p w:rsidR="00522203" w:rsidRPr="00522203" w:rsidRDefault="00522203" w:rsidP="00522203">
            <w:pPr>
              <w:spacing w:after="0" w:line="240" w:lineRule="auto"/>
              <w:rPr>
                <w:rFonts w:ascii="Calibri" w:eastAsia="Times New Roman" w:hAnsi="Calibri" w:cs="Calibri"/>
                <w:color w:val="000000"/>
                <w:lang w:eastAsia="pl-PL"/>
              </w:rPr>
            </w:pPr>
          </w:p>
        </w:tc>
      </w:tr>
    </w:tbl>
    <w:p w:rsidR="00C9303C" w:rsidRDefault="00C9303C" w:rsidP="008110D1">
      <w:pPr>
        <w:spacing w:after="0" w:line="240" w:lineRule="auto"/>
        <w:rPr>
          <w:rFonts w:ascii="Calibri" w:eastAsia="Times New Roman" w:hAnsi="Calibri" w:cs="Times New Roman"/>
          <w:color w:val="000000"/>
          <w:lang w:eastAsia="pl-PL"/>
        </w:rPr>
        <w:sectPr w:rsidR="00C9303C" w:rsidSect="00094EFA">
          <w:footerReference w:type="default" r:id="rId20"/>
          <w:pgSz w:w="11906" w:h="16838"/>
          <w:pgMar w:top="567" w:right="991" w:bottom="1417" w:left="1417" w:header="708" w:footer="708" w:gutter="0"/>
          <w:cols w:space="708"/>
          <w:docGrid w:linePitch="360"/>
        </w:sectPr>
      </w:pPr>
    </w:p>
    <w:tbl>
      <w:tblPr>
        <w:tblW w:w="15755" w:type="dxa"/>
        <w:tblInd w:w="-356" w:type="dxa"/>
        <w:tblLayout w:type="fixed"/>
        <w:tblCellMar>
          <w:left w:w="70" w:type="dxa"/>
          <w:right w:w="70" w:type="dxa"/>
        </w:tblCellMar>
        <w:tblLook w:val="04A0"/>
      </w:tblPr>
      <w:tblGrid>
        <w:gridCol w:w="356"/>
        <w:gridCol w:w="54"/>
        <w:gridCol w:w="79"/>
        <w:gridCol w:w="358"/>
        <w:gridCol w:w="77"/>
        <w:gridCol w:w="570"/>
        <w:gridCol w:w="586"/>
        <w:gridCol w:w="288"/>
        <w:gridCol w:w="131"/>
        <w:gridCol w:w="190"/>
        <w:gridCol w:w="235"/>
        <w:gridCol w:w="291"/>
        <w:gridCol w:w="41"/>
        <w:gridCol w:w="228"/>
        <w:gridCol w:w="447"/>
        <w:gridCol w:w="33"/>
        <w:gridCol w:w="539"/>
        <w:gridCol w:w="28"/>
        <w:gridCol w:w="394"/>
        <w:gridCol w:w="150"/>
        <w:gridCol w:w="23"/>
        <w:gridCol w:w="266"/>
        <w:gridCol w:w="427"/>
        <w:gridCol w:w="16"/>
        <w:gridCol w:w="387"/>
        <w:gridCol w:w="205"/>
        <w:gridCol w:w="53"/>
        <w:gridCol w:w="173"/>
        <w:gridCol w:w="202"/>
        <w:gridCol w:w="345"/>
        <w:gridCol w:w="131"/>
        <w:gridCol w:w="205"/>
        <w:gridCol w:w="445"/>
        <w:gridCol w:w="59"/>
        <w:gridCol w:w="153"/>
        <w:gridCol w:w="190"/>
        <w:gridCol w:w="239"/>
        <w:gridCol w:w="268"/>
        <w:gridCol w:w="49"/>
        <w:gridCol w:w="184"/>
        <w:gridCol w:w="618"/>
        <w:gridCol w:w="134"/>
        <w:gridCol w:w="72"/>
        <w:gridCol w:w="264"/>
        <w:gridCol w:w="329"/>
        <w:gridCol w:w="257"/>
        <w:gridCol w:w="330"/>
        <w:gridCol w:w="129"/>
        <w:gridCol w:w="226"/>
        <w:gridCol w:w="166"/>
        <w:gridCol w:w="162"/>
        <w:gridCol w:w="305"/>
        <w:gridCol w:w="103"/>
        <w:gridCol w:w="280"/>
        <w:gridCol w:w="323"/>
        <w:gridCol w:w="152"/>
        <w:gridCol w:w="247"/>
        <w:gridCol w:w="276"/>
        <w:gridCol w:w="193"/>
        <w:gridCol w:w="92"/>
        <w:gridCol w:w="282"/>
        <w:gridCol w:w="103"/>
        <w:gridCol w:w="95"/>
        <w:gridCol w:w="239"/>
        <w:gridCol w:w="130"/>
        <w:gridCol w:w="214"/>
        <w:gridCol w:w="66"/>
        <w:gridCol w:w="141"/>
        <w:gridCol w:w="160"/>
        <w:gridCol w:w="412"/>
        <w:gridCol w:w="17"/>
        <w:gridCol w:w="143"/>
        <w:gridCol w:w="53"/>
        <w:gridCol w:w="303"/>
      </w:tblGrid>
      <w:tr w:rsidR="00E35CC0" w:rsidRPr="00E35CC0" w:rsidTr="006A5AB5">
        <w:trPr>
          <w:gridAfter w:val="5"/>
          <w:wAfter w:w="572" w:type="dxa"/>
          <w:trHeight w:val="300"/>
        </w:trPr>
        <w:tc>
          <w:tcPr>
            <w:tcW w:w="15183" w:type="dxa"/>
            <w:gridSpan w:val="69"/>
            <w:tcBorders>
              <w:top w:val="nil"/>
              <w:left w:val="nil"/>
              <w:bottom w:val="nil"/>
              <w:right w:val="nil"/>
            </w:tcBorders>
            <w:shd w:val="clear" w:color="auto" w:fill="auto"/>
            <w:hideMark/>
          </w:tcPr>
          <w:p w:rsidR="00E35CC0" w:rsidRPr="00E35CC0" w:rsidRDefault="006A5AB5" w:rsidP="00E35CC0">
            <w:pPr>
              <w:spacing w:after="0" w:line="240" w:lineRule="auto"/>
              <w:rPr>
                <w:rFonts w:ascii="Helvetica" w:eastAsia="Times New Roman" w:hAnsi="Helvetica" w:cs="Times New Roman"/>
                <w:b/>
                <w:bCs/>
                <w:color w:val="000000"/>
                <w:sz w:val="20"/>
                <w:szCs w:val="20"/>
                <w:lang w:eastAsia="pl-PL"/>
              </w:rPr>
            </w:pPr>
            <w:r>
              <w:rPr>
                <w:b/>
              </w:rPr>
              <w:lastRenderedPageBreak/>
              <w:t xml:space="preserve">        </w:t>
            </w:r>
            <w:r w:rsidR="008110D1" w:rsidRPr="008110D1">
              <w:rPr>
                <w:b/>
              </w:rPr>
              <w:t>Załącznik 1.  Rynek pracy</w:t>
            </w:r>
          </w:p>
        </w:tc>
      </w:tr>
      <w:tr w:rsidR="00E35CC0" w:rsidRPr="00E35CC0" w:rsidTr="006A5AB5">
        <w:trPr>
          <w:gridAfter w:val="5"/>
          <w:wAfter w:w="572" w:type="dxa"/>
          <w:trHeight w:val="300"/>
        </w:trPr>
        <w:tc>
          <w:tcPr>
            <w:tcW w:w="15183" w:type="dxa"/>
            <w:gridSpan w:val="69"/>
            <w:tcBorders>
              <w:top w:val="nil"/>
              <w:left w:val="nil"/>
              <w:bottom w:val="nil"/>
              <w:right w:val="nil"/>
            </w:tcBorders>
            <w:shd w:val="clear" w:color="auto" w:fill="auto"/>
            <w:hideMark/>
          </w:tcPr>
          <w:p w:rsidR="00E35CC0" w:rsidRPr="00E35CC0" w:rsidRDefault="00E35CC0" w:rsidP="00E35CC0">
            <w:pPr>
              <w:spacing w:after="0" w:line="240" w:lineRule="auto"/>
              <w:rPr>
                <w:rFonts w:eastAsia="Times New Roman" w:cs="Times New Roman"/>
                <w:b/>
                <w:bCs/>
                <w:color w:val="000000"/>
                <w:sz w:val="18"/>
                <w:szCs w:val="18"/>
                <w:lang w:eastAsia="pl-PL"/>
              </w:rPr>
            </w:pPr>
          </w:p>
        </w:tc>
      </w:tr>
      <w:tr w:rsidR="00E35CC0" w:rsidRPr="00E35CC0" w:rsidTr="00190195">
        <w:trPr>
          <w:gridAfter w:val="5"/>
          <w:wAfter w:w="572" w:type="dxa"/>
          <w:trHeight w:val="80"/>
        </w:trPr>
        <w:tc>
          <w:tcPr>
            <w:tcW w:w="15183" w:type="dxa"/>
            <w:gridSpan w:val="69"/>
            <w:tcBorders>
              <w:top w:val="nil"/>
              <w:left w:val="nil"/>
              <w:bottom w:val="nil"/>
              <w:right w:val="nil"/>
            </w:tcBorders>
            <w:shd w:val="clear" w:color="auto" w:fill="auto"/>
            <w:hideMark/>
          </w:tcPr>
          <w:p w:rsidR="00EE2A9C" w:rsidRPr="00E35CC0" w:rsidRDefault="00EE2A9C" w:rsidP="00E35CC0">
            <w:pPr>
              <w:spacing w:after="0" w:line="240" w:lineRule="auto"/>
              <w:rPr>
                <w:rFonts w:eastAsia="Times New Roman" w:cs="Times New Roman"/>
                <w:b/>
                <w:bCs/>
                <w:color w:val="000000"/>
                <w:sz w:val="18"/>
                <w:szCs w:val="18"/>
                <w:lang w:eastAsia="pl-PL"/>
              </w:rPr>
            </w:pPr>
          </w:p>
        </w:tc>
      </w:tr>
      <w:tr w:rsidR="00E35CC0" w:rsidRPr="00E35CC0" w:rsidTr="006A5AB5">
        <w:trPr>
          <w:gridAfter w:val="5"/>
          <w:wAfter w:w="572" w:type="dxa"/>
          <w:trHeight w:val="300"/>
        </w:trPr>
        <w:tc>
          <w:tcPr>
            <w:tcW w:w="489"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005"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86"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09"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67"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708"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61"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882"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387"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33"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126"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41"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53"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52"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83"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011"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60"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51"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r>
      <w:tr w:rsidR="008C5664" w:rsidRPr="008C5664" w:rsidTr="004B3341">
        <w:trPr>
          <w:gridBefore w:val="2"/>
          <w:gridAfter w:val="4"/>
          <w:wBefore w:w="410" w:type="dxa"/>
          <w:wAfter w:w="160" w:type="dxa"/>
          <w:trHeight w:val="300"/>
        </w:trPr>
        <w:tc>
          <w:tcPr>
            <w:tcW w:w="15185" w:type="dxa"/>
            <w:gridSpan w:val="68"/>
            <w:tcBorders>
              <w:top w:val="nil"/>
              <w:left w:val="nil"/>
              <w:bottom w:val="single" w:sz="4" w:space="0" w:color="auto"/>
              <w:right w:val="nil"/>
            </w:tcBorders>
            <w:shd w:val="clear" w:color="auto" w:fill="auto"/>
            <w:hideMark/>
          </w:tcPr>
          <w:p w:rsidR="008C5664" w:rsidRPr="00EE2A9C" w:rsidRDefault="008C5664" w:rsidP="00A83CCF">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Tabela 1. Bezrobotni, oferty pracy oraz mierniki stosowane w monitoringu w 2015 roku według wielkich grup zawodów</w:t>
            </w:r>
            <w:r w:rsidR="0069499E">
              <w:rPr>
                <w:rFonts w:eastAsia="Times New Roman" w:cs="Times New Roman"/>
                <w:b/>
                <w:bCs/>
                <w:color w:val="000000"/>
                <w:sz w:val="20"/>
                <w:szCs w:val="20"/>
                <w:lang w:eastAsia="pl-PL"/>
              </w:rPr>
              <w:t xml:space="preserve"> w mieście Chełm</w:t>
            </w:r>
          </w:p>
        </w:tc>
      </w:tr>
      <w:tr w:rsidR="00F02367" w:rsidRPr="008C5664" w:rsidTr="006A5AB5">
        <w:trPr>
          <w:gridBefore w:val="2"/>
          <w:gridAfter w:val="4"/>
          <w:wBefore w:w="410" w:type="dxa"/>
          <w:wAfter w:w="160" w:type="dxa"/>
          <w:trHeight w:val="900"/>
        </w:trPr>
        <w:tc>
          <w:tcPr>
            <w:tcW w:w="437" w:type="dxa"/>
            <w:gridSpan w:val="2"/>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6"/>
                <w:szCs w:val="16"/>
                <w:lang w:eastAsia="pl-PL"/>
              </w:rPr>
            </w:pPr>
          </w:p>
          <w:p w:rsidR="00F02367" w:rsidRPr="008C5664" w:rsidRDefault="00F02367" w:rsidP="008C5664">
            <w:pPr>
              <w:spacing w:after="0" w:line="240" w:lineRule="auto"/>
              <w:jc w:val="center"/>
              <w:rPr>
                <w:rFonts w:ascii="Calibri" w:eastAsia="Times New Roman" w:hAnsi="Calibri" w:cs="Times New Roman"/>
                <w:b/>
                <w:bCs/>
                <w:color w:val="000000"/>
                <w:sz w:val="16"/>
                <w:szCs w:val="16"/>
                <w:lang w:eastAsia="pl-PL"/>
              </w:rPr>
            </w:pPr>
            <w:r w:rsidRPr="008C5664">
              <w:rPr>
                <w:rFonts w:ascii="Calibri" w:eastAsia="Times New Roman" w:hAnsi="Calibri" w:cs="Times New Roman"/>
                <w:b/>
                <w:bCs/>
                <w:color w:val="000000"/>
                <w:sz w:val="16"/>
                <w:szCs w:val="16"/>
                <w:lang w:eastAsia="pl-PL"/>
              </w:rPr>
              <w:t>Kod</w:t>
            </w:r>
          </w:p>
        </w:tc>
        <w:tc>
          <w:tcPr>
            <w:tcW w:w="1842" w:type="dxa"/>
            <w:gridSpan w:val="6"/>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4"/>
                <w:szCs w:val="14"/>
                <w:lang w:eastAsia="pl-PL"/>
              </w:rPr>
            </w:pPr>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Wielkie grupy zawodów</w:t>
            </w:r>
          </w:p>
        </w:tc>
        <w:tc>
          <w:tcPr>
            <w:tcW w:w="1842" w:type="dxa"/>
            <w:gridSpan w:val="8"/>
            <w:tcBorders>
              <w:top w:val="single" w:sz="4" w:space="0" w:color="auto"/>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ogółem</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absolwenci</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długotrwale</w:t>
            </w:r>
          </w:p>
        </w:tc>
        <w:tc>
          <w:tcPr>
            <w:tcW w:w="11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ofert pracy w okresie</w:t>
            </w:r>
          </w:p>
        </w:tc>
        <w:tc>
          <w:tcPr>
            <w:tcW w:w="847" w:type="dxa"/>
            <w:gridSpan w:val="4"/>
            <w:tcBorders>
              <w:top w:val="single" w:sz="4" w:space="0" w:color="auto"/>
              <w:left w:val="single" w:sz="4" w:space="0" w:color="auto"/>
              <w:bottom w:val="nil"/>
              <w:right w:val="single" w:sz="4" w:space="0" w:color="auto"/>
            </w:tcBorders>
            <w:shd w:val="clear" w:color="auto" w:fill="auto"/>
            <w:vAlign w:val="center"/>
            <w:hideMark/>
          </w:tcPr>
          <w:p w:rsidR="00F02367" w:rsidRPr="008C5664"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Odsetek ofert subsydiowanych</w:t>
            </w:r>
            <w:r w:rsidR="00300E38">
              <w:rPr>
                <w:rFonts w:ascii="Calibri" w:eastAsia="Times New Roman" w:hAnsi="Calibri" w:cs="Times New Roman"/>
                <w:b/>
                <w:bCs/>
                <w:color w:val="000000"/>
                <w:sz w:val="14"/>
                <w:szCs w:val="14"/>
                <w:lang w:eastAsia="pl-PL"/>
              </w:rPr>
              <w:t xml:space="preserve"> w CBOP</w:t>
            </w:r>
            <w:r w:rsidRPr="008C5664">
              <w:rPr>
                <w:rFonts w:ascii="Calibri" w:eastAsia="Times New Roman" w:hAnsi="Calibri" w:cs="Times New Roman"/>
                <w:b/>
                <w:bCs/>
                <w:color w:val="000000"/>
                <w:sz w:val="14"/>
                <w:szCs w:val="14"/>
                <w:lang w:eastAsia="pl-PL"/>
              </w:rPr>
              <w:t>(%)</w:t>
            </w:r>
          </w:p>
        </w:tc>
        <w:tc>
          <w:tcPr>
            <w:tcW w:w="740" w:type="dxa"/>
            <w:gridSpan w:val="4"/>
            <w:tcBorders>
              <w:top w:val="single" w:sz="4" w:space="0" w:color="auto"/>
              <w:left w:val="single" w:sz="4" w:space="0" w:color="auto"/>
              <w:bottom w:val="nil"/>
              <w:right w:val="single" w:sz="4" w:space="0" w:color="auto"/>
            </w:tcBorders>
            <w:shd w:val="clear" w:color="auto" w:fill="auto"/>
            <w:vAlign w:val="center"/>
            <w:hideMark/>
          </w:tcPr>
          <w:p w:rsidR="00300E38"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 xml:space="preserve">Odsetek  miejsc </w:t>
            </w:r>
            <w:proofErr w:type="spellStart"/>
            <w:r w:rsidR="00300E38">
              <w:rPr>
                <w:rFonts w:ascii="Calibri" w:eastAsia="Times New Roman" w:hAnsi="Calibri" w:cs="Times New Roman"/>
                <w:b/>
                <w:bCs/>
                <w:color w:val="000000"/>
                <w:sz w:val="14"/>
                <w:szCs w:val="14"/>
                <w:lang w:eastAsia="pl-PL"/>
              </w:rPr>
              <w:t>aktywiza</w:t>
            </w:r>
            <w:proofErr w:type="spellEnd"/>
          </w:p>
          <w:p w:rsidR="00F02367" w:rsidRPr="008C5664" w:rsidRDefault="00300E38" w:rsidP="00300E38">
            <w:pPr>
              <w:spacing w:after="0" w:line="240" w:lineRule="auto"/>
              <w:jc w:val="center"/>
              <w:rPr>
                <w:rFonts w:ascii="Calibri" w:eastAsia="Times New Roman" w:hAnsi="Calibri" w:cs="Times New Roman"/>
                <w:b/>
                <w:bCs/>
                <w:color w:val="000000"/>
                <w:sz w:val="14"/>
                <w:szCs w:val="14"/>
                <w:lang w:eastAsia="pl-PL"/>
              </w:rPr>
            </w:pPr>
            <w:proofErr w:type="spellStart"/>
            <w:r>
              <w:rPr>
                <w:rFonts w:ascii="Calibri" w:eastAsia="Times New Roman" w:hAnsi="Calibri" w:cs="Times New Roman"/>
                <w:b/>
                <w:bCs/>
                <w:color w:val="000000"/>
                <w:sz w:val="14"/>
                <w:szCs w:val="14"/>
                <w:lang w:eastAsia="pl-PL"/>
              </w:rPr>
              <w:t>cji</w:t>
            </w:r>
            <w:proofErr w:type="spellEnd"/>
            <w:r>
              <w:rPr>
                <w:rFonts w:ascii="Calibri" w:eastAsia="Times New Roman" w:hAnsi="Calibri" w:cs="Times New Roman"/>
                <w:b/>
                <w:bCs/>
                <w:color w:val="000000"/>
                <w:sz w:val="14"/>
                <w:szCs w:val="14"/>
                <w:lang w:eastAsia="pl-PL"/>
              </w:rPr>
              <w:t xml:space="preserve"> </w:t>
            </w:r>
            <w:proofErr w:type="spellStart"/>
            <w:r>
              <w:rPr>
                <w:rFonts w:ascii="Calibri" w:eastAsia="Times New Roman" w:hAnsi="Calibri" w:cs="Times New Roman"/>
                <w:b/>
                <w:bCs/>
                <w:color w:val="000000"/>
                <w:sz w:val="14"/>
                <w:szCs w:val="14"/>
                <w:lang w:eastAsia="pl-PL"/>
              </w:rPr>
              <w:t>zawod</w:t>
            </w:r>
            <w:proofErr w:type="spellEnd"/>
            <w:r>
              <w:rPr>
                <w:rFonts w:ascii="Calibri" w:eastAsia="Times New Roman" w:hAnsi="Calibri" w:cs="Times New Roman"/>
                <w:b/>
                <w:bCs/>
                <w:color w:val="000000"/>
                <w:sz w:val="14"/>
                <w:szCs w:val="14"/>
                <w:lang w:eastAsia="pl-PL"/>
              </w:rPr>
              <w:t>.</w:t>
            </w:r>
            <w:r w:rsidR="00F02367" w:rsidRPr="008C5664">
              <w:rPr>
                <w:rFonts w:ascii="Calibri" w:eastAsia="Times New Roman" w:hAnsi="Calibri" w:cs="Times New Roman"/>
                <w:b/>
                <w:bCs/>
                <w:color w:val="000000"/>
                <w:sz w:val="14"/>
                <w:szCs w:val="14"/>
                <w:lang w:eastAsia="pl-PL"/>
              </w:rPr>
              <w:t xml:space="preserve"> (%)</w:t>
            </w:r>
          </w:p>
        </w:tc>
        <w:tc>
          <w:tcPr>
            <w:tcW w:w="824" w:type="dxa"/>
            <w:gridSpan w:val="3"/>
            <w:tcBorders>
              <w:top w:val="single" w:sz="4" w:space="0" w:color="auto"/>
              <w:left w:val="single" w:sz="4" w:space="0" w:color="auto"/>
              <w:bottom w:val="nil"/>
              <w:right w:val="single" w:sz="4" w:space="0" w:color="auto"/>
            </w:tcBorders>
            <w:shd w:val="clear" w:color="auto" w:fill="auto"/>
            <w:vAlign w:val="center"/>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Średniomiesięczna liczba bezrobotnych</w:t>
            </w:r>
          </w:p>
        </w:tc>
        <w:tc>
          <w:tcPr>
            <w:tcW w:w="850" w:type="dxa"/>
            <w:gridSpan w:val="3"/>
            <w:tcBorders>
              <w:top w:val="single" w:sz="4" w:space="0" w:color="auto"/>
              <w:left w:val="single" w:sz="4" w:space="0" w:color="auto"/>
              <w:bottom w:val="nil"/>
              <w:right w:val="single" w:sz="4" w:space="0" w:color="auto"/>
            </w:tcBorders>
            <w:shd w:val="clear" w:color="auto" w:fill="auto"/>
            <w:vAlign w:val="center"/>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Średniomiesięczna liczba ofert pracy</w:t>
            </w:r>
          </w:p>
        </w:tc>
        <w:tc>
          <w:tcPr>
            <w:tcW w:w="2699"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Mierniki</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Deficyt/ równowaga/ nadwyżka*</w:t>
            </w:r>
          </w:p>
        </w:tc>
        <w:tc>
          <w:tcPr>
            <w:tcW w:w="993"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F02367" w:rsidRPr="00F02367" w:rsidRDefault="00F02367" w:rsidP="006370D7">
            <w:pPr>
              <w:spacing w:after="0" w:line="240" w:lineRule="auto"/>
              <w:jc w:val="center"/>
              <w:rPr>
                <w:rFonts w:ascii="Calibri" w:eastAsia="Times New Roman" w:hAnsi="Calibri" w:cs="Times New Roman"/>
                <w:b/>
                <w:color w:val="000000"/>
                <w:sz w:val="14"/>
                <w:szCs w:val="14"/>
                <w:lang w:eastAsia="pl-PL"/>
              </w:rPr>
            </w:pPr>
            <w:r w:rsidRPr="00F02367">
              <w:rPr>
                <w:rFonts w:ascii="Calibri" w:eastAsia="Times New Roman" w:hAnsi="Calibri" w:cs="Times New Roman"/>
                <w:b/>
                <w:color w:val="000000"/>
                <w:sz w:val="14"/>
                <w:szCs w:val="14"/>
                <w:lang w:eastAsia="pl-PL"/>
              </w:rPr>
              <w:t>Wartość wskaźnika struktury sumy bezrobotnych i ofert pracy</w:t>
            </w:r>
          </w:p>
        </w:tc>
      </w:tr>
      <w:tr w:rsidR="006A5AB5" w:rsidRPr="008C5664" w:rsidTr="006A5AB5">
        <w:trPr>
          <w:gridBefore w:val="2"/>
          <w:gridAfter w:val="4"/>
          <w:wBefore w:w="410" w:type="dxa"/>
          <w:wAfter w:w="160" w:type="dxa"/>
          <w:trHeight w:val="1125"/>
        </w:trPr>
        <w:tc>
          <w:tcPr>
            <w:tcW w:w="437" w:type="dxa"/>
            <w:gridSpan w:val="2"/>
            <w:tcBorders>
              <w:top w:val="nil"/>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1842" w:type="dxa"/>
            <w:gridSpan w:val="6"/>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w okresie</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odpływ w okresie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udział w % do ogółem bezrobotnych</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PUP</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Internet</w:t>
            </w:r>
          </w:p>
        </w:tc>
        <w:tc>
          <w:tcPr>
            <w:tcW w:w="847" w:type="dxa"/>
            <w:gridSpan w:val="4"/>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740" w:type="dxa"/>
            <w:gridSpan w:val="4"/>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24"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50"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EE2A9C">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dostępności ofert pracy</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długotrwałego bezrobocia</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płynności bezrobotnych</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rok</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poprze dni rok**</w:t>
            </w:r>
          </w:p>
        </w:tc>
        <w:tc>
          <w:tcPr>
            <w:tcW w:w="993" w:type="dxa"/>
            <w:gridSpan w:val="5"/>
            <w:vMerge/>
            <w:tcBorders>
              <w:left w:val="single" w:sz="4" w:space="0" w:color="auto"/>
              <w:bottom w:val="single" w:sz="4" w:space="0" w:color="auto"/>
              <w:right w:val="single" w:sz="4" w:space="0" w:color="auto"/>
            </w:tcBorders>
            <w:shd w:val="clear" w:color="auto" w:fill="auto"/>
            <w:noWrap/>
            <w:vAlign w:val="bottom"/>
            <w:hideMark/>
          </w:tcPr>
          <w:p w:rsidR="00F02367" w:rsidRPr="008C5664" w:rsidRDefault="00F02367" w:rsidP="008C5664">
            <w:pPr>
              <w:spacing w:after="0" w:line="240" w:lineRule="auto"/>
              <w:rPr>
                <w:rFonts w:ascii="Calibri" w:eastAsia="Times New Roman" w:hAnsi="Calibri" w:cs="Times New Roman"/>
                <w:color w:val="000000"/>
                <w:lang w:eastAsia="pl-PL"/>
              </w:rPr>
            </w:pP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0</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SIŁY ZBROJNE</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0,00</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4"/>
                <w:szCs w:val="14"/>
                <w:lang w:eastAsia="pl-PL"/>
              </w:rPr>
            </w:pP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0,00</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1,58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4"/>
                <w:szCs w:val="14"/>
                <w:lang w:eastAsia="pl-PL"/>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0,00</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1,00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0,00</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1</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F02367" w:rsidP="00F02367">
            <w:pPr>
              <w:spacing w:after="0" w:line="240" w:lineRule="auto"/>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PRZEDSTAWICIELE WŁADZ PUBLICZNYCH, WYŻSI URZĘDNICY I KIEROWNICY</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60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63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40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2,50</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16</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22</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0,00</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0,00</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44,00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2,67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16,50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40,00</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0,01</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2</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SPECJALIŚCI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990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1046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520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11,73</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276</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181</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39</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38,67</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34,81</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568,42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20,33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27,95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53,08</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0,18</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3</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TECHNICY I INNY ŚREDNI PERSONEL</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575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633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443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3,84</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281</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300</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20</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60,00</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49,00</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481,92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29,67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16,24</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63,43</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0,16</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4</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PRACOWNICY BIUROWI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246</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276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172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2,33</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102</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362</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16</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58,56</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53,87</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182,25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33,50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5,44</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59,30</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0,07</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5</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PRACOWNICY USŁUG I SPRZEDAWCY</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859</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903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660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28</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4,24</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424</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586</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17</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43,17</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36,01</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670,67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55,25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12,14</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64,24</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0,22</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6</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ROLNICY, OGRODNICY, LEŚNICY I RYBACY</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16</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32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3,13</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23</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50,00</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0,00</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28,58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0,50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57,17</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71,88</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0,69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nadwyżka</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0,01</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7</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ROBOTNICY PRZEMYSŁOWI I RZEMIEŚLNICY</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618</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650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541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0,92</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330</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335</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31,04</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22,39</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542,58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29,00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18,71</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61,00</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0,17</w:t>
            </w:r>
          </w:p>
        </w:tc>
      </w:tr>
      <w:tr w:rsidR="004B3341" w:rsidRPr="008C5664" w:rsidTr="006A5AB5">
        <w:trPr>
          <w:gridBefore w:val="2"/>
          <w:gridAfter w:val="4"/>
          <w:wBefore w:w="410" w:type="dxa"/>
          <w:wAfter w:w="160" w:type="dxa"/>
          <w:trHeight w:val="300"/>
        </w:trPr>
        <w:tc>
          <w:tcPr>
            <w:tcW w:w="437" w:type="dxa"/>
            <w:gridSpan w:val="2"/>
            <w:tcBorders>
              <w:top w:val="single" w:sz="4" w:space="0" w:color="auto"/>
              <w:left w:val="single" w:sz="4" w:space="0" w:color="auto"/>
              <w:bottom w:val="nil"/>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8</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OPERATORZY I MONTERZY MASZYN I URZĄDZEŃ</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271</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287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230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1,30</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128</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152</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9,87</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4,61</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221,25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30,75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7,20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55,65</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0,08</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single" w:sz="4" w:space="0" w:color="959595"/>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9</w:t>
            </w: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PRACOWNICY WYKONUJĄCY PRACE PROSTE</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388</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424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299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2,01</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180</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254</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0</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42,91</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35,83</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303,50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22,17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13,69</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60,20</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0,10</w:t>
            </w:r>
          </w:p>
        </w:tc>
      </w:tr>
      <w:tr w:rsidR="004B3341" w:rsidRPr="008C5664" w:rsidTr="006A5AB5">
        <w:trPr>
          <w:gridBefore w:val="2"/>
          <w:gridAfter w:val="4"/>
          <w:wBefore w:w="410" w:type="dxa"/>
          <w:wAfter w:w="160" w:type="dxa"/>
          <w:trHeight w:val="300"/>
        </w:trPr>
        <w:tc>
          <w:tcPr>
            <w:tcW w:w="437" w:type="dxa"/>
            <w:gridSpan w:val="2"/>
            <w:tcBorders>
              <w:top w:val="single" w:sz="4" w:space="0" w:color="959595"/>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rPr>
                <w:rFonts w:ascii="Calibri" w:eastAsia="Times New Roman" w:hAnsi="Calibri" w:cs="Times New Roman"/>
                <w:b/>
                <w:color w:val="000000"/>
                <w:sz w:val="14"/>
                <w:szCs w:val="14"/>
                <w:lang w:eastAsia="pl-PL"/>
              </w:rPr>
            </w:pP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RAZEM</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4028</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F02367"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4298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3F3163"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2938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126</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1760</w:t>
            </w:r>
          </w:p>
        </w:tc>
        <w:tc>
          <w:tcPr>
            <w:tcW w:w="42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3F3163"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2186</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300E38"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116</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43,28</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36,09</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x</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367"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x</w:t>
            </w:r>
          </w:p>
        </w:tc>
      </w:tr>
      <w:tr w:rsidR="008C5664" w:rsidRPr="008C5664" w:rsidTr="00DD6EF3">
        <w:trPr>
          <w:gridBefore w:val="2"/>
          <w:gridAfter w:val="4"/>
          <w:wBefore w:w="410" w:type="dxa"/>
          <w:wAfter w:w="160" w:type="dxa"/>
          <w:trHeight w:val="300"/>
        </w:trPr>
        <w:tc>
          <w:tcPr>
            <w:tcW w:w="15185" w:type="dxa"/>
            <w:gridSpan w:val="68"/>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 xml:space="preserve">* Należy wpisać jedno z następujących: max deficyt, deficyt, równowaga, nadwyżka, max nadwyżka - w pozostałych przypadkach „ - ”. </w:t>
            </w:r>
          </w:p>
        </w:tc>
      </w:tr>
      <w:tr w:rsidR="008C5664" w:rsidRPr="008C5664" w:rsidTr="00DD6EF3">
        <w:trPr>
          <w:gridBefore w:val="2"/>
          <w:gridAfter w:val="4"/>
          <w:wBefore w:w="410" w:type="dxa"/>
          <w:wAfter w:w="160" w:type="dxa"/>
          <w:trHeight w:val="300"/>
        </w:trPr>
        <w:tc>
          <w:tcPr>
            <w:tcW w:w="15185" w:type="dxa"/>
            <w:gridSpan w:val="68"/>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 Nie dotyczy pierwszego roku prowadzenia monitoringu według nowych zaleceń metodycznych.</w:t>
            </w:r>
          </w:p>
        </w:tc>
      </w:tr>
      <w:tr w:rsidR="008C5664" w:rsidRPr="008C5664" w:rsidTr="006A5AB5">
        <w:trPr>
          <w:gridAfter w:val="2"/>
          <w:trHeight w:val="300"/>
        </w:trPr>
        <w:tc>
          <w:tcPr>
            <w:tcW w:w="41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1958" w:type="dxa"/>
            <w:gridSpan w:val="6"/>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6"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60"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8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67"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33"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30"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31"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93" w:type="dxa"/>
            <w:gridSpan w:val="5"/>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4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2"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1"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02"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46"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4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6A5AB5">
        <w:trPr>
          <w:gridAfter w:val="2"/>
          <w:trHeight w:val="135"/>
        </w:trPr>
        <w:tc>
          <w:tcPr>
            <w:tcW w:w="41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1958" w:type="dxa"/>
            <w:gridSpan w:val="6"/>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6"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60"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8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67"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33"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30"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31"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93" w:type="dxa"/>
            <w:gridSpan w:val="5"/>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4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2"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1"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02"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46"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4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6A5AB5">
        <w:trPr>
          <w:gridAfter w:val="2"/>
          <w:trHeight w:val="300"/>
        </w:trPr>
        <w:tc>
          <w:tcPr>
            <w:tcW w:w="41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958"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6"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8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33"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3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31"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9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4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2"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1"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02"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46"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4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6A5AB5">
        <w:trPr>
          <w:gridAfter w:val="2"/>
          <w:trHeight w:val="300"/>
        </w:trPr>
        <w:tc>
          <w:tcPr>
            <w:tcW w:w="41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958"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6"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8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33"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3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31"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9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4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2"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71"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6"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02"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46"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4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9F00C9" w:rsidRPr="009F00C9" w:rsidTr="00DD6EF3">
        <w:trPr>
          <w:gridBefore w:val="2"/>
          <w:gridAfter w:val="3"/>
          <w:wBefore w:w="410" w:type="dxa"/>
          <w:wAfter w:w="143" w:type="dxa"/>
          <w:trHeight w:val="300"/>
        </w:trPr>
        <w:tc>
          <w:tcPr>
            <w:tcW w:w="15202" w:type="dxa"/>
            <w:gridSpan w:val="69"/>
            <w:tcBorders>
              <w:top w:val="nil"/>
              <w:left w:val="nil"/>
              <w:bottom w:val="nil"/>
              <w:right w:val="nil"/>
            </w:tcBorders>
            <w:shd w:val="clear" w:color="auto" w:fill="auto"/>
            <w:hideMark/>
          </w:tcPr>
          <w:p w:rsidR="009F00C9" w:rsidRPr="009F00C9" w:rsidRDefault="009F00C9" w:rsidP="00FF25D0">
            <w:pPr>
              <w:spacing w:after="0" w:line="240" w:lineRule="auto"/>
              <w:rPr>
                <w:rFonts w:ascii="Calibri" w:eastAsia="Times New Roman" w:hAnsi="Calibri" w:cs="Calibri"/>
                <w:b/>
                <w:bCs/>
                <w:color w:val="000000"/>
                <w:sz w:val="20"/>
                <w:szCs w:val="20"/>
                <w:lang w:eastAsia="pl-PL"/>
              </w:rPr>
            </w:pPr>
            <w:r w:rsidRPr="009F00C9">
              <w:rPr>
                <w:rFonts w:ascii="Calibri" w:eastAsia="Times New Roman" w:hAnsi="Calibri" w:cs="Calibri"/>
                <w:b/>
                <w:bCs/>
                <w:color w:val="000000"/>
                <w:sz w:val="20"/>
                <w:szCs w:val="20"/>
                <w:lang w:eastAsia="pl-PL"/>
              </w:rPr>
              <w:lastRenderedPageBreak/>
              <w:t>Tabela 2. Bezrobotni, oferty pracy oraz mierniki stosowane w monitoringu w 2015 roku według elementarnych grup zawodów</w:t>
            </w:r>
            <w:r w:rsidR="00EC16E5">
              <w:rPr>
                <w:rFonts w:ascii="Calibri" w:eastAsia="Times New Roman" w:hAnsi="Calibri" w:cs="Calibri"/>
                <w:b/>
                <w:bCs/>
                <w:color w:val="000000"/>
                <w:sz w:val="20"/>
                <w:szCs w:val="20"/>
                <w:lang w:eastAsia="pl-PL"/>
              </w:rPr>
              <w:t xml:space="preserve"> w mieście Chełm</w:t>
            </w: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 xml:space="preserve">Kod grupy </w:t>
            </w:r>
            <w:proofErr w:type="spellStart"/>
            <w:r w:rsidRPr="009F00C9">
              <w:rPr>
                <w:rFonts w:ascii="Calibri" w:eastAsia="Times New Roman" w:hAnsi="Calibri" w:cs="Calibri"/>
                <w:b/>
                <w:bCs/>
                <w:color w:val="000000"/>
                <w:sz w:val="14"/>
                <w:szCs w:val="14"/>
                <w:lang w:eastAsia="pl-PL"/>
              </w:rPr>
              <w:t>zawo</w:t>
            </w:r>
            <w:proofErr w:type="spellEnd"/>
          </w:p>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proofErr w:type="spellStart"/>
            <w:r w:rsidRPr="009F00C9">
              <w:rPr>
                <w:rFonts w:ascii="Calibri" w:eastAsia="Times New Roman" w:hAnsi="Calibri" w:cs="Calibri"/>
                <w:b/>
                <w:bCs/>
                <w:color w:val="000000"/>
                <w:sz w:val="14"/>
                <w:szCs w:val="14"/>
                <w:lang w:eastAsia="pl-PL"/>
              </w:rPr>
              <w:t>dów</w:t>
            </w:r>
            <w:proofErr w:type="spellEnd"/>
          </w:p>
        </w:tc>
        <w:tc>
          <w:tcPr>
            <w:tcW w:w="1575" w:type="dxa"/>
            <w:gridSpan w:val="4"/>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Elementarne grupy zawodów</w:t>
            </w:r>
          </w:p>
        </w:tc>
        <w:tc>
          <w:tcPr>
            <w:tcW w:w="2004" w:type="dxa"/>
            <w:gridSpan w:val="8"/>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Bezrobotni ogółem</w:t>
            </w:r>
          </w:p>
        </w:tc>
        <w:tc>
          <w:tcPr>
            <w:tcW w:w="1288" w:type="dxa"/>
            <w:gridSpan w:val="6"/>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Bezrobotni absolwenci</w:t>
            </w:r>
          </w:p>
        </w:tc>
        <w:tc>
          <w:tcPr>
            <w:tcW w:w="661" w:type="dxa"/>
            <w:gridSpan w:val="4"/>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Bezrobotni długotrwale</w:t>
            </w:r>
          </w:p>
        </w:tc>
        <w:tc>
          <w:tcPr>
            <w:tcW w:w="1560" w:type="dxa"/>
            <w:gridSpan w:val="7"/>
            <w:tcBorders>
              <w:top w:val="single" w:sz="4" w:space="0" w:color="959595"/>
              <w:left w:val="single" w:sz="4" w:space="0" w:color="959595"/>
              <w:bottom w:val="nil"/>
              <w:right w:val="nil"/>
            </w:tcBorders>
            <w:shd w:val="clear" w:color="auto" w:fill="auto"/>
            <w:vAlign w:val="center"/>
            <w:hideMark/>
          </w:tcPr>
          <w:p w:rsidR="00EC16E5"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Napływ ofert pracy</w:t>
            </w:r>
          </w:p>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 xml:space="preserve"> w okresie</w:t>
            </w:r>
          </w:p>
        </w:tc>
        <w:tc>
          <w:tcPr>
            <w:tcW w:w="850" w:type="dxa"/>
            <w:gridSpan w:val="4"/>
            <w:tcBorders>
              <w:top w:val="single" w:sz="4" w:space="0" w:color="959595"/>
              <w:left w:val="single" w:sz="4" w:space="0" w:color="959595"/>
              <w:bottom w:val="nil"/>
              <w:right w:val="nil"/>
            </w:tcBorders>
            <w:shd w:val="clear" w:color="auto" w:fill="auto"/>
            <w:vAlign w:val="center"/>
            <w:hideMark/>
          </w:tcPr>
          <w:p w:rsidR="00FF25D0"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 xml:space="preserve">Odsetek ofert </w:t>
            </w:r>
            <w:proofErr w:type="spellStart"/>
            <w:r w:rsidRPr="009F00C9">
              <w:rPr>
                <w:rFonts w:ascii="Calibri" w:eastAsia="Times New Roman" w:hAnsi="Calibri" w:cs="Calibri"/>
                <w:b/>
                <w:bCs/>
                <w:color w:val="000000"/>
                <w:sz w:val="14"/>
                <w:szCs w:val="14"/>
                <w:lang w:eastAsia="pl-PL"/>
              </w:rPr>
              <w:t>subsydio</w:t>
            </w:r>
            <w:proofErr w:type="spellEnd"/>
          </w:p>
          <w:p w:rsidR="006A5AB5" w:rsidRDefault="009F00C9" w:rsidP="009F00C9">
            <w:pPr>
              <w:spacing w:after="0" w:line="240" w:lineRule="auto"/>
              <w:jc w:val="center"/>
              <w:rPr>
                <w:rFonts w:ascii="Calibri" w:eastAsia="Times New Roman" w:hAnsi="Calibri" w:cs="Calibri"/>
                <w:b/>
                <w:bCs/>
                <w:color w:val="000000"/>
                <w:sz w:val="14"/>
                <w:szCs w:val="14"/>
                <w:lang w:eastAsia="pl-PL"/>
              </w:rPr>
            </w:pPr>
            <w:proofErr w:type="spellStart"/>
            <w:r w:rsidRPr="009F00C9">
              <w:rPr>
                <w:rFonts w:ascii="Calibri" w:eastAsia="Times New Roman" w:hAnsi="Calibri" w:cs="Calibri"/>
                <w:b/>
                <w:bCs/>
                <w:color w:val="000000"/>
                <w:sz w:val="14"/>
                <w:szCs w:val="14"/>
                <w:lang w:eastAsia="pl-PL"/>
              </w:rPr>
              <w:t>wanych</w:t>
            </w:r>
            <w:proofErr w:type="spellEnd"/>
            <w:r w:rsidRPr="009F00C9">
              <w:rPr>
                <w:rFonts w:ascii="Calibri" w:eastAsia="Times New Roman" w:hAnsi="Calibri" w:cs="Calibri"/>
                <w:b/>
                <w:bCs/>
                <w:color w:val="000000"/>
                <w:sz w:val="14"/>
                <w:szCs w:val="14"/>
                <w:lang w:eastAsia="pl-PL"/>
              </w:rPr>
              <w:t xml:space="preserve"> </w:t>
            </w:r>
          </w:p>
          <w:p w:rsidR="009F00C9" w:rsidRPr="00EC16E5" w:rsidRDefault="009F00C9" w:rsidP="009F00C9">
            <w:pPr>
              <w:spacing w:after="0" w:line="240" w:lineRule="auto"/>
              <w:jc w:val="center"/>
              <w:rPr>
                <w:rFonts w:ascii="Calibri" w:eastAsia="Times New Roman" w:hAnsi="Calibri" w:cs="Calibri"/>
                <w:b/>
                <w:bCs/>
                <w:color w:val="000000"/>
                <w:sz w:val="14"/>
                <w:szCs w:val="14"/>
                <w:lang w:val="en-US" w:eastAsia="pl-PL"/>
              </w:rPr>
            </w:pPr>
            <w:r w:rsidRPr="00EC16E5">
              <w:rPr>
                <w:rFonts w:ascii="Calibri" w:eastAsia="Times New Roman" w:hAnsi="Calibri" w:cs="Calibri"/>
                <w:b/>
                <w:bCs/>
                <w:color w:val="000000"/>
                <w:sz w:val="14"/>
                <w:szCs w:val="14"/>
                <w:lang w:val="en-US" w:eastAsia="pl-PL"/>
              </w:rPr>
              <w:t>w CBOP (PUP+OHP+EURES) (%)</w:t>
            </w:r>
          </w:p>
        </w:tc>
        <w:tc>
          <w:tcPr>
            <w:tcW w:w="851" w:type="dxa"/>
            <w:gridSpan w:val="3"/>
            <w:tcBorders>
              <w:top w:val="single" w:sz="4" w:space="0" w:color="959595"/>
              <w:left w:val="single" w:sz="4" w:space="0" w:color="959595"/>
              <w:bottom w:val="nil"/>
              <w:right w:val="nil"/>
            </w:tcBorders>
            <w:shd w:val="clear" w:color="auto" w:fill="auto"/>
            <w:vAlign w:val="center"/>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Odsetek miejsc aktywizacji zawodowej (%)</w:t>
            </w:r>
          </w:p>
        </w:tc>
        <w:tc>
          <w:tcPr>
            <w:tcW w:w="799" w:type="dxa"/>
            <w:gridSpan w:val="4"/>
            <w:tcBorders>
              <w:top w:val="single" w:sz="4" w:space="0" w:color="959595"/>
              <w:left w:val="single" w:sz="4" w:space="0" w:color="959595"/>
              <w:bottom w:val="nil"/>
              <w:right w:val="nil"/>
            </w:tcBorders>
            <w:shd w:val="clear" w:color="auto" w:fill="auto"/>
            <w:vAlign w:val="center"/>
            <w:hideMark/>
          </w:tcPr>
          <w:p w:rsidR="006A5AB5"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Średnio</w:t>
            </w:r>
          </w:p>
          <w:p w:rsidR="006A5AB5"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 xml:space="preserve">miesięczna liczba </w:t>
            </w:r>
            <w:proofErr w:type="spellStart"/>
            <w:r w:rsidR="006A5AB5">
              <w:rPr>
                <w:rFonts w:ascii="Calibri" w:eastAsia="Times New Roman" w:hAnsi="Calibri" w:cs="Calibri"/>
                <w:b/>
                <w:bCs/>
                <w:color w:val="000000"/>
                <w:sz w:val="14"/>
                <w:szCs w:val="14"/>
                <w:lang w:eastAsia="pl-PL"/>
              </w:rPr>
              <w:t>bezrobo</w:t>
            </w:r>
            <w:proofErr w:type="spellEnd"/>
          </w:p>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proofErr w:type="spellStart"/>
            <w:r w:rsidRPr="009F00C9">
              <w:rPr>
                <w:rFonts w:ascii="Calibri" w:eastAsia="Times New Roman" w:hAnsi="Calibri" w:cs="Calibri"/>
                <w:b/>
                <w:bCs/>
                <w:color w:val="000000"/>
                <w:sz w:val="14"/>
                <w:szCs w:val="14"/>
                <w:lang w:eastAsia="pl-PL"/>
              </w:rPr>
              <w:t>tnych</w:t>
            </w:r>
            <w:proofErr w:type="spellEnd"/>
          </w:p>
        </w:tc>
        <w:tc>
          <w:tcPr>
            <w:tcW w:w="716" w:type="dxa"/>
            <w:gridSpan w:val="3"/>
            <w:tcBorders>
              <w:top w:val="single" w:sz="4" w:space="0" w:color="959595"/>
              <w:left w:val="single" w:sz="4" w:space="0" w:color="959595"/>
              <w:bottom w:val="nil"/>
              <w:right w:val="nil"/>
            </w:tcBorders>
            <w:shd w:val="clear" w:color="auto" w:fill="auto"/>
            <w:vAlign w:val="center"/>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Średniomiesięczna liczba ofert pracy</w:t>
            </w:r>
          </w:p>
        </w:tc>
        <w:tc>
          <w:tcPr>
            <w:tcW w:w="2433" w:type="dxa"/>
            <w:gridSpan w:val="11"/>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Mierniki</w:t>
            </w:r>
          </w:p>
        </w:tc>
        <w:tc>
          <w:tcPr>
            <w:tcW w:w="1155" w:type="dxa"/>
            <w:gridSpan w:val="7"/>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Deficyt/ równowaga/ nadwyżka*</w:t>
            </w:r>
          </w:p>
        </w:tc>
        <w:tc>
          <w:tcPr>
            <w:tcW w:w="992" w:type="dxa"/>
            <w:gridSpan w:val="7"/>
            <w:tcBorders>
              <w:top w:val="single" w:sz="4" w:space="0" w:color="959595"/>
              <w:left w:val="single" w:sz="4" w:space="0" w:color="959595"/>
              <w:bottom w:val="nil"/>
              <w:right w:val="single" w:sz="4" w:space="0" w:color="959595"/>
            </w:tcBorders>
            <w:shd w:val="clear" w:color="auto" w:fill="auto"/>
            <w:vAlign w:val="center"/>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Wartość wskaźnika struktury sumy bezrobotnych i ofert pracy</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900"/>
        </w:trPr>
        <w:tc>
          <w:tcPr>
            <w:tcW w:w="568" w:type="dxa"/>
            <w:gridSpan w:val="4"/>
            <w:tcBorders>
              <w:top w:val="nil"/>
              <w:left w:val="single" w:sz="4" w:space="0" w:color="999999"/>
              <w:bottom w:val="nil"/>
              <w:right w:val="nil"/>
            </w:tcBorders>
            <w:shd w:val="clear" w:color="auto" w:fill="auto"/>
            <w:hideMark/>
          </w:tcPr>
          <w:p w:rsidR="009F00C9" w:rsidRPr="009F00C9" w:rsidRDefault="009F00C9" w:rsidP="009F00C9">
            <w:pPr>
              <w:spacing w:after="0" w:line="240" w:lineRule="auto"/>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 </w:t>
            </w:r>
          </w:p>
        </w:tc>
        <w:tc>
          <w:tcPr>
            <w:tcW w:w="1575" w:type="dxa"/>
            <w:gridSpan w:val="4"/>
            <w:tcBorders>
              <w:top w:val="nil"/>
              <w:left w:val="single" w:sz="4" w:space="0" w:color="999999"/>
              <w:bottom w:val="nil"/>
              <w:right w:val="nil"/>
            </w:tcBorders>
            <w:shd w:val="clear" w:color="auto" w:fill="auto"/>
            <w:hideMark/>
          </w:tcPr>
          <w:p w:rsidR="009F00C9" w:rsidRPr="009F00C9" w:rsidRDefault="009F00C9" w:rsidP="009F00C9">
            <w:pPr>
              <w:spacing w:after="0" w:line="240" w:lineRule="auto"/>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DD6EF3" w:rsidRDefault="00DD6EF3"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N</w:t>
            </w:r>
            <w:r w:rsidR="009F00C9" w:rsidRPr="009F00C9">
              <w:rPr>
                <w:rFonts w:ascii="Calibri" w:eastAsia="Times New Roman" w:hAnsi="Calibri" w:cs="Calibri"/>
                <w:b/>
                <w:bCs/>
                <w:color w:val="000000"/>
                <w:sz w:val="14"/>
                <w:szCs w:val="14"/>
                <w:lang w:eastAsia="pl-PL"/>
              </w:rPr>
              <w:t>apływ</w:t>
            </w:r>
          </w:p>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 xml:space="preserve"> w okresie</w:t>
            </w:r>
          </w:p>
        </w:tc>
        <w:tc>
          <w:tcPr>
            <w:tcW w:w="716" w:type="dxa"/>
            <w:gridSpan w:val="3"/>
            <w:tcBorders>
              <w:top w:val="single" w:sz="4" w:space="0" w:color="959595"/>
              <w:left w:val="single" w:sz="4" w:space="0" w:color="959595"/>
              <w:bottom w:val="nil"/>
              <w:right w:val="nil"/>
            </w:tcBorders>
            <w:shd w:val="clear" w:color="auto" w:fill="auto"/>
            <w:hideMark/>
          </w:tcPr>
          <w:p w:rsidR="00DD6EF3"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 xml:space="preserve">odpływ </w:t>
            </w:r>
          </w:p>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w okresie</w:t>
            </w:r>
          </w:p>
        </w:tc>
        <w:tc>
          <w:tcPr>
            <w:tcW w:w="572" w:type="dxa"/>
            <w:gridSpan w:val="2"/>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stan na koniec okresu</w:t>
            </w:r>
          </w:p>
        </w:tc>
        <w:tc>
          <w:tcPr>
            <w:tcW w:w="572" w:type="dxa"/>
            <w:gridSpan w:val="3"/>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stan na koniec okresu</w:t>
            </w:r>
          </w:p>
        </w:tc>
        <w:tc>
          <w:tcPr>
            <w:tcW w:w="716" w:type="dxa"/>
            <w:gridSpan w:val="3"/>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 xml:space="preserve">udział w % do ogółem </w:t>
            </w:r>
            <w:proofErr w:type="spellStart"/>
            <w:r w:rsidRPr="009F00C9">
              <w:rPr>
                <w:rFonts w:ascii="Calibri" w:eastAsia="Times New Roman" w:hAnsi="Calibri" w:cs="Calibri"/>
                <w:b/>
                <w:bCs/>
                <w:color w:val="000000"/>
                <w:sz w:val="14"/>
                <w:szCs w:val="14"/>
                <w:lang w:eastAsia="pl-PL"/>
              </w:rPr>
              <w:t>bezrobot</w:t>
            </w:r>
            <w:proofErr w:type="spellEnd"/>
            <w:r w:rsidRPr="009F00C9">
              <w:rPr>
                <w:rFonts w:ascii="Calibri" w:eastAsia="Times New Roman" w:hAnsi="Calibri" w:cs="Calibri"/>
                <w:b/>
                <w:bCs/>
                <w:color w:val="000000"/>
                <w:sz w:val="14"/>
                <w:szCs w:val="14"/>
                <w:lang w:eastAsia="pl-PL"/>
              </w:rPr>
              <w:t>.</w:t>
            </w:r>
          </w:p>
        </w:tc>
        <w:tc>
          <w:tcPr>
            <w:tcW w:w="661" w:type="dxa"/>
            <w:gridSpan w:val="4"/>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stan na koniec okresu</w:t>
            </w:r>
          </w:p>
        </w:tc>
        <w:tc>
          <w:tcPr>
            <w:tcW w:w="851" w:type="dxa"/>
            <w:gridSpan w:val="4"/>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CBOP (</w:t>
            </w:r>
            <w:proofErr w:type="spellStart"/>
            <w:r w:rsidRPr="009F00C9">
              <w:rPr>
                <w:rFonts w:ascii="Calibri" w:eastAsia="Times New Roman" w:hAnsi="Calibri" w:cs="Calibri"/>
                <w:b/>
                <w:bCs/>
                <w:color w:val="000000"/>
                <w:sz w:val="14"/>
                <w:szCs w:val="14"/>
                <w:lang w:eastAsia="pl-PL"/>
              </w:rPr>
              <w:t>PUP+OHP+EURES</w:t>
            </w:r>
            <w:proofErr w:type="spellEnd"/>
            <w:r w:rsidRPr="009F00C9">
              <w:rPr>
                <w:rFonts w:ascii="Calibri" w:eastAsia="Times New Roman" w:hAnsi="Calibri" w:cs="Calibri"/>
                <w:b/>
                <w:bCs/>
                <w:color w:val="000000"/>
                <w:sz w:val="14"/>
                <w:szCs w:val="14"/>
                <w:lang w:eastAsia="pl-PL"/>
              </w:rPr>
              <w:t>)</w:t>
            </w:r>
          </w:p>
        </w:tc>
        <w:tc>
          <w:tcPr>
            <w:tcW w:w="709" w:type="dxa"/>
            <w:gridSpan w:val="3"/>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Internet</w:t>
            </w:r>
          </w:p>
        </w:tc>
        <w:tc>
          <w:tcPr>
            <w:tcW w:w="850" w:type="dxa"/>
            <w:gridSpan w:val="4"/>
            <w:tcBorders>
              <w:top w:val="nil"/>
              <w:left w:val="single" w:sz="4" w:space="0" w:color="999999"/>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 </w:t>
            </w:r>
          </w:p>
        </w:tc>
        <w:tc>
          <w:tcPr>
            <w:tcW w:w="851" w:type="dxa"/>
            <w:gridSpan w:val="3"/>
            <w:tcBorders>
              <w:top w:val="nil"/>
              <w:left w:val="single" w:sz="4" w:space="0" w:color="999999"/>
              <w:bottom w:val="nil"/>
              <w:right w:val="nil"/>
            </w:tcBorders>
            <w:shd w:val="clear" w:color="auto" w:fill="auto"/>
            <w:hideMark/>
          </w:tcPr>
          <w:p w:rsidR="009F00C9" w:rsidRPr="009F00C9" w:rsidRDefault="009F00C9" w:rsidP="009F00C9">
            <w:pPr>
              <w:spacing w:after="0" w:line="240" w:lineRule="auto"/>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 </w:t>
            </w:r>
          </w:p>
        </w:tc>
        <w:tc>
          <w:tcPr>
            <w:tcW w:w="799" w:type="dxa"/>
            <w:gridSpan w:val="4"/>
            <w:tcBorders>
              <w:top w:val="nil"/>
              <w:left w:val="single" w:sz="4" w:space="0" w:color="999999"/>
              <w:bottom w:val="nil"/>
              <w:right w:val="nil"/>
            </w:tcBorders>
            <w:shd w:val="clear" w:color="auto" w:fill="auto"/>
            <w:hideMark/>
          </w:tcPr>
          <w:p w:rsidR="009F00C9" w:rsidRPr="009F00C9" w:rsidRDefault="009F00C9" w:rsidP="009F00C9">
            <w:pPr>
              <w:spacing w:after="0" w:line="240" w:lineRule="auto"/>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 </w:t>
            </w:r>
          </w:p>
        </w:tc>
        <w:tc>
          <w:tcPr>
            <w:tcW w:w="716" w:type="dxa"/>
            <w:gridSpan w:val="3"/>
            <w:tcBorders>
              <w:top w:val="nil"/>
              <w:left w:val="single" w:sz="4" w:space="0" w:color="999999"/>
              <w:bottom w:val="nil"/>
              <w:right w:val="nil"/>
            </w:tcBorders>
            <w:shd w:val="clear" w:color="auto" w:fill="auto"/>
            <w:hideMark/>
          </w:tcPr>
          <w:p w:rsidR="009F00C9" w:rsidRPr="009F00C9" w:rsidRDefault="009F00C9" w:rsidP="009F00C9">
            <w:pPr>
              <w:spacing w:after="0" w:line="240" w:lineRule="auto"/>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 </w:t>
            </w:r>
          </w:p>
        </w:tc>
        <w:tc>
          <w:tcPr>
            <w:tcW w:w="859" w:type="dxa"/>
            <w:gridSpan w:val="4"/>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wskaźnik dostępności ofert pracy</w:t>
            </w:r>
          </w:p>
        </w:tc>
        <w:tc>
          <w:tcPr>
            <w:tcW w:w="858" w:type="dxa"/>
            <w:gridSpan w:val="4"/>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wskaźnik długotrwałego bezrobocia</w:t>
            </w:r>
          </w:p>
        </w:tc>
        <w:tc>
          <w:tcPr>
            <w:tcW w:w="716" w:type="dxa"/>
            <w:gridSpan w:val="3"/>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wskaźnik płynności bezrobotnych</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bCs/>
                <w:color w:val="000000"/>
                <w:sz w:val="14"/>
                <w:szCs w:val="14"/>
                <w:lang w:eastAsia="pl-PL"/>
              </w:rPr>
            </w:pPr>
            <w:r w:rsidRPr="00FF25D0">
              <w:rPr>
                <w:rFonts w:ascii="Calibri" w:eastAsia="Times New Roman" w:hAnsi="Calibri" w:cs="Calibri"/>
                <w:b/>
                <w:bCs/>
                <w:color w:val="000000"/>
                <w:sz w:val="14"/>
                <w:szCs w:val="14"/>
                <w:lang w:eastAsia="pl-PL"/>
              </w:rPr>
              <w:t>rok</w:t>
            </w:r>
          </w:p>
        </w:tc>
        <w:tc>
          <w:tcPr>
            <w:tcW w:w="583" w:type="dxa"/>
            <w:gridSpan w:val="3"/>
            <w:tcBorders>
              <w:top w:val="single" w:sz="4" w:space="0" w:color="959595"/>
              <w:left w:val="single" w:sz="4" w:space="0" w:color="959595"/>
              <w:bottom w:val="nil"/>
              <w:right w:val="nil"/>
            </w:tcBorders>
            <w:shd w:val="clear" w:color="auto" w:fill="auto"/>
            <w:hideMark/>
          </w:tcPr>
          <w:p w:rsidR="009F00C9" w:rsidRPr="009F00C9" w:rsidRDefault="009F00C9" w:rsidP="009F00C9">
            <w:pPr>
              <w:spacing w:after="0" w:line="240" w:lineRule="auto"/>
              <w:jc w:val="center"/>
              <w:rPr>
                <w:rFonts w:ascii="Calibri" w:eastAsia="Times New Roman" w:hAnsi="Calibri" w:cs="Calibri"/>
                <w:b/>
                <w:bCs/>
                <w:color w:val="000000"/>
                <w:sz w:val="14"/>
                <w:szCs w:val="14"/>
                <w:lang w:eastAsia="pl-PL"/>
              </w:rPr>
            </w:pPr>
            <w:r w:rsidRPr="009F00C9">
              <w:rPr>
                <w:rFonts w:ascii="Calibri" w:eastAsia="Times New Roman" w:hAnsi="Calibri" w:cs="Calibri"/>
                <w:b/>
                <w:bCs/>
                <w:color w:val="000000"/>
                <w:sz w:val="14"/>
                <w:szCs w:val="14"/>
                <w:lang w:eastAsia="pl-PL"/>
              </w:rPr>
              <w:t>poprze dni rok**</w:t>
            </w:r>
          </w:p>
        </w:tc>
        <w:tc>
          <w:tcPr>
            <w:tcW w:w="992" w:type="dxa"/>
            <w:gridSpan w:val="7"/>
            <w:tcBorders>
              <w:top w:val="nil"/>
              <w:left w:val="single" w:sz="4" w:space="0" w:color="999999"/>
              <w:bottom w:val="nil"/>
              <w:right w:val="single" w:sz="4" w:space="0" w:color="999999"/>
            </w:tcBorders>
            <w:shd w:val="clear" w:color="auto" w:fill="auto"/>
            <w:hideMark/>
          </w:tcPr>
          <w:p w:rsidR="009F00C9" w:rsidRPr="009F00C9" w:rsidRDefault="009F00C9" w:rsidP="009F00C9">
            <w:pPr>
              <w:spacing w:after="0" w:line="240" w:lineRule="auto"/>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 </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0310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Żołnierze szeregowi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1120</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Dyrektorzy generalni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zarządzający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44,50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finansowych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zarządzania zasobami ludzkimi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1213</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strategii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planowania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1219</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Kierownicy do spraw obsługi biznesu </w:t>
            </w:r>
          </w:p>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i zarządzania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1221</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marketingu</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sprzedaży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produkcji przemysłowej</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w górnictwie</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budownictwa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3,62</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1324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logistyki i dziedzin pokrewnych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technologii informatycznych i telekomunikacyjnych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center"/>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1342</w:t>
            </w:r>
          </w:p>
        </w:tc>
        <w:tc>
          <w:tcPr>
            <w:tcW w:w="1575"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Kierownicy w instytucjach opieki zdrowotnej</w:t>
            </w:r>
          </w:p>
        </w:tc>
        <w:tc>
          <w:tcPr>
            <w:tcW w:w="716"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12,00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6"/>
                <w:szCs w:val="16"/>
                <w:lang w:eastAsia="pl-PL"/>
              </w:rPr>
            </w:pPr>
            <w:r w:rsidRPr="00DD6EF3">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6"/>
                <w:szCs w:val="16"/>
                <w:lang w:eastAsia="pl-PL"/>
              </w:rPr>
            </w:pPr>
            <w:r w:rsidRPr="00DD6EF3">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DD6EF3" w:rsidRDefault="009F00C9" w:rsidP="009F00C9">
            <w:pPr>
              <w:spacing w:after="0" w:line="240" w:lineRule="auto"/>
              <w:jc w:val="right"/>
              <w:rPr>
                <w:rFonts w:ascii="Calibri" w:eastAsia="Times New Roman" w:hAnsi="Calibri" w:cs="Calibri"/>
                <w:b/>
                <w:color w:val="000000"/>
                <w:sz w:val="14"/>
                <w:szCs w:val="14"/>
                <w:lang w:eastAsia="pl-PL"/>
              </w:rPr>
            </w:pPr>
            <w:r w:rsidRPr="00DD6EF3">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lastRenderedPageBreak/>
              <w:t>1346</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Kierownicy </w:t>
            </w:r>
          </w:p>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 instytucjach finansowych</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ubezpieczeniowych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1349</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Kierownicy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 instytucjach usług wyspecjalizowanych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1411</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w hotelarstwie</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1412</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Kierownicy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 gastronomii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1420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w handlu detalicznym i hurtowym</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B64FB" w:rsidRDefault="009F00C9" w:rsidP="009F00C9">
            <w:pPr>
              <w:spacing w:after="0" w:line="240" w:lineRule="auto"/>
              <w:jc w:val="right"/>
              <w:rPr>
                <w:rFonts w:ascii="Calibri" w:eastAsia="Times New Roman" w:hAnsi="Calibri" w:cs="Calibri"/>
                <w:b/>
                <w:color w:val="000000"/>
                <w:sz w:val="14"/>
                <w:szCs w:val="14"/>
                <w:lang w:eastAsia="pl-PL"/>
              </w:rPr>
            </w:pPr>
            <w:r w:rsidRPr="004B64FB">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1431</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sportu, rekreacji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rozrywki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1439</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do spraw innych typów usług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Fizycy i astronomowie</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Chemicy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2114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DD6EF3">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nauk</w:t>
            </w:r>
            <w:r w:rsidR="00DD6EF3">
              <w:rPr>
                <w:rFonts w:ascii="Calibri" w:eastAsia="Times New Roman" w:hAnsi="Calibri" w:cs="Calibri"/>
                <w:b/>
                <w:color w:val="000000"/>
                <w:sz w:val="14"/>
                <w:szCs w:val="14"/>
                <w:lang w:eastAsia="pl-PL"/>
              </w:rPr>
              <w:t xml:space="preserve"> </w:t>
            </w:r>
            <w:r w:rsidRPr="00FF25D0">
              <w:rPr>
                <w:rFonts w:ascii="Calibri" w:eastAsia="Times New Roman" w:hAnsi="Calibri" w:cs="Calibri"/>
                <w:b/>
                <w:color w:val="000000"/>
                <w:sz w:val="14"/>
                <w:szCs w:val="14"/>
                <w:lang w:eastAsia="pl-PL"/>
              </w:rPr>
              <w:t xml:space="preserve"> o Ziemi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2120</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Matematycy, aktuariusze</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statystycy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10,53</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68,42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Biolodzy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2132</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Specjaliści w zakresie rolnictwa, leśnictwa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9,09</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36,36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2133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ochrony środowiska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2141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do spraw przemysłu i produkcji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42,86</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75,00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14,29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1,06</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2142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budownictwa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0,94</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2143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inżynierii środowiska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68,00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2144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mechanicy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2145</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chemicy</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2149</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Inżynierowie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7,31</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lastRenderedPageBreak/>
              <w:t>2151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elektrycy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2152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elektronicy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2153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Inżynierowie telekomunikacji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2161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Architekci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2162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Architekci krajobrazu</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2163</w:t>
            </w:r>
          </w:p>
        </w:tc>
        <w:tc>
          <w:tcPr>
            <w:tcW w:w="1575" w:type="dxa"/>
            <w:gridSpan w:val="4"/>
            <w:tcBorders>
              <w:top w:val="single" w:sz="4" w:space="0" w:color="959595"/>
              <w:left w:val="single" w:sz="4" w:space="0" w:color="959595"/>
              <w:bottom w:val="nil"/>
              <w:right w:val="nil"/>
            </w:tcBorders>
            <w:shd w:val="clear" w:color="auto" w:fill="auto"/>
            <w:hideMark/>
          </w:tcPr>
          <w:p w:rsidR="00FF25D0"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Projektanci wzornictwa przemysłowego</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odzieży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2164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Urbaniści i inżynierowie ruchu drogowego</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2165</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Kartografowie</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geodeci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2166</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Projektanci grafiki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 multimediów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1,83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0,86</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Lekarze bez specjalizacji, w trakcie specjalizacji lub ze specjalizacją I stopnia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Pielęgniarki bez specjalizacji lub w trakcie specjalizacji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4,80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1,08</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Pielęgniarki z tytułem specjalisty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Położne bez specjalizacji lub w trakcie specjalizacji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max 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2240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ratownictwa medycznego</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2251</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Lekarze weterynarii bez specjalizacji lub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 trakcie specjalizacji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2261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Lekarze dentyści bez specjalizacji, w trakcie specjalizacji lub ze specjalizacją I stopnia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2282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Farmaceuci specjaliści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2291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higieny, bezpieczeństwa pracy i ochrony środowiska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2292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Fizjoterapeuci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5,73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2293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Dietetycy i specjaliści do spraw żywienia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lastRenderedPageBreak/>
              <w:t>2294</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proofErr w:type="spellStart"/>
            <w:r w:rsidRPr="00FF25D0">
              <w:rPr>
                <w:rFonts w:ascii="Calibri" w:eastAsia="Times New Roman" w:hAnsi="Calibri" w:cs="Calibri"/>
                <w:b/>
                <w:color w:val="000000"/>
                <w:sz w:val="14"/>
                <w:szCs w:val="14"/>
                <w:lang w:eastAsia="pl-PL"/>
              </w:rPr>
              <w:t>Audiofonolodzy</w:t>
            </w:r>
            <w:proofErr w:type="spellEnd"/>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logopedzi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2299</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ochrony zdrowia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75,00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0,56</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2320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Nauczyciele kształcenia zawodowego</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69,00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2330</w:t>
            </w:r>
          </w:p>
        </w:tc>
        <w:tc>
          <w:tcPr>
            <w:tcW w:w="1575" w:type="dxa"/>
            <w:gridSpan w:val="4"/>
            <w:tcBorders>
              <w:top w:val="single" w:sz="4" w:space="0" w:color="959595"/>
              <w:left w:val="single" w:sz="4" w:space="0" w:color="959595"/>
              <w:bottom w:val="nil"/>
              <w:right w:val="nil"/>
            </w:tcBorders>
            <w:shd w:val="clear" w:color="auto" w:fill="auto"/>
            <w:hideMark/>
          </w:tcPr>
          <w:p w:rsidR="004B64FB"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Nauczyciele gimnazjów</w:t>
            </w:r>
          </w:p>
          <w:p w:rsidR="009F00C9" w:rsidRPr="00FF25D0" w:rsidRDefault="009F00C9" w:rsidP="004B64FB">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szkół </w:t>
            </w:r>
            <w:proofErr w:type="spellStart"/>
            <w:r w:rsidR="004B64FB">
              <w:rPr>
                <w:rFonts w:ascii="Calibri" w:eastAsia="Times New Roman" w:hAnsi="Calibri" w:cs="Calibri"/>
                <w:b/>
                <w:color w:val="000000"/>
                <w:sz w:val="14"/>
                <w:szCs w:val="14"/>
                <w:lang w:eastAsia="pl-PL"/>
              </w:rPr>
              <w:t>ponadgimnazjal</w:t>
            </w:r>
            <w:proofErr w:type="spellEnd"/>
            <w:r w:rsidRPr="00FF25D0">
              <w:rPr>
                <w:rFonts w:ascii="Calibri" w:eastAsia="Times New Roman" w:hAnsi="Calibri" w:cs="Calibri"/>
                <w:b/>
                <w:color w:val="000000"/>
                <w:sz w:val="14"/>
                <w:szCs w:val="14"/>
                <w:lang w:eastAsia="pl-PL"/>
              </w:rPr>
              <w:t xml:space="preserve"> (z wyjątkiem nauczycieli kształcenia </w:t>
            </w:r>
            <w:r w:rsidR="004B64FB">
              <w:rPr>
                <w:rFonts w:ascii="Calibri" w:eastAsia="Times New Roman" w:hAnsi="Calibri" w:cs="Calibri"/>
                <w:b/>
                <w:color w:val="000000"/>
                <w:sz w:val="14"/>
                <w:szCs w:val="14"/>
                <w:lang w:eastAsia="pl-PL"/>
              </w:rPr>
              <w:t>z</w:t>
            </w:r>
            <w:r w:rsidRPr="00FF25D0">
              <w:rPr>
                <w:rFonts w:ascii="Calibri" w:eastAsia="Times New Roman" w:hAnsi="Calibri" w:cs="Calibri"/>
                <w:b/>
                <w:color w:val="000000"/>
                <w:sz w:val="14"/>
                <w:szCs w:val="14"/>
                <w:lang w:eastAsia="pl-PL"/>
              </w:rPr>
              <w:t>awodowego</w:t>
            </w:r>
            <w:r w:rsidR="004B64FB">
              <w:rPr>
                <w:rFonts w:ascii="Calibri" w:eastAsia="Times New Roman" w:hAnsi="Calibri" w:cs="Calibri"/>
                <w:b/>
                <w:color w:val="000000"/>
                <w:sz w:val="14"/>
                <w:szCs w:val="14"/>
                <w:lang w:eastAsia="pl-PL"/>
              </w:rPr>
              <w:t>)</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59</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3,39</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242,33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54,24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0,94</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2341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Nauczyciele szkół podstawowych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76,92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1,58</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2342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wychowania małego dziecka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45,45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0,65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2352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Nauczyciele szkół specjalnych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2353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Lektorzy języków obcych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15,38</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15,38</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0,38</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2359</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nauczania</w:t>
            </w:r>
          </w:p>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wychowania</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11,76</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11,76</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56,92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1,42</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40,18</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1,09</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2411</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księgowości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rachunkowości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16,67</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2412</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Doradcy finansowi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inwestycyjni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8,70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8,70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0,84</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Analitycy finansowi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9,09</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124,00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63,64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zarządzania i organizacji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21,74</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47,83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1,04</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administracji i rozwoju</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48</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18,75</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56,42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96,71</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54,17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1,12</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zarządzania zasobami ludzkimi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37,50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7,89</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2424</w:t>
            </w:r>
          </w:p>
        </w:tc>
        <w:tc>
          <w:tcPr>
            <w:tcW w:w="1575" w:type="dxa"/>
            <w:gridSpan w:val="4"/>
            <w:tcBorders>
              <w:top w:val="single" w:sz="4" w:space="0" w:color="959595"/>
              <w:left w:val="single" w:sz="4" w:space="0" w:color="959595"/>
              <w:bottom w:val="nil"/>
              <w:right w:val="nil"/>
            </w:tcBorders>
            <w:shd w:val="clear" w:color="auto" w:fill="auto"/>
            <w:hideMark/>
          </w:tcPr>
          <w:p w:rsidR="008546DA"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szkoleń zawodowych</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rozwoju kadr</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reklamy i marketingu</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18</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36,25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108,75</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2433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sprzedaży (z wyłączeniem technologii informacyjno-komunikacyjnych)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43,75</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2,75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2,61</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0,79</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lastRenderedPageBreak/>
              <w:t>2434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sprzedaży z dziedziny technologii teleinformatycznych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2440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rynku nieruchomości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8546DA">
        <w:trPr>
          <w:gridBefore w:val="1"/>
          <w:trHeight w:val="511"/>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2514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Programiści aplikacji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2519</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Analitycy systemów komputerowych i programiści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28,57</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5,83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42,86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0,92</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2521</w:t>
            </w:r>
          </w:p>
        </w:tc>
        <w:tc>
          <w:tcPr>
            <w:tcW w:w="1575" w:type="dxa"/>
            <w:gridSpan w:val="4"/>
            <w:tcBorders>
              <w:top w:val="single" w:sz="4" w:space="0" w:color="959595"/>
              <w:left w:val="single" w:sz="4" w:space="0" w:color="959595"/>
              <w:bottom w:val="nil"/>
              <w:right w:val="nil"/>
            </w:tcBorders>
            <w:shd w:val="clear" w:color="auto" w:fill="auto"/>
            <w:hideMark/>
          </w:tcPr>
          <w:p w:rsidR="008546DA"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Projektanci </w:t>
            </w:r>
          </w:p>
          <w:p w:rsidR="008546DA"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 administratorzy</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baz danych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0,67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Administratorzy systemów komputerowych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sieci komputerowych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2529</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do spraw baz danych i sieci komputerowych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Adwokaci, radcy prawni i prokuratorzy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2619</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Specjaliści z dziedziny prawa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58,33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58,33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18,25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18,25</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1,08</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Archiwiści i muzealnicy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87,50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87,50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0,67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2622</w:t>
            </w:r>
          </w:p>
        </w:tc>
        <w:tc>
          <w:tcPr>
            <w:tcW w:w="1575" w:type="dxa"/>
            <w:gridSpan w:val="4"/>
            <w:tcBorders>
              <w:top w:val="single" w:sz="4" w:space="0" w:color="959595"/>
              <w:left w:val="single" w:sz="4" w:space="0" w:color="959595"/>
              <w:bottom w:val="nil"/>
              <w:right w:val="nil"/>
            </w:tcBorders>
            <w:shd w:val="clear" w:color="auto" w:fill="auto"/>
            <w:hideMark/>
          </w:tcPr>
          <w:p w:rsidR="008546DA"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Bibliotekoznawcy</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specjaliści zarządzania informacją</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Ekonomiści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22,22</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44,44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2632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Archeolodzy, socjolodzy i specjaliści dziedzin pokrewnych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6,67</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13,17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0,94</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max 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2633</w:t>
            </w:r>
          </w:p>
        </w:tc>
        <w:tc>
          <w:tcPr>
            <w:tcW w:w="1575" w:type="dxa"/>
            <w:gridSpan w:val="4"/>
            <w:tcBorders>
              <w:top w:val="single" w:sz="4" w:space="0" w:color="959595"/>
              <w:left w:val="single" w:sz="4" w:space="0" w:color="959595"/>
              <w:bottom w:val="nil"/>
              <w:right w:val="nil"/>
            </w:tcBorders>
            <w:shd w:val="clear" w:color="auto" w:fill="auto"/>
            <w:hideMark/>
          </w:tcPr>
          <w:p w:rsidR="008546DA"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Filozofowie, historycy</w:t>
            </w:r>
          </w:p>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 i politolodzy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92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11,90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52,00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624,00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71,43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1,26</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2634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Psycholodzy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33,33</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2635</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Specjaliści do spraw społecznych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21,50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0,71</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2642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Dziennikarze</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9</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2,83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8,50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1,13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8546DA">
        <w:trPr>
          <w:gridBefore w:val="1"/>
          <w:trHeight w:val="566"/>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lastRenderedPageBreak/>
              <w:t>2643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Filolodzy i tłumacze</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20,83</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15</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23,92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0,97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max 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2651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Artyści plastycy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0,83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0,80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2654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Producenci filmowi, reżyserzy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0,83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Technicy nauk chemicznych, fizycznych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25,00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10,25</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Technicy budownictwa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47</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4,26</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70,21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Technicy elektrycy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18</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23,17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92,67</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55,56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1,14</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3114</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Technicy elektronicy</w:t>
            </w:r>
          </w:p>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28,67</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80,00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1,21</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3115</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Technicy mechanicy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82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66</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3,03</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67,92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0,92</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74,09</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51,52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1,11</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3117</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Technicy górnictwa, metalurgii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3119</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Technicy nauk fizycznych i technicznych</w:t>
            </w:r>
          </w:p>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19,08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59,09</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0,95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3122</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Mistrzowie produkcji</w:t>
            </w:r>
          </w:p>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 w przemyśle przetwórczym</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3123</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Mistrzowie produkcji</w:t>
            </w:r>
          </w:p>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 w budownictwie</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Operatorzy urządzeń energetycznych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3132</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Operatorzy urządzeń</w:t>
            </w:r>
          </w:p>
          <w:p w:rsid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 do spalania odpadów, uzdatniania wody</w:t>
            </w:r>
          </w:p>
          <w:p w:rsidR="009F00C9" w:rsidRPr="00FF25D0" w:rsidRDefault="009F00C9" w:rsidP="009F00C9">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14,33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3141</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FF25D0">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Technicy nauk biologicznych </w:t>
            </w:r>
          </w:p>
          <w:p w:rsidR="009F00C9" w:rsidRPr="00FF25D0" w:rsidRDefault="009F00C9" w:rsidP="00FF25D0">
            <w:pPr>
              <w:spacing w:after="0" w:line="240" w:lineRule="auto"/>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xml:space="preserve">(z </w:t>
            </w:r>
            <w:proofErr w:type="spellStart"/>
            <w:r w:rsidRPr="00FF25D0">
              <w:rPr>
                <w:rFonts w:eastAsia="Times New Roman" w:cstheme="minorHAnsi"/>
                <w:b/>
                <w:color w:val="000000"/>
                <w:sz w:val="14"/>
                <w:szCs w:val="14"/>
                <w:lang w:eastAsia="pl-PL"/>
              </w:rPr>
              <w:t>wyłączenauk</w:t>
            </w:r>
            <w:proofErr w:type="spellEnd"/>
            <w:r w:rsidRPr="00FF25D0">
              <w:rPr>
                <w:rFonts w:eastAsia="Times New Roman" w:cstheme="minorHAnsi"/>
                <w:b/>
                <w:color w:val="000000"/>
                <w:sz w:val="14"/>
                <w:szCs w:val="14"/>
                <w:lang w:eastAsia="pl-PL"/>
              </w:rPr>
              <w:t xml:space="preserve"> medycznych)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eastAsia="Times New Roman" w:cstheme="minorHAnsi"/>
                <w:b/>
                <w:color w:val="000000"/>
                <w:sz w:val="14"/>
                <w:szCs w:val="14"/>
                <w:lang w:eastAsia="pl-PL"/>
              </w:rPr>
            </w:pPr>
            <w:r w:rsidRPr="00FF25D0">
              <w:rPr>
                <w:rFonts w:eastAsia="Times New Roman" w:cstheme="minorHAns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3142</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Technicy rolnictwa</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72,73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3143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Technicy leśnictwa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3144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Technicy technologii żywności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3153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Piloci statków powietrznych i personel pokrewny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Operatorzy aparatury medycznej</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6"/>
                <w:szCs w:val="16"/>
                <w:lang w:eastAsia="pl-PL"/>
              </w:rPr>
            </w:pPr>
            <w:r w:rsidRPr="00FF25D0">
              <w:rPr>
                <w:rFonts w:ascii="Calibri" w:eastAsia="Times New Roman" w:hAnsi="Calibri" w:cs="Calibri"/>
                <w:b/>
                <w:color w:val="000000"/>
                <w:sz w:val="16"/>
                <w:szCs w:val="16"/>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Technicy farmaceutyczni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57,14</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42,86</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8,57</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lastRenderedPageBreak/>
              <w:t>3214</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Technicy medyczni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dentystyczni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3220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Dietetycy i żywieniowcy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69,57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3240</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Technicy weterynarii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3251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Asystenci dentystyczni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2,92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3254</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Technicy fizjoterapii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masażyści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27,33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3255</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Średni personel ochrony środowiska, medycyny pracy i bhp</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89,00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55,56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3256</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Ratownicy medyczni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1,38</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3259</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Średni personel do spraw zdrowia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gdzie indziej niesklasyfikowany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14,29</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56,25</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56,25</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6,44</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57,14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Dealerzy i maklerzy aktywów finansowych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3312</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Pracownicy do spraw kredytów, pożyczek</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8,40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Księgowi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12,19</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68,42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3314</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Średni personel </w:t>
            </w:r>
          </w:p>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do spraw statystyki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 dziedzin pokrewnych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49</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44</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39</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49,75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88,64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Agenci ubezpieczeniowi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Przedstawiciele handlowi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3,92</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5,47</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52,00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1,06</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Zaopatrzeniowcy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1,33</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86"/>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Spedytorzy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26,09</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21,74</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0,88</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Organizatorzy konferencji i imprez</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3334</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Agenci i administratorzy nieruchomości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0,67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3339</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Pośrednicy usług biznesowych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2,07</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1,67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3341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Kierownicy biura</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567"/>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3342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Sekretarze prawni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lastRenderedPageBreak/>
              <w:t>3343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Pracownicy administracyjni i sekretarze biura zarządu</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27</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78</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91,03</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71,79</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6,58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3,81</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55,56</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0,85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3344</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Sekretarze medyczni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3351</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Funkcjonariusze celni</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ochrony granic</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2,67</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5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3352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Urzędnicy do spraw podatków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76,47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76,47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1,42</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563"/>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3353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Urzędnicy do spraw świadczeń społecznych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0,75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3355</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Policjanci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3356</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Funkcjonariusze służby więziennej</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3359</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Urzędnicy państwowi</w:t>
            </w:r>
          </w:p>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do spraw nadzoru</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3411</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Średni personel </w:t>
            </w:r>
          </w:p>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z dziedziny prawa</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pokrewny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1,42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Pracownicy wsparcia rodziny, pomocy społecznej i pracy socjalnej</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38</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19</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24</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62,50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29,17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11,67</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52,63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1,08</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Pracownicy z zakresu działalności religijnej</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3422</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Trenerzy, instruktorzy</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działacze sportowi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3423</w:t>
            </w:r>
          </w:p>
        </w:tc>
        <w:tc>
          <w:tcPr>
            <w:tcW w:w="1575" w:type="dxa"/>
            <w:gridSpan w:val="4"/>
            <w:tcBorders>
              <w:top w:val="single" w:sz="4" w:space="0" w:color="959595"/>
              <w:left w:val="single" w:sz="4" w:space="0" w:color="959595"/>
              <w:bottom w:val="nil"/>
              <w:right w:val="nil"/>
            </w:tcBorders>
            <w:shd w:val="clear" w:color="auto" w:fill="auto"/>
            <w:hideMark/>
          </w:tcPr>
          <w:p w:rsid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Instruktorzy fitness</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rekreacji ruchowej</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4"/>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Fotografowie</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1,17</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0,93</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równowaga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Plastycy, dekoratorzy wnętrz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9,09</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9,25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22,20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63,64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0,58</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3433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Pracownicy bibliotek, galerii, muzeów, informacji naukowej</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7,50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0,60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3434</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xml:space="preserve">Szefowie kuchni </w:t>
            </w:r>
          </w:p>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i organizatorzy usług gastronomicznych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1,25</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3436</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Muzycy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9F00C9"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center"/>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lastRenderedPageBreak/>
              <w:t>3439</w:t>
            </w:r>
          </w:p>
        </w:tc>
        <w:tc>
          <w:tcPr>
            <w:tcW w:w="1575"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Średni personel w zakresie działalności artystycznej i kulturalnej gdzie indziej niesklasyfikowany</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1,75</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21,00</w:t>
            </w:r>
          </w:p>
        </w:tc>
        <w:tc>
          <w:tcPr>
            <w:tcW w:w="858"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FF25D0" w:rsidRDefault="009F00C9" w:rsidP="009F00C9">
            <w:pPr>
              <w:spacing w:after="0" w:line="240" w:lineRule="auto"/>
              <w:jc w:val="right"/>
              <w:rPr>
                <w:rFonts w:ascii="Calibri" w:eastAsia="Times New Roman" w:hAnsi="Calibri" w:cs="Calibri"/>
                <w:b/>
                <w:color w:val="000000"/>
                <w:sz w:val="14"/>
                <w:szCs w:val="14"/>
                <w:lang w:eastAsia="pl-PL"/>
              </w:rPr>
            </w:pPr>
            <w:r w:rsidRPr="00FF25D0">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9F00C9" w:rsidRDefault="009F00C9" w:rsidP="009F00C9">
            <w:pPr>
              <w:spacing w:after="0" w:line="240" w:lineRule="auto"/>
              <w:jc w:val="right"/>
              <w:rPr>
                <w:rFonts w:ascii="Calibri" w:eastAsia="Times New Roman" w:hAnsi="Calibri" w:cs="Calibri"/>
                <w:color w:val="000000"/>
                <w:sz w:val="14"/>
                <w:szCs w:val="14"/>
                <w:lang w:eastAsia="pl-PL"/>
              </w:rPr>
            </w:pPr>
            <w:r w:rsidRPr="009F00C9">
              <w:rPr>
                <w:rFonts w:ascii="Calibri" w:eastAsia="Times New Roman" w:hAnsi="Calibri" w:cs="Calibri"/>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9F00C9" w:rsidRDefault="009F00C9" w:rsidP="009F00C9">
            <w:pPr>
              <w:spacing w:after="0" w:line="240" w:lineRule="auto"/>
              <w:rPr>
                <w:rFonts w:ascii="Calibri" w:eastAsia="Times New Roman" w:hAnsi="Calibri" w:cs="Calibri"/>
                <w:color w:val="000000"/>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urządzeń teleinformatycznych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3512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Technicy wsparcia informatycznego</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technicznego</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16,67</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22,22</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16,89</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1,22</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3514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Technicy sieci internetowych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urządzeń do rejestracji i transmisji obrazu i dźwięku</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urządzeń telekomunikacyjnych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4110</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obsługi biurowej</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2,99</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65,69</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60,78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64,18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0,03</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58"/>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4120</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Sekretarki (ogólne)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56,00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71,43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Maszynistki i operatorzy edytorów tekstu</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wprowadzania danych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77,78</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77,78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0,89</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Kasjerzy bankowi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19,25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58,33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Bukmacherzy, krupierzy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lombardów i instytucji pożyczkowych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4214</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proofErr w:type="spellStart"/>
            <w:r w:rsidRPr="00483E76">
              <w:rPr>
                <w:rFonts w:ascii="Calibri" w:eastAsia="Times New Roman" w:hAnsi="Calibri" w:cs="Calibri"/>
                <w:b/>
                <w:color w:val="000000"/>
                <w:sz w:val="14"/>
                <w:szCs w:val="14"/>
                <w:lang w:eastAsia="pl-PL"/>
              </w:rPr>
              <w:t>Windykatorzy</w:t>
            </w:r>
            <w:proofErr w:type="spellEnd"/>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Konsultanci i inni pracownicy biur podróży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Pracownicy centrów obsługi telefonicznej (pracownicy </w:t>
            </w:r>
            <w:proofErr w:type="spellStart"/>
            <w:r w:rsidRPr="00483E76">
              <w:rPr>
                <w:rFonts w:ascii="Calibri" w:eastAsia="Times New Roman" w:hAnsi="Calibri" w:cs="Calibri"/>
                <w:b/>
                <w:color w:val="000000"/>
                <w:sz w:val="14"/>
                <w:szCs w:val="14"/>
                <w:lang w:eastAsia="pl-PL"/>
              </w:rPr>
              <w:t>call</w:t>
            </w:r>
            <w:proofErr w:type="spellEnd"/>
            <w:r w:rsidRPr="00483E76">
              <w:rPr>
                <w:rFonts w:ascii="Calibri" w:eastAsia="Times New Roman" w:hAnsi="Calibri" w:cs="Calibri"/>
                <w:b/>
                <w:color w:val="000000"/>
                <w:sz w:val="14"/>
                <w:szCs w:val="14"/>
                <w:lang w:eastAsia="pl-PL"/>
              </w:rPr>
              <w:t xml:space="preserve"> center)</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centrali telefonicznych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4224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Recepcjoniści hotelowi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4225</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biur informacji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4226</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Recepcjoniści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(z wyłączeniem hotelowych)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47,62</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47,62</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1,91</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4227</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Ankieterzy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4311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do spraw rachunkowości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księgowości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44,83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41,38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3,48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28,57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4312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do spraw statystyki, finansów</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ubezpieczeń</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obsługi płacowej</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4321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Magazynierzy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40,91</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29,55</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3,67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12,18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56,10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1,18</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do spraw transportu</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Listonosze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16"/>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4414</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Technicy archiwiści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4415</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działów kadr</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57,14</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57,14</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3,86</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4419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obsługi biura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Stewardzi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Konduktorzy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5120</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Kucharze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11,11</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30,30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24,24</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62,00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16,53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1,09</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6"/>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Kelnerzy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41,18</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41,18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61,90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Barmani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9,09</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45,33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63,64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5141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Fryzjerzy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11,11</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32,50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39,50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9,12</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69,44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1,02</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5142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Kosmetyczki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16,67</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45,45</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39,39</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7,79</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5151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obsługi technicznej biur, hoteli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innych obiektów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26,00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5152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usług domowych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5153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Gospodarze budynków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89</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82,02</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60,67</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59,38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5162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Osoby do towarzystwa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5163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zakładów pogrzebowych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5164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Opiekunowie zwierząt domowych i pracownicy zajmujący się zwierzętami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5165</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Instruktorzy nauki jazdy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5169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usług osobistych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Sprzedawcy na targowiskach i bazarach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Właściciele sklepów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154,50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5222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Kierownicy sprzedaży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w marketach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Sprzedawcy sklepowi (ekspedienci)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39,21</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33,48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338,92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16,08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64,88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5230</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Kasjerzy i sprzedawcy biletów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43,40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5243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Agenci sprzedaży bezpośredniej</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5244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Sprzedawcy (konsultanci) w centrach sprzedaży telefonicznej / internetowej</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9,09</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3,91</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72,73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5245</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Sprzedawcy w stacji paliw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27,27</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27,27</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5246</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Wydawcy posiłków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5249</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sprzedaży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46</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32,61</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26,09</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0,89</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Opiekunowie dziecięcy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1,14</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Asystenci nauczycieli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56,00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1,44</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1,22</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Pomocniczy personel medyczny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domowej opieki osobistej</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5329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opieki osobistej w ochronie zdrowia i pokrewni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17,33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5413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ochrony osób i mienia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56,75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0,92</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5419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usług ochrony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Rolnicy upraw polowych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Ogrodnicy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15,83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55,56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0,71</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6129</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Hodowcy zwierząt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25"/>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6130</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Rolnicy produkcji roślinnej i zwierzęcej</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6,25</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6210</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leśni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Monterzy konstrukcji budowlanych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konserwatorzy budynków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7,80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Murarze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11,76</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5,88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79,25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55,94</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61,90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obróbki kamienia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7114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Betoniarze, betoniarze zbrojarze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7115</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Cieśle i stolarze budowlani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10,20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37,50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7116</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budowy dróg</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7119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robót stanu surowego i pokrewni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72,73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72,73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Dekarze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12,50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1,87</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Posadzkarze, parkieciarze i glazurnicy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2,04</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7123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Tynkarze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7125</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Szklarze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24,00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7126</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Hydraulicy i monterzy rurociągów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22,22</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22,22</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24,44</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1,04</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7127</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i konserwatorzy instalacji klimatyzacyjnych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chłodniczych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7129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budowlani robót wykończeniowych i pokrewni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18,18</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18,18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6,64</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1,21</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84"/>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7131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Malarze budowlani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42,86</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42,86</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33,57</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68,18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0,91</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Lakiernicy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16,67</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7133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czyszczący konstrukcje budowlane</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Formierze odlewniczy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Spawacze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12,75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7213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Blacharze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85,00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7214</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przygotowujący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wznoszący konstrukcje metalowe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Ślusarze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1,75</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39</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36,36</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18,18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65,45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68,42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7223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Ustawiacze i operatorzy obrabiarek do metali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28,25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54,55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Mechanicy pojazdów samochodowych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37,21</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20,93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14,21</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64,58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7233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Mechanicy maszyn</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urządzeń rolniczych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przemysłowych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14,29</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14,29</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40,29</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71,43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Mechanicy precyzyjni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7314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Ceramicy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7315</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Formowacze wyrobów szklanych, krajacze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szlifierze szkła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7316</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Szyldziarze, grawerzy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zdobnicy ceramiki, szkła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7317</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Rękodzielnicy wyrobów z drewna i pokrewnych materiałów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7318</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Rękodzielnicy wyrobów z tkanin, skóry i pokrewnych materiałów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7319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Rzemieślnicy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Drukarze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592"/>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7323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Introligatorzy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7411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Elektrycy budowlani</w:t>
            </w:r>
          </w:p>
          <w:p w:rsidR="009F00C9" w:rsidRP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19,92</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1,12</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7412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Elektromechanicy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elektromonterzy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9,09</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21,43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21,43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18,29</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7413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linii elektrycznych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7421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i serwisanci urządzeń elektronicznych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7422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i serwisanci instalacji i urządzeń teleinformatycznych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Masarze, robotnicy </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w przetwórstwie ryb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44,44</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7512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Piekarze, cukiernicy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26</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29,63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22,22</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15,78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70,27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w produkcji wyrobów mleczarskich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7514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przetwórstwa surowców roślinnych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7521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przygotowujący drewno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7522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Stolarze meblowi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8,55</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57,14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7531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Krawcy, kuśnierze, kapelusznicy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57,14</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28,57</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50,29</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65,38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53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7532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Konstruktorzy</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w:t>
            </w:r>
            <w:proofErr w:type="spellStart"/>
            <w:r w:rsidRPr="00483E76">
              <w:rPr>
                <w:rFonts w:ascii="Calibri" w:eastAsia="Times New Roman" w:hAnsi="Calibri" w:cs="Calibri"/>
                <w:b/>
                <w:color w:val="000000"/>
                <w:sz w:val="14"/>
                <w:szCs w:val="14"/>
                <w:lang w:eastAsia="pl-PL"/>
              </w:rPr>
              <w:t>krojczowie</w:t>
            </w:r>
            <w:proofErr w:type="spellEnd"/>
            <w:r w:rsidRPr="00483E76">
              <w:rPr>
                <w:rFonts w:ascii="Calibri" w:eastAsia="Times New Roman" w:hAnsi="Calibri" w:cs="Calibri"/>
                <w:b/>
                <w:color w:val="000000"/>
                <w:sz w:val="14"/>
                <w:szCs w:val="14"/>
                <w:lang w:eastAsia="pl-PL"/>
              </w:rPr>
              <w:t xml:space="preserve"> odzieży</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7533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Szwaczki, hafciarki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55,56</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22,22</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21,22</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1,14</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7534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Tapicerzy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7535</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roofErr w:type="spellStart"/>
            <w:r w:rsidRPr="00483E76">
              <w:rPr>
                <w:rFonts w:ascii="Calibri" w:eastAsia="Times New Roman" w:hAnsi="Calibri" w:cs="Calibri"/>
                <w:b/>
                <w:color w:val="000000"/>
                <w:sz w:val="14"/>
                <w:szCs w:val="14"/>
                <w:lang w:eastAsia="pl-PL"/>
              </w:rPr>
              <w:t>Wyprawiacze</w:t>
            </w:r>
            <w:proofErr w:type="spellEnd"/>
            <w:r w:rsidRPr="00483E76">
              <w:rPr>
                <w:rFonts w:ascii="Calibri" w:eastAsia="Times New Roman" w:hAnsi="Calibri" w:cs="Calibri"/>
                <w:b/>
                <w:color w:val="000000"/>
                <w:sz w:val="14"/>
                <w:szCs w:val="14"/>
                <w:lang w:eastAsia="pl-PL"/>
              </w:rPr>
              <w:t xml:space="preserve"> skór, garbarze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7536</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Obuwnicy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8,53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43,48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1,12</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7537</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Kaletnicy, rymarze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7544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zwalczania szkodników i chwastów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Górnicy podziemnej</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odkrywkowej eksploatacji złóż</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57,14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urządzeń wiertniczych i wydobywczych ropy, gazu i innych surowców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8114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 i urządzeń do produkcji wyrobów cementowych, kamiennych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8121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urządzeń do produkcji i przetwórstwa metali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8131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urządzeń do produkcji </w:t>
            </w:r>
            <w:r w:rsidRPr="00483E76">
              <w:rPr>
                <w:rFonts w:ascii="Calibri" w:eastAsia="Times New Roman" w:hAnsi="Calibri" w:cs="Calibri"/>
                <w:b/>
                <w:color w:val="000000"/>
                <w:sz w:val="14"/>
                <w:szCs w:val="14"/>
                <w:lang w:eastAsia="pl-PL"/>
              </w:rPr>
              <w:lastRenderedPageBreak/>
              <w:t>wyrobów chemicznych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675"/>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8132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urządzeń do produkcji materiałów światłoczułych i obróbki filmów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deficyt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8141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Operatorzy maszyn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do produkcji wyrobów gumowych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8142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 do produkcji wyrobów</w:t>
            </w:r>
          </w:p>
          <w:p w:rsidR="009F00C9" w:rsidRP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z tworzyw sztucznych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8143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Operatorzy maszyn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do produkcji wyrobów papierniczych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0,78</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8151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 przędzalniczych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8152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 tkackich i dziewiarskich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8153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do szycia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8156</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do produkcji obuwia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36</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55,08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220,33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57,14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1,11</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8157</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do prania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14,29</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14,29</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3,14</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8160</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urządzeń do produkcji wyrobów spożywczych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8171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Operatorzy urządzeń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do wyrobu masy papierniczej i produkcji papieru</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8172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maszyn</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urządzeń do obróbki drewna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8181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Operatorzy urządzeń </w:t>
            </w:r>
          </w:p>
          <w:p w:rsid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do produkcji wyrobów szklanych</w:t>
            </w:r>
          </w:p>
          <w:p w:rsidR="009F00C9" w:rsidRP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ceramicznych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8182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Maszyniści kotłów parowych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8189</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Operatorzy innych maszyn i urządzeń przetwórczych </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gdzie indziej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8211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maszyn</w:t>
            </w:r>
          </w:p>
          <w:p w:rsidR="009F00C9" w:rsidRPr="00483E76" w:rsidRDefault="009F00C9" w:rsidP="00DD6EF3">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urządzeń </w:t>
            </w:r>
            <w:proofErr w:type="spellStart"/>
            <w:r w:rsidR="00DD6EF3">
              <w:rPr>
                <w:rFonts w:ascii="Calibri" w:eastAsia="Times New Roman" w:hAnsi="Calibri" w:cs="Calibri"/>
                <w:b/>
                <w:color w:val="000000"/>
                <w:sz w:val="14"/>
                <w:szCs w:val="14"/>
                <w:lang w:eastAsia="pl-PL"/>
              </w:rPr>
              <w:t>mechanicz</w:t>
            </w:r>
            <w:proofErr w:type="spellEnd"/>
            <w:r w:rsidR="00DD6EF3">
              <w:rPr>
                <w:rFonts w:ascii="Calibri" w:eastAsia="Times New Roman" w:hAnsi="Calibri" w:cs="Calibri"/>
                <w:b/>
                <w:color w:val="000000"/>
                <w:sz w:val="14"/>
                <w:szCs w:val="14"/>
                <w:lang w:eastAsia="pl-PL"/>
              </w:rPr>
              <w:t>.</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8212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sprzętu elektrycznego</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równowaga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92"/>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8213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sprzętu elektronicznego</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max 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8219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Monterzy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12,67</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Maszyniści kolejowi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metra</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Dyżurni ruchu, manewrowi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8322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Kierowcy samochodów osobowych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dostawczych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14,29</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18,57</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51,72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8331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Kierowcy autobusów</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motorniczowie tramwajów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6,83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37,50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1,09</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8332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Kierowcy samochodów ciężarowych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1,56</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30,42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3,26</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8341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wolnobieżnych maszyn rolniczych i leśnych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8342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Operatorzy sprzętu do robót ziemnych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urządzeń pokrewnych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7,42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8,90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58,33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0,73</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8343</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Maszyniści i operatorzy maszyn i urządzeń dźwigowo-transportowych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46,50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1,11</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8344</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Kierowcy operatorzy wózków jezdniowych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6,17</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42,86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1,11</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8350</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Marynarze i pokrewni</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(z wyłączeniem sił zbrojnych)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9111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Pomoce domowe</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sprzątaczki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26,00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79"/>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9112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Pomoce i sprzątaczki biurowe, hotelowe</w:t>
            </w:r>
          </w:p>
          <w:p w:rsidR="009F00C9"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pokrewne</w:t>
            </w:r>
          </w:p>
          <w:p w:rsidR="00483E76" w:rsidRPr="00483E76" w:rsidRDefault="00483E76" w:rsidP="009F00C9">
            <w:pPr>
              <w:spacing w:after="0" w:line="240" w:lineRule="auto"/>
              <w:rPr>
                <w:rFonts w:ascii="Calibri" w:eastAsia="Times New Roman" w:hAnsi="Calibri" w:cs="Calibri"/>
                <w:b/>
                <w:color w:val="000000"/>
                <w:sz w:val="14"/>
                <w:szCs w:val="14"/>
                <w:lang w:eastAsia="pl-PL"/>
              </w:rPr>
            </w:pP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47</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34</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48,84</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46,51</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14,58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72,34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1,24</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9121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Praczki ręczne</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prasowacze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0,42</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9122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Czyściciele pojazdów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15,38</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7,69</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9129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Pozostali pracownicy zajmujący się sprzątaniem</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9213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Robotnicy wykonujący prace proste przy uprawie roślin i hodowli </w:t>
            </w:r>
            <w:r w:rsidRPr="00483E76">
              <w:rPr>
                <w:rFonts w:ascii="Calibri" w:eastAsia="Times New Roman" w:hAnsi="Calibri" w:cs="Calibri"/>
                <w:b/>
                <w:color w:val="000000"/>
                <w:sz w:val="14"/>
                <w:szCs w:val="14"/>
                <w:lang w:eastAsia="pl-PL"/>
              </w:rPr>
              <w:lastRenderedPageBreak/>
              <w:t>zwierząt</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lastRenderedPageBreak/>
              <w:t>9214</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Robotnicy wykonujący prace proste </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w ogrodnictwie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sadownictwie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9311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Robotnicy wykonujący prace proste </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 kopalniach</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kamieniołomach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9312</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Robotnicy wykonujący prace proste </w:t>
            </w:r>
          </w:p>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 budownictwie drogowym, wodnym</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19</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18,17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54,50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57,89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wykonujący prace proste w budownictwie ogólnym</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29,55</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20,45</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79,58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3,67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21,70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54,67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1,14</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0,03</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9321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Ręczni pakowacze</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i </w:t>
            </w:r>
            <w:proofErr w:type="spellStart"/>
            <w:r w:rsidRPr="00483E76">
              <w:rPr>
                <w:rFonts w:ascii="Calibri" w:eastAsia="Times New Roman" w:hAnsi="Calibri" w:cs="Calibri"/>
                <w:b/>
                <w:color w:val="000000"/>
                <w:sz w:val="14"/>
                <w:szCs w:val="14"/>
                <w:lang w:eastAsia="pl-PL"/>
              </w:rPr>
              <w:t>znakowacze</w:t>
            </w:r>
            <w:proofErr w:type="spellEnd"/>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66,67</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10,58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0,25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42,33</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72,73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0,86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9329</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wykonujący prace proste w przemyśle 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4,55</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33,33</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22,08</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1,75</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12,62</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59,09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1,16</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9333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Robotnicy pracujący przy przeładunku towarów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71,43</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42,86</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12,33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21,14</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9334</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Układacze towarów</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 na półkach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2,50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0,17</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15,00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9412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Pomoce kuchenne</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51,92</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48,08</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3,88</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81,25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1,65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0,01</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9510</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świadczący usługi na ulicach</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9611</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Ładowacze nieczystości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0,67</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0,50</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9612</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Sortowacze odpadów</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9613</w:t>
            </w:r>
          </w:p>
        </w:tc>
        <w:tc>
          <w:tcPr>
            <w:tcW w:w="1575"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Zamiatacze 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13</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53,85</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46,15</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8,25</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1,08</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7,62</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88,89</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1,17</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12"/>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9621</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xml:space="preserve">Gońcy, bagażowi </w:t>
            </w:r>
          </w:p>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i pokrewni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20,00</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12,00</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60,00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0,75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0,00</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450"/>
        </w:trPr>
        <w:tc>
          <w:tcPr>
            <w:tcW w:w="56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center"/>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9629</w:t>
            </w:r>
          </w:p>
        </w:tc>
        <w:tc>
          <w:tcPr>
            <w:tcW w:w="1575" w:type="dxa"/>
            <w:gridSpan w:val="4"/>
            <w:tcBorders>
              <w:top w:val="single" w:sz="4" w:space="0" w:color="959595"/>
              <w:left w:val="single" w:sz="4" w:space="0" w:color="959595"/>
              <w:bottom w:val="nil"/>
              <w:right w:val="nil"/>
            </w:tcBorders>
            <w:shd w:val="clear" w:color="auto" w:fill="auto"/>
            <w:hideMark/>
          </w:tcPr>
          <w:p w:rsid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Pracownicy wykonujący prace proste</w:t>
            </w:r>
          </w:p>
          <w:p w:rsidR="009F00C9" w:rsidRPr="00483E76" w:rsidRDefault="009F00C9" w:rsidP="00483E76">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gdzie indziej niesklasyfikowani</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73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69</w:t>
            </w:r>
          </w:p>
        </w:tc>
        <w:tc>
          <w:tcPr>
            <w:tcW w:w="572" w:type="dxa"/>
            <w:gridSpan w:val="2"/>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52</w:t>
            </w:r>
          </w:p>
        </w:tc>
        <w:tc>
          <w:tcPr>
            <w:tcW w:w="572"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5,77</w:t>
            </w:r>
          </w:p>
        </w:tc>
        <w:tc>
          <w:tcPr>
            <w:tcW w:w="66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32</w:t>
            </w:r>
          </w:p>
        </w:tc>
        <w:tc>
          <w:tcPr>
            <w:tcW w:w="851"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28</w:t>
            </w:r>
          </w:p>
        </w:tc>
        <w:tc>
          <w:tcPr>
            <w:tcW w:w="709"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w:t>
            </w:r>
          </w:p>
        </w:tc>
        <w:tc>
          <w:tcPr>
            <w:tcW w:w="850"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50,00</w:t>
            </w:r>
          </w:p>
        </w:tc>
        <w:tc>
          <w:tcPr>
            <w:tcW w:w="851"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39,29</w:t>
            </w:r>
          </w:p>
        </w:tc>
        <w:tc>
          <w:tcPr>
            <w:tcW w:w="79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51,00</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2,33</w:t>
            </w:r>
          </w:p>
        </w:tc>
        <w:tc>
          <w:tcPr>
            <w:tcW w:w="859"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21,86</w:t>
            </w:r>
          </w:p>
        </w:tc>
        <w:tc>
          <w:tcPr>
            <w:tcW w:w="858"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61,54</w:t>
            </w:r>
          </w:p>
        </w:tc>
        <w:tc>
          <w:tcPr>
            <w:tcW w:w="716"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0,95</w:t>
            </w:r>
          </w:p>
        </w:tc>
        <w:tc>
          <w:tcPr>
            <w:tcW w:w="572" w:type="dxa"/>
            <w:gridSpan w:val="4"/>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nadwyżka</w:t>
            </w:r>
          </w:p>
        </w:tc>
        <w:tc>
          <w:tcPr>
            <w:tcW w:w="583" w:type="dxa"/>
            <w:gridSpan w:val="3"/>
            <w:tcBorders>
              <w:top w:val="single" w:sz="4" w:space="0" w:color="959595"/>
              <w:left w:val="single" w:sz="4" w:space="0" w:color="959595"/>
              <w:bottom w:val="nil"/>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w:t>
            </w:r>
          </w:p>
        </w:tc>
        <w:tc>
          <w:tcPr>
            <w:tcW w:w="992" w:type="dxa"/>
            <w:gridSpan w:val="7"/>
            <w:tcBorders>
              <w:top w:val="single" w:sz="4" w:space="0" w:color="959595"/>
              <w:left w:val="single" w:sz="4" w:space="0" w:color="959595"/>
              <w:bottom w:val="nil"/>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0,02</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6A5AB5">
        <w:trPr>
          <w:gridBefore w:val="1"/>
          <w:trHeight w:val="300"/>
        </w:trPr>
        <w:tc>
          <w:tcPr>
            <w:tcW w:w="568"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Razem</w:t>
            </w:r>
          </w:p>
        </w:tc>
        <w:tc>
          <w:tcPr>
            <w:tcW w:w="1575"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 </w:t>
            </w:r>
          </w:p>
        </w:tc>
        <w:tc>
          <w:tcPr>
            <w:tcW w:w="716"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4028</w:t>
            </w:r>
          </w:p>
        </w:tc>
        <w:tc>
          <w:tcPr>
            <w:tcW w:w="716"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4298</w:t>
            </w:r>
          </w:p>
        </w:tc>
        <w:tc>
          <w:tcPr>
            <w:tcW w:w="572" w:type="dxa"/>
            <w:gridSpan w:val="2"/>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2938</w:t>
            </w:r>
          </w:p>
        </w:tc>
        <w:tc>
          <w:tcPr>
            <w:tcW w:w="572"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126</w:t>
            </w:r>
          </w:p>
        </w:tc>
        <w:tc>
          <w:tcPr>
            <w:tcW w:w="716"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4,29</w:t>
            </w:r>
          </w:p>
        </w:tc>
        <w:tc>
          <w:tcPr>
            <w:tcW w:w="661"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1760</w:t>
            </w:r>
          </w:p>
        </w:tc>
        <w:tc>
          <w:tcPr>
            <w:tcW w:w="851"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2186</w:t>
            </w:r>
          </w:p>
        </w:tc>
        <w:tc>
          <w:tcPr>
            <w:tcW w:w="709"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124</w:t>
            </w:r>
          </w:p>
        </w:tc>
        <w:tc>
          <w:tcPr>
            <w:tcW w:w="850"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43,28</w:t>
            </w:r>
          </w:p>
        </w:tc>
        <w:tc>
          <w:tcPr>
            <w:tcW w:w="851"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36,09</w:t>
            </w:r>
          </w:p>
        </w:tc>
        <w:tc>
          <w:tcPr>
            <w:tcW w:w="799"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716"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859"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858"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716"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572" w:type="dxa"/>
            <w:gridSpan w:val="4"/>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583" w:type="dxa"/>
            <w:gridSpan w:val="3"/>
            <w:tcBorders>
              <w:top w:val="single" w:sz="4" w:space="0" w:color="959595"/>
              <w:left w:val="single" w:sz="4" w:space="0" w:color="959595"/>
              <w:bottom w:val="single" w:sz="4" w:space="0" w:color="959595"/>
              <w:right w:val="nil"/>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992" w:type="dxa"/>
            <w:gridSpan w:val="7"/>
            <w:tcBorders>
              <w:top w:val="single" w:sz="4" w:space="0" w:color="959595"/>
              <w:left w:val="single" w:sz="4" w:space="0" w:color="959595"/>
              <w:bottom w:val="single" w:sz="4" w:space="0" w:color="959595"/>
              <w:right w:val="single" w:sz="4" w:space="0" w:color="959595"/>
            </w:tcBorders>
            <w:shd w:val="clear" w:color="auto" w:fill="auto"/>
            <w:hideMark/>
          </w:tcPr>
          <w:p w:rsidR="009F00C9" w:rsidRPr="00483E76" w:rsidRDefault="009F00C9" w:rsidP="009F00C9">
            <w:pPr>
              <w:spacing w:after="0" w:line="240" w:lineRule="auto"/>
              <w:jc w:val="right"/>
              <w:rPr>
                <w:rFonts w:ascii="Calibri" w:eastAsia="Times New Roman" w:hAnsi="Calibri" w:cs="Calibri"/>
                <w:b/>
                <w:color w:val="000000"/>
                <w:sz w:val="14"/>
                <w:szCs w:val="14"/>
                <w:lang w:eastAsia="pl-PL"/>
              </w:rPr>
            </w:pPr>
            <w:r w:rsidRPr="00483E76">
              <w:rPr>
                <w:rFonts w:ascii="Calibri" w:eastAsia="Times New Roman" w:hAnsi="Calibri" w:cs="Calibri"/>
                <w:b/>
                <w:color w:val="000000"/>
                <w:sz w:val="14"/>
                <w:szCs w:val="14"/>
                <w:lang w:eastAsia="pl-PL"/>
              </w:rPr>
              <w:t>X</w:t>
            </w:r>
          </w:p>
        </w:tc>
        <w:tc>
          <w:tcPr>
            <w:tcW w:w="303" w:type="dxa"/>
            <w:tcBorders>
              <w:top w:val="nil"/>
              <w:left w:val="nil"/>
              <w:bottom w:val="nil"/>
              <w:right w:val="nil"/>
            </w:tcBorders>
            <w:shd w:val="clear" w:color="auto" w:fill="auto"/>
            <w:noWrap/>
            <w:vAlign w:val="bottom"/>
            <w:hideMark/>
          </w:tcPr>
          <w:p w:rsidR="009F00C9" w:rsidRPr="00483E76" w:rsidRDefault="009F00C9" w:rsidP="009F00C9">
            <w:pPr>
              <w:spacing w:after="0" w:line="240" w:lineRule="auto"/>
              <w:rPr>
                <w:rFonts w:ascii="Calibri" w:eastAsia="Times New Roman" w:hAnsi="Calibri" w:cs="Calibri"/>
                <w:b/>
                <w:color w:val="000000"/>
                <w:sz w:val="14"/>
                <w:szCs w:val="14"/>
                <w:lang w:eastAsia="pl-PL"/>
              </w:rPr>
            </w:pPr>
          </w:p>
        </w:tc>
      </w:tr>
      <w:tr w:rsidR="009F00C9" w:rsidRPr="00483E76" w:rsidTr="00DD6EF3">
        <w:trPr>
          <w:gridBefore w:val="1"/>
          <w:trHeight w:val="300"/>
        </w:trPr>
        <w:tc>
          <w:tcPr>
            <w:tcW w:w="15755" w:type="dxa"/>
            <w:gridSpan w:val="73"/>
            <w:tcBorders>
              <w:top w:val="nil"/>
              <w:left w:val="nil"/>
              <w:bottom w:val="nil"/>
              <w:right w:val="nil"/>
            </w:tcBorders>
            <w:shd w:val="clear" w:color="auto" w:fill="auto"/>
            <w:hideMark/>
          </w:tcPr>
          <w:p w:rsidR="009F00C9" w:rsidRPr="00483E76" w:rsidRDefault="009F00C9" w:rsidP="009F00C9">
            <w:pPr>
              <w:spacing w:after="0" w:line="240" w:lineRule="auto"/>
              <w:rPr>
                <w:rFonts w:eastAsia="Times New Roman" w:cstheme="minorHAnsi"/>
                <w:b/>
                <w:bCs/>
                <w:color w:val="000000"/>
                <w:sz w:val="14"/>
                <w:szCs w:val="14"/>
                <w:lang w:eastAsia="pl-PL"/>
              </w:rPr>
            </w:pPr>
            <w:r w:rsidRPr="00483E76">
              <w:rPr>
                <w:rFonts w:eastAsia="Times New Roman" w:cstheme="minorHAnsi"/>
                <w:b/>
                <w:bCs/>
                <w:color w:val="000000"/>
                <w:sz w:val="14"/>
                <w:szCs w:val="14"/>
                <w:lang w:eastAsia="pl-PL"/>
              </w:rPr>
              <w:t>* Należy wpisać jedno z następujących: max deficyt, deficyt, równowaga, nadwyżka, max nadwyżka - w pozostałych przypadkach „ - ”.</w:t>
            </w:r>
          </w:p>
        </w:tc>
      </w:tr>
      <w:tr w:rsidR="009F00C9" w:rsidRPr="00483E76" w:rsidTr="00DD6EF3">
        <w:trPr>
          <w:gridBefore w:val="1"/>
          <w:trHeight w:val="300"/>
        </w:trPr>
        <w:tc>
          <w:tcPr>
            <w:tcW w:w="15755" w:type="dxa"/>
            <w:gridSpan w:val="73"/>
            <w:tcBorders>
              <w:top w:val="nil"/>
              <w:left w:val="nil"/>
              <w:bottom w:val="nil"/>
              <w:right w:val="nil"/>
            </w:tcBorders>
            <w:shd w:val="clear" w:color="auto" w:fill="auto"/>
            <w:hideMark/>
          </w:tcPr>
          <w:p w:rsidR="009F00C9" w:rsidRPr="00483E76" w:rsidRDefault="009F00C9" w:rsidP="009F00C9">
            <w:pPr>
              <w:spacing w:after="0" w:line="240" w:lineRule="auto"/>
              <w:rPr>
                <w:rFonts w:eastAsia="Times New Roman" w:cstheme="minorHAnsi"/>
                <w:b/>
                <w:bCs/>
                <w:color w:val="000000"/>
                <w:sz w:val="14"/>
                <w:szCs w:val="14"/>
                <w:lang w:eastAsia="pl-PL"/>
              </w:rPr>
            </w:pPr>
            <w:r w:rsidRPr="00483E76">
              <w:rPr>
                <w:rFonts w:eastAsia="Times New Roman" w:cstheme="minorHAnsi"/>
                <w:b/>
                <w:bCs/>
                <w:color w:val="000000"/>
                <w:sz w:val="14"/>
                <w:szCs w:val="14"/>
                <w:lang w:eastAsia="pl-PL"/>
              </w:rPr>
              <w:t>** Nie dotyczy pierwszego roku prowadzenia monitoringu według nowych zaleceń metodycznych.</w:t>
            </w:r>
          </w:p>
        </w:tc>
      </w:tr>
    </w:tbl>
    <w:p w:rsidR="00C9303C" w:rsidRPr="00483E76" w:rsidRDefault="00C9303C" w:rsidP="00730DD7">
      <w:pPr>
        <w:rPr>
          <w:rFonts w:cstheme="minorHAnsi"/>
          <w:b/>
          <w:sz w:val="14"/>
          <w:szCs w:val="14"/>
        </w:rPr>
      </w:pPr>
    </w:p>
    <w:p w:rsidR="00E866CC" w:rsidRPr="00A83CCF" w:rsidRDefault="00473677" w:rsidP="00E866CC">
      <w:pPr>
        <w:rPr>
          <w:b/>
        </w:rPr>
      </w:pPr>
      <w:r>
        <w:rPr>
          <w:b/>
        </w:rPr>
        <w:lastRenderedPageBreak/>
        <w:t xml:space="preserve"> </w:t>
      </w:r>
      <w:r w:rsidR="00A83CCF" w:rsidRPr="00A83CCF">
        <w:rPr>
          <w:b/>
        </w:rPr>
        <w:t>Załącznik 2.  Rynek edukacyjny</w:t>
      </w:r>
      <w:r w:rsidR="00644E04">
        <w:rPr>
          <w:b/>
        </w:rPr>
        <w:t xml:space="preserve"> (dane z Systemu Informacji Oświatowej MEN)</w:t>
      </w:r>
    </w:p>
    <w:tbl>
      <w:tblPr>
        <w:tblW w:w="13905" w:type="dxa"/>
        <w:tblInd w:w="55" w:type="dxa"/>
        <w:tblCellMar>
          <w:left w:w="70" w:type="dxa"/>
          <w:right w:w="70" w:type="dxa"/>
        </w:tblCellMar>
        <w:tblLook w:val="04A0"/>
      </w:tblPr>
      <w:tblGrid>
        <w:gridCol w:w="1739"/>
        <w:gridCol w:w="1738"/>
        <w:gridCol w:w="1738"/>
        <w:gridCol w:w="1738"/>
        <w:gridCol w:w="1738"/>
        <w:gridCol w:w="1738"/>
        <w:gridCol w:w="1738"/>
        <w:gridCol w:w="1738"/>
      </w:tblGrid>
      <w:tr w:rsidR="00A83CCF" w:rsidRPr="00A83CCF" w:rsidTr="001C0DAF">
        <w:trPr>
          <w:trHeight w:val="312"/>
        </w:trPr>
        <w:tc>
          <w:tcPr>
            <w:tcW w:w="0" w:type="auto"/>
            <w:gridSpan w:val="8"/>
            <w:tcBorders>
              <w:top w:val="nil"/>
              <w:left w:val="nil"/>
              <w:bottom w:val="nil"/>
              <w:right w:val="nil"/>
            </w:tcBorders>
            <w:shd w:val="clear" w:color="auto" w:fill="auto"/>
            <w:hideMark/>
          </w:tcPr>
          <w:tbl>
            <w:tblPr>
              <w:tblW w:w="13765" w:type="dxa"/>
              <w:tblCellMar>
                <w:left w:w="70" w:type="dxa"/>
                <w:right w:w="70" w:type="dxa"/>
              </w:tblCellMar>
              <w:tblLook w:val="04A0"/>
            </w:tblPr>
            <w:tblGrid>
              <w:gridCol w:w="2828"/>
              <w:gridCol w:w="1828"/>
              <w:gridCol w:w="1731"/>
              <w:gridCol w:w="1832"/>
              <w:gridCol w:w="1834"/>
              <w:gridCol w:w="1732"/>
              <w:gridCol w:w="1834"/>
              <w:gridCol w:w="146"/>
            </w:tblGrid>
            <w:tr w:rsidR="001C0DAF" w:rsidRPr="001C0DAF" w:rsidTr="001C0DAF">
              <w:trPr>
                <w:trHeight w:val="312"/>
              </w:trPr>
              <w:tc>
                <w:tcPr>
                  <w:tcW w:w="13765" w:type="dxa"/>
                  <w:gridSpan w:val="8"/>
                  <w:tcBorders>
                    <w:top w:val="nil"/>
                    <w:left w:val="nil"/>
                    <w:bottom w:val="nil"/>
                    <w:right w:val="nil"/>
                  </w:tcBorders>
                  <w:shd w:val="clear" w:color="auto" w:fill="auto"/>
                  <w:hideMark/>
                </w:tcPr>
                <w:p w:rsidR="001C0DAF" w:rsidRPr="001C0DAF" w:rsidRDefault="001C0DAF" w:rsidP="0099538E">
                  <w:pPr>
                    <w:spacing w:after="0" w:line="240" w:lineRule="auto"/>
                    <w:rPr>
                      <w:rFonts w:ascii="Calibri" w:eastAsia="Times New Roman" w:hAnsi="Calibri" w:cs="Calibri"/>
                      <w:b/>
                      <w:bCs/>
                      <w:color w:val="000000"/>
                      <w:sz w:val="20"/>
                      <w:szCs w:val="20"/>
                      <w:lang w:eastAsia="pl-PL"/>
                    </w:rPr>
                  </w:pPr>
                  <w:r w:rsidRPr="001C0DAF">
                    <w:rPr>
                      <w:rFonts w:ascii="Calibri" w:eastAsia="Times New Roman" w:hAnsi="Calibri" w:cs="Calibri"/>
                      <w:b/>
                      <w:bCs/>
                      <w:color w:val="000000"/>
                      <w:sz w:val="20"/>
                      <w:szCs w:val="20"/>
                      <w:lang w:eastAsia="pl-PL"/>
                    </w:rPr>
                    <w:t xml:space="preserve">Tabela 1. Liczba absolwentów oraz bezrobotnych absolwentów </w:t>
                  </w:r>
                  <w:r w:rsidR="0099538E">
                    <w:rPr>
                      <w:rFonts w:ascii="Calibri" w:eastAsia="Times New Roman" w:hAnsi="Calibri" w:cs="Calibri"/>
                      <w:b/>
                      <w:bCs/>
                      <w:color w:val="000000"/>
                      <w:sz w:val="20"/>
                      <w:szCs w:val="20"/>
                      <w:lang w:eastAsia="pl-PL"/>
                    </w:rPr>
                    <w:t xml:space="preserve">z  miasta Chełm </w:t>
                  </w:r>
                  <w:r w:rsidRPr="001C0DAF">
                    <w:rPr>
                      <w:rFonts w:ascii="Calibri" w:eastAsia="Times New Roman" w:hAnsi="Calibri" w:cs="Calibri"/>
                      <w:b/>
                      <w:bCs/>
                      <w:color w:val="000000"/>
                      <w:sz w:val="20"/>
                      <w:szCs w:val="20"/>
                      <w:lang w:eastAsia="pl-PL"/>
                    </w:rPr>
                    <w:t>według ostatnio ukończonej szkoły w 2015 roku</w:t>
                  </w:r>
                  <w:r w:rsidR="0069499E">
                    <w:rPr>
                      <w:rFonts w:ascii="Calibri" w:eastAsia="Times New Roman" w:hAnsi="Calibri" w:cs="Calibri"/>
                      <w:b/>
                      <w:bCs/>
                      <w:color w:val="000000"/>
                      <w:sz w:val="20"/>
                      <w:szCs w:val="20"/>
                      <w:lang w:eastAsia="pl-PL"/>
                    </w:rPr>
                    <w:t xml:space="preserve"> </w:t>
                  </w: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Nazwa szkoły</w:t>
                  </w:r>
                </w:p>
              </w:tc>
              <w:tc>
                <w:tcPr>
                  <w:tcW w:w="3559" w:type="dxa"/>
                  <w:gridSpan w:val="2"/>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Liczba absolwentów w roku szkolnym poprzedzającym rok sprawozdawczy</w:t>
                  </w:r>
                </w:p>
              </w:tc>
              <w:tc>
                <w:tcPr>
                  <w:tcW w:w="3666" w:type="dxa"/>
                  <w:gridSpan w:val="2"/>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Liczba bezrobotnych absolwentów</w:t>
                  </w:r>
                </w:p>
              </w:tc>
              <w:tc>
                <w:tcPr>
                  <w:tcW w:w="3566" w:type="dxa"/>
                  <w:gridSpan w:val="2"/>
                  <w:tcBorders>
                    <w:top w:val="single" w:sz="4" w:space="0" w:color="959595"/>
                    <w:left w:val="single" w:sz="4" w:space="0" w:color="959595"/>
                    <w:bottom w:val="nil"/>
                    <w:right w:val="single" w:sz="4" w:space="0" w:color="959595"/>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Wskaźnik frakcji bezrobotnych absolwentów wśród absolwentów (%)</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color w:val="000000"/>
                      <w:lang w:eastAsia="pl-PL"/>
                    </w:rPr>
                  </w:pPr>
                </w:p>
              </w:tc>
            </w:tr>
            <w:tr w:rsidR="001C0DAF" w:rsidRPr="001C0DAF" w:rsidTr="001C0DAF">
              <w:trPr>
                <w:trHeight w:val="469"/>
              </w:trPr>
              <w:tc>
                <w:tcPr>
                  <w:tcW w:w="2828" w:type="dxa"/>
                  <w:tcBorders>
                    <w:top w:val="nil"/>
                    <w:left w:val="single" w:sz="4" w:space="0" w:color="999999"/>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color w:val="000000"/>
                      <w:lang w:eastAsia="pl-PL"/>
                    </w:rPr>
                  </w:pPr>
                  <w:r w:rsidRPr="001C0DAF">
                    <w:rPr>
                      <w:rFonts w:ascii="Calibri" w:eastAsia="Times New Roman" w:hAnsi="Calibri" w:cs="Calibri"/>
                      <w:color w:val="000000"/>
                      <w:lang w:eastAsia="pl-PL"/>
                    </w:rPr>
                    <w:t> </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ogółem</w:t>
                  </w:r>
                </w:p>
              </w:tc>
              <w:tc>
                <w:tcPr>
                  <w:tcW w:w="1731"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posiadający tytuł zawodowy*</w:t>
                  </w:r>
                </w:p>
              </w:tc>
              <w:tc>
                <w:tcPr>
                  <w:tcW w:w="1832"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koniec grudnia roku poprzedniego</w:t>
                  </w:r>
                </w:p>
              </w:tc>
              <w:tc>
                <w:tcPr>
                  <w:tcW w:w="1834"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koniec maja roku sprawozdawczego</w:t>
                  </w:r>
                </w:p>
              </w:tc>
              <w:tc>
                <w:tcPr>
                  <w:tcW w:w="1732"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koniec grudnia roku poprzedniego</w:t>
                  </w:r>
                </w:p>
              </w:tc>
              <w:tc>
                <w:tcPr>
                  <w:tcW w:w="1834" w:type="dxa"/>
                  <w:tcBorders>
                    <w:top w:val="single" w:sz="4" w:space="0" w:color="959595"/>
                    <w:left w:val="single" w:sz="4" w:space="0" w:color="959595"/>
                    <w:bottom w:val="nil"/>
                    <w:right w:val="single" w:sz="4" w:space="0" w:color="959595"/>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koniec maja roku sprawozdawczego</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AKADEMIA FINANSÓW I BIZNESU VISTULA 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AKADEMIA GÓRNICZO-HUTNICZA IM.STANISŁAWA STASZICA W KRAKOWIE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AKADEMIA MUZYCZNA IM. GRAŻYNY I KIEJSTUTA BACEWICZÓW W ŁODZI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AKADEMIA OBRONY NARODOWEJ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AKADEMIA SZTUK PIĘKNYCH IM.JANA MATEJKI W KRAKOWIE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AKADEMIA WYCHOWANIA FIZYCZNEGO JÓZEFA PIŁSUDSKIEGO 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EUROPEJSKA WYŻSZA SZKOŁA PRAWA</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 I ADMINISTRACJI 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I LICEUM OGÓLNOKSZTAŁCĄCE IM. STEFANA CZARNIECKIEGO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1,61%</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1,61%</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II LICEUM OGÓLNOKSZTAŁCĄCE IM. GEN. GUSTAWA </w:t>
                  </w:r>
                  <w:proofErr w:type="spellStart"/>
                  <w:r w:rsidRPr="001C0DAF">
                    <w:rPr>
                      <w:rFonts w:ascii="Calibri" w:eastAsia="Times New Roman" w:hAnsi="Calibri" w:cs="Calibri"/>
                      <w:b/>
                      <w:color w:val="000000"/>
                      <w:sz w:val="16"/>
                      <w:szCs w:val="16"/>
                      <w:lang w:eastAsia="pl-PL"/>
                    </w:rPr>
                    <w:t>ORLICZ-DRESZERA</w:t>
                  </w:r>
                  <w:proofErr w:type="spellEnd"/>
                  <w:r w:rsidRPr="001C0DAF">
                    <w:rPr>
                      <w:rFonts w:ascii="Calibri" w:eastAsia="Times New Roman" w:hAnsi="Calibri" w:cs="Calibri"/>
                      <w:b/>
                      <w:color w:val="000000"/>
                      <w:sz w:val="16"/>
                      <w:szCs w:val="16"/>
                      <w:lang w:eastAsia="pl-PL"/>
                    </w:rPr>
                    <w:t xml:space="preserve">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1,16%</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0,78%</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III LICEUM OGÓLNOKSZTAŁCĄCE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6</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2,74%</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0,91%</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IV LICEUM OGÓLNOKSZTAŁCĄCE IM. DR. JADWIGI MŁODOWSKIEJ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1,48%</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KATOLICKI UNIWERSYTET LUBELSKI JANA PAWŁA II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KRAKOWSKA WYŻSZA SZKOŁA PROMOCJI ZDROWIA</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LICEUM OGÓLNOKSZTAŁCĄCE DLA DOROSŁYCH "ŻAK"</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9</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6</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7</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7,59%</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8,86%</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lastRenderedPageBreak/>
                    <w:t>LICEUM OGÓLNOKSZTAŁCĄCE DLA DOROSŁYCH JOBS</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LICEUM OGÓLNOKSZTAŁCĄCE DLA DOROSŁYCH NR VII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16,67%</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3,33%</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LICEUM OGÓLNOKSZTAŁCĄCE DLA DOROSŁYCH WILIAMS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LICEUM OGÓLNOKSZTAŁCĄCE NR VI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LICEUM PROFILOWANE NR III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MEDYCZNE STUDIUM ZAWODOWE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78</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14</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11,38%</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8,13%</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PAŃSTWOWA SZKOŁA MUZYCZNA I ST. IM. IGNACEGO JANA PADEREWSKIEGO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PAŃSTWOWA SZKOŁA MUZYCZNA II ST.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PAŃSTWOWA WYŻSZA SZKOŁA ZAWODOWA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29</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22</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POLICEALNA SZKOŁA CENTRUM NAUKI</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 I BIZNESU "ŻAK"</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48</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4,88%</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3,05%</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POLICEALNA SZKOŁA DETEKTYWÓW I PRACOWNIKÓW OCHRONY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19</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POLICEALNA SZKOŁA DLA DOROSŁYCH "KURSOR"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36</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3,91%</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3,13%</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POLICEALNA SZKOŁA DLA DOROSŁYCH JOBS</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POLICEALNA SZKOŁA KOSMETYCZNA</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POLICEALNA SZKOŁA KOSMETYCZNA DLA DOROSŁYCH</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POLICEALNA SZKOŁA WILIAMS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POLICEALNA SZKOŁA ZAWODOWA "ŻAK"</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13</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12,50%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12,50%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POLICEALNE STUDIUM FARMACEUTYCZNE "OMEGA"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ZAMOŚCIU</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POLITECHNIKA LUBELSKA</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6</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lastRenderedPageBreak/>
                    <w:t>SPOŁECZNA AKADEMIA NAUK W ŁODZI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SZKOŁA GŁÓWNA GOSPODARSTWA WIEJSKIEGO 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SZKOŁA POLICEALNA DLA DOROSŁYCH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3,70%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SZKOŁA SPECJALNA PRZYSPOSABIAJĄCA DO PRACY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SZKOŁA WYŻSZA IM.BOGDANA JAŃSKIEGO 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SZKOŁA WYŻSZA PSYCHOLOGII SPOŁECZNEJ 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EKONOMICZNE NR 3</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59</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1,35%</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1,35%</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NR 1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32</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2,74%</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1,37%</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NR 2</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0,83%</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NR 4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75</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5,30%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1,32%</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NR 5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5,08%</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1,69%</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UZUPEŁNIAJĄCE DLA DOROSŁYCH NR 6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13</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12,50%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UZUPEŁNIAJĄCE NR 2</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14,29%</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TECHNIKUM UZUPEŁNIAJĄCE ZAKŁADU DOSKONALENIA ZAWODOWEGO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7,69%</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W OKSZOWIE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TECHNIKUM ZAKŁADU DOSKONALENIA ZAWODOWEGO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5,56%</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UCZELNIA WARSZAWSKA IM. MARII SKŁODOWSKIEJ-CURIE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UNIWERSYTET EKONOMICZNY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KRAKOWIE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UNIWERSYTET IM. ADAMA MICKIEWICZA W POZNANIU</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UNIWERSYTET MARII CURIE-SKŁODOWSKIEJ W LUBLINIE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16</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9</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UNIWERSYTET MEDYCZNY W LUBLINIE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lastRenderedPageBreak/>
                    <w:t xml:space="preserve">UNIWERSYTET PRZYRODNICZY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 LUBLINIE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UNIWERSYTET WARSZAWSKI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UNIWERSYTET WROCŁAWSKI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UZUPEŁNIAJĄCE LICEUM OGÓLNOKSZTAŁCĄCE DLA DOROSŁYCH "KURSOR"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UZUPEŁNIAJĄCE LICEUM OGÓLNOKSZTAŁCĄCE DLA DOROSŁYCH "ŻAK"</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WYŻSZA SZKOŁA EKONOMII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I INNOWACJI W LUBLINIE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WYŻSZA SZKOŁA INFORMATYKI</w:t>
                  </w:r>
                </w:p>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 I ZARZĄDZANIA "COPERNICUS" </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WE WROCŁAWIU</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WYŻSZA SZKOŁA PEDAGOGICZNA ZWIĄZKU NAUCZYCIELSTWA POLSKIEGO W WARSZAWIE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WYŻSZA SZKOŁA PRZEDSIĘBIORCZOŚCI</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 I ADMINISTRACJI W LUBLINIE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WYŻSZA SZKOŁA SPOŁECZNO-PRZYRODNICZA IM. WINCENTEGO POLA W LUBLINIE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WYŻSZA SZKOŁA STOSUNKÓW MIĘDZYNARODOWYCH I KOMUNIKACJI SPOŁECZNEJ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DD6EF3"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WYŻSZA SZKOŁA ZARZĄDZANIA</w:t>
                  </w:r>
                </w:p>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 xml:space="preserve"> I BANKOWOŚCI W KRAKOWIE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ZACHODNIOPOMORSKI UNIWERSYTET TECHNOLOGICZNY W SZCZECINIE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ZAOCZNE LICEUM OGÓLNOKSZTAŁCĄCE DLA DOROSŁYCH "KURSOR"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18</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8</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6,67%</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17,78%</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ZASADNICZA SZKOŁA ZAWODOWA DLA DOROSŁYCH NR 7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12,50%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ZASADNICZA SZKOŁA ZAWODOWA NR 1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3,57%</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lastRenderedPageBreak/>
                    <w:t>ZASADNICZA SZKOŁA ZAWODOWA NR 2 IM. BOHATERÓW KOŁOBRZESKIEGO PUŁKU ARTYLERII</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19</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27</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6</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12,90%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19,35%</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ZASADNICZA SZKOŁA ZAWODOWA NR 4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12</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25</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5</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4,76%</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11,90%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ZASADNICZA SZKOŁA ZAWODOWA NR 5</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11</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469"/>
              </w:trPr>
              <w:tc>
                <w:tcPr>
                  <w:tcW w:w="2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ZASADNICZA SZKOŁA ZAWODOWA SPECJALNA NR 6 W CHEŁMIE</w:t>
                  </w:r>
                </w:p>
              </w:tc>
              <w:tc>
                <w:tcPr>
                  <w:tcW w:w="1828" w:type="dxa"/>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1"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8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732" w:type="dxa"/>
                  <w:tcBorders>
                    <w:top w:val="single" w:sz="4" w:space="0" w:color="959595"/>
                    <w:left w:val="single" w:sz="4" w:space="0" w:color="959595"/>
                    <w:bottom w:val="nil"/>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nil"/>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703"/>
              </w:trPr>
              <w:tc>
                <w:tcPr>
                  <w:tcW w:w="2828" w:type="dxa"/>
                  <w:tcBorders>
                    <w:top w:val="single" w:sz="4" w:space="0" w:color="959595"/>
                    <w:left w:val="single" w:sz="4" w:space="0" w:color="959595"/>
                    <w:bottom w:val="single" w:sz="4" w:space="0" w:color="959595"/>
                    <w:right w:val="nil"/>
                  </w:tcBorders>
                  <w:shd w:val="clear" w:color="auto" w:fill="auto"/>
                  <w:hideMark/>
                </w:tcPr>
                <w:p w:rsidR="001C0DAF" w:rsidRPr="001C0DAF" w:rsidRDefault="001C0DAF" w:rsidP="001C0DAF">
                  <w:pPr>
                    <w:spacing w:after="0" w:line="240" w:lineRule="auto"/>
                    <w:rPr>
                      <w:rFonts w:ascii="Calibri" w:eastAsia="Times New Roman" w:hAnsi="Calibri" w:cs="Calibri"/>
                      <w:b/>
                      <w:color w:val="000000"/>
                      <w:sz w:val="16"/>
                      <w:szCs w:val="16"/>
                      <w:lang w:eastAsia="pl-PL"/>
                    </w:rPr>
                  </w:pPr>
                  <w:r w:rsidRPr="001C0DAF">
                    <w:rPr>
                      <w:rFonts w:ascii="Calibri" w:eastAsia="Times New Roman" w:hAnsi="Calibri" w:cs="Calibri"/>
                      <w:b/>
                      <w:color w:val="000000"/>
                      <w:sz w:val="16"/>
                      <w:szCs w:val="16"/>
                      <w:lang w:eastAsia="pl-PL"/>
                    </w:rPr>
                    <w:t>ZASADNICZA SZKOŁA ZAWODOWA ZAKŁADU DOSKONALENIA ZAWODOWEGO W CHEŁMIE</w:t>
                  </w:r>
                </w:p>
              </w:tc>
              <w:tc>
                <w:tcPr>
                  <w:tcW w:w="1828" w:type="dxa"/>
                  <w:tcBorders>
                    <w:top w:val="single" w:sz="4" w:space="0" w:color="959595"/>
                    <w:left w:val="single" w:sz="4" w:space="0" w:color="959595"/>
                    <w:bottom w:val="single" w:sz="4" w:space="0" w:color="959595"/>
                    <w:right w:val="nil"/>
                  </w:tcBorders>
                  <w:shd w:val="clear" w:color="auto" w:fill="auto"/>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3</w:t>
                  </w:r>
                </w:p>
              </w:tc>
              <w:tc>
                <w:tcPr>
                  <w:tcW w:w="1731" w:type="dxa"/>
                  <w:tcBorders>
                    <w:top w:val="single" w:sz="4" w:space="0" w:color="959595"/>
                    <w:left w:val="single" w:sz="4" w:space="0" w:color="959595"/>
                    <w:bottom w:val="single" w:sz="4" w:space="0" w:color="959595"/>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15</w:t>
                  </w:r>
                </w:p>
              </w:tc>
              <w:tc>
                <w:tcPr>
                  <w:tcW w:w="1832" w:type="dxa"/>
                  <w:tcBorders>
                    <w:top w:val="single" w:sz="4" w:space="0" w:color="959595"/>
                    <w:left w:val="single" w:sz="4" w:space="0" w:color="959595"/>
                    <w:bottom w:val="single" w:sz="4" w:space="0" w:color="959595"/>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w:t>
                  </w:r>
                </w:p>
              </w:tc>
              <w:tc>
                <w:tcPr>
                  <w:tcW w:w="1834" w:type="dxa"/>
                  <w:tcBorders>
                    <w:top w:val="single" w:sz="4" w:space="0" w:color="959595"/>
                    <w:left w:val="single" w:sz="4" w:space="0" w:color="959595"/>
                    <w:bottom w:val="single" w:sz="4" w:space="0" w:color="959595"/>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1</w:t>
                  </w:r>
                </w:p>
              </w:tc>
              <w:tc>
                <w:tcPr>
                  <w:tcW w:w="1732" w:type="dxa"/>
                  <w:tcBorders>
                    <w:top w:val="single" w:sz="4" w:space="0" w:color="959595"/>
                    <w:left w:val="single" w:sz="4" w:space="0" w:color="959595"/>
                    <w:bottom w:val="single" w:sz="4" w:space="0" w:color="959595"/>
                    <w:right w:val="nil"/>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0,00%</w:t>
                  </w:r>
                </w:p>
              </w:tc>
              <w:tc>
                <w:tcPr>
                  <w:tcW w:w="1834"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C0DAF" w:rsidRPr="001C0DAF" w:rsidRDefault="001C0DAF" w:rsidP="001C0DAF">
                  <w:pPr>
                    <w:spacing w:after="0" w:line="240" w:lineRule="auto"/>
                    <w:jc w:val="right"/>
                    <w:rPr>
                      <w:rFonts w:ascii="Calibri" w:eastAsia="Times New Roman" w:hAnsi="Calibri" w:cs="Calibri"/>
                      <w:b/>
                      <w:color w:val="000000"/>
                      <w:sz w:val="18"/>
                      <w:szCs w:val="18"/>
                      <w:lang w:eastAsia="pl-PL"/>
                    </w:rPr>
                  </w:pPr>
                  <w:r w:rsidRPr="001C0DAF">
                    <w:rPr>
                      <w:rFonts w:ascii="Calibri" w:eastAsia="Times New Roman" w:hAnsi="Calibri" w:cs="Calibri"/>
                      <w:b/>
                      <w:color w:val="000000"/>
                      <w:sz w:val="18"/>
                      <w:szCs w:val="18"/>
                      <w:lang w:eastAsia="pl-PL"/>
                    </w:rPr>
                    <w:t>2,78%</w:t>
                  </w:r>
                </w:p>
              </w:tc>
              <w:tc>
                <w:tcPr>
                  <w:tcW w:w="146" w:type="dxa"/>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b/>
                      <w:color w:val="000000"/>
                      <w:lang w:eastAsia="pl-PL"/>
                    </w:rPr>
                  </w:pPr>
                </w:p>
              </w:tc>
            </w:tr>
            <w:tr w:rsidR="001C0DAF" w:rsidRPr="001C0DAF" w:rsidTr="001C0DAF">
              <w:trPr>
                <w:trHeight w:val="312"/>
              </w:trPr>
              <w:tc>
                <w:tcPr>
                  <w:tcW w:w="13765" w:type="dxa"/>
                  <w:gridSpan w:val="8"/>
                  <w:tcBorders>
                    <w:top w:val="nil"/>
                    <w:left w:val="nil"/>
                    <w:bottom w:val="nil"/>
                    <w:right w:val="nil"/>
                  </w:tcBorders>
                  <w:shd w:val="clear" w:color="auto" w:fill="auto"/>
                  <w:hideMark/>
                </w:tcPr>
                <w:p w:rsidR="001C0DAF" w:rsidRPr="001C0DAF" w:rsidRDefault="001C0DAF" w:rsidP="001C0DAF">
                  <w:pPr>
                    <w:spacing w:after="0" w:line="240" w:lineRule="auto"/>
                    <w:rPr>
                      <w:rFonts w:ascii="Helvetica" w:eastAsia="Times New Roman" w:hAnsi="Helvetica" w:cs="Helvetica"/>
                      <w:b/>
                      <w:bCs/>
                      <w:color w:val="000000"/>
                      <w:sz w:val="18"/>
                      <w:szCs w:val="18"/>
                      <w:lang w:eastAsia="pl-PL"/>
                    </w:rPr>
                  </w:pPr>
                  <w:r w:rsidRPr="001C0DAF">
                    <w:rPr>
                      <w:rFonts w:ascii="Helvetica" w:eastAsia="Times New Roman" w:hAnsi="Helvetica" w:cs="Helvetica"/>
                      <w:b/>
                      <w:bCs/>
                      <w:color w:val="000000"/>
                      <w:sz w:val="18"/>
                      <w:szCs w:val="18"/>
                      <w:lang w:eastAsia="pl-PL"/>
                    </w:rPr>
                    <w:t>* Liczba absolwentów, którzy zdali egzamin potwierdzający kwalifikacje zawodowe.</w:t>
                  </w:r>
                </w:p>
              </w:tc>
            </w:tr>
          </w:tbl>
          <w:p w:rsidR="00A83CCF" w:rsidRPr="00D41DE1" w:rsidRDefault="00A83CCF" w:rsidP="00A83CCF">
            <w:pPr>
              <w:spacing w:after="0" w:line="240" w:lineRule="auto"/>
              <w:rPr>
                <w:rFonts w:eastAsia="Times New Roman" w:cs="Times New Roman"/>
                <w:b/>
                <w:bCs/>
                <w:color w:val="000000"/>
                <w:sz w:val="18"/>
                <w:szCs w:val="18"/>
                <w:lang w:eastAsia="pl-PL"/>
              </w:rPr>
            </w:pPr>
          </w:p>
        </w:tc>
      </w:tr>
      <w:tr w:rsidR="00A83CCF" w:rsidRPr="00A83CCF" w:rsidTr="001C0DAF">
        <w:trPr>
          <w:trHeight w:val="312"/>
        </w:trPr>
        <w:tc>
          <w:tcPr>
            <w:tcW w:w="0" w:type="auto"/>
            <w:tcBorders>
              <w:top w:val="nil"/>
              <w:left w:val="nil"/>
              <w:bottom w:val="nil"/>
              <w:right w:val="nil"/>
            </w:tcBorders>
            <w:shd w:val="clear" w:color="auto" w:fill="auto"/>
            <w:noWrap/>
            <w:vAlign w:val="bottom"/>
            <w:hideMark/>
          </w:tcPr>
          <w:p w:rsidR="00A83CCF" w:rsidRPr="00D41DE1" w:rsidRDefault="00A83CCF" w:rsidP="00A83CCF">
            <w:pPr>
              <w:spacing w:after="0" w:line="240" w:lineRule="auto"/>
              <w:rPr>
                <w:rFonts w:eastAsia="Times New Roman" w:cs="Times New Roman"/>
                <w:color w:val="000000"/>
                <w:sz w:val="18"/>
                <w:szCs w:val="18"/>
                <w:lang w:eastAsia="pl-PL"/>
              </w:rPr>
            </w:pPr>
          </w:p>
        </w:tc>
        <w:tc>
          <w:tcPr>
            <w:tcW w:w="0" w:type="auto"/>
            <w:tcBorders>
              <w:top w:val="nil"/>
              <w:left w:val="nil"/>
              <w:bottom w:val="nil"/>
              <w:right w:val="nil"/>
            </w:tcBorders>
            <w:shd w:val="clear" w:color="auto" w:fill="auto"/>
            <w:noWrap/>
            <w:vAlign w:val="bottom"/>
            <w:hideMark/>
          </w:tcPr>
          <w:p w:rsidR="00A83CCF" w:rsidRPr="00D41DE1" w:rsidRDefault="00A83CCF" w:rsidP="00A83CCF">
            <w:pPr>
              <w:spacing w:after="0" w:line="240" w:lineRule="auto"/>
              <w:rPr>
                <w:rFonts w:eastAsia="Times New Roman" w:cs="Times New Roman"/>
                <w:color w:val="000000"/>
                <w:sz w:val="18"/>
                <w:szCs w:val="18"/>
                <w:lang w:eastAsia="pl-PL"/>
              </w:rPr>
            </w:pPr>
          </w:p>
        </w:tc>
        <w:tc>
          <w:tcPr>
            <w:tcW w:w="0" w:type="auto"/>
            <w:tcBorders>
              <w:top w:val="nil"/>
              <w:left w:val="nil"/>
              <w:bottom w:val="nil"/>
              <w:right w:val="nil"/>
            </w:tcBorders>
            <w:shd w:val="clear" w:color="auto" w:fill="auto"/>
            <w:noWrap/>
            <w:vAlign w:val="bottom"/>
            <w:hideMark/>
          </w:tcPr>
          <w:p w:rsidR="00A83CCF" w:rsidRPr="00D41DE1" w:rsidRDefault="00A83CCF" w:rsidP="00A83CCF">
            <w:pPr>
              <w:spacing w:after="0" w:line="240" w:lineRule="auto"/>
              <w:rPr>
                <w:rFonts w:eastAsia="Times New Roman" w:cs="Times New Roman"/>
                <w:color w:val="000000"/>
                <w:sz w:val="18"/>
                <w:szCs w:val="18"/>
                <w:lang w:eastAsia="pl-PL"/>
              </w:rPr>
            </w:pPr>
          </w:p>
        </w:tc>
        <w:tc>
          <w:tcPr>
            <w:tcW w:w="0" w:type="auto"/>
            <w:tcBorders>
              <w:top w:val="nil"/>
              <w:left w:val="nil"/>
              <w:bottom w:val="nil"/>
              <w:right w:val="nil"/>
            </w:tcBorders>
            <w:shd w:val="clear" w:color="auto" w:fill="auto"/>
            <w:noWrap/>
            <w:vAlign w:val="bottom"/>
            <w:hideMark/>
          </w:tcPr>
          <w:p w:rsidR="00A83CCF" w:rsidRPr="00D41DE1" w:rsidRDefault="00A83CCF" w:rsidP="00A83CCF">
            <w:pPr>
              <w:spacing w:after="0" w:line="240" w:lineRule="auto"/>
              <w:rPr>
                <w:rFonts w:eastAsia="Times New Roman" w:cs="Times New Roman"/>
                <w:color w:val="000000"/>
                <w:sz w:val="18"/>
                <w:szCs w:val="18"/>
                <w:lang w:eastAsia="pl-PL"/>
              </w:rPr>
            </w:pPr>
          </w:p>
        </w:tc>
        <w:tc>
          <w:tcPr>
            <w:tcW w:w="0" w:type="auto"/>
            <w:tcBorders>
              <w:top w:val="nil"/>
              <w:left w:val="nil"/>
              <w:bottom w:val="nil"/>
              <w:right w:val="nil"/>
            </w:tcBorders>
            <w:shd w:val="clear" w:color="auto" w:fill="auto"/>
            <w:noWrap/>
            <w:vAlign w:val="bottom"/>
            <w:hideMark/>
          </w:tcPr>
          <w:p w:rsidR="00A83CCF" w:rsidRPr="00D41DE1" w:rsidRDefault="00A83CCF" w:rsidP="00A83CCF">
            <w:pPr>
              <w:spacing w:after="0" w:line="240" w:lineRule="auto"/>
              <w:rPr>
                <w:rFonts w:eastAsia="Times New Roman" w:cs="Times New Roman"/>
                <w:color w:val="000000"/>
                <w:sz w:val="18"/>
                <w:szCs w:val="18"/>
                <w:lang w:eastAsia="pl-PL"/>
              </w:rPr>
            </w:pPr>
          </w:p>
        </w:tc>
        <w:tc>
          <w:tcPr>
            <w:tcW w:w="0" w:type="auto"/>
            <w:tcBorders>
              <w:top w:val="nil"/>
              <w:left w:val="nil"/>
              <w:bottom w:val="nil"/>
              <w:right w:val="nil"/>
            </w:tcBorders>
            <w:shd w:val="clear" w:color="auto" w:fill="auto"/>
            <w:noWrap/>
            <w:vAlign w:val="bottom"/>
            <w:hideMark/>
          </w:tcPr>
          <w:p w:rsidR="00A83CCF" w:rsidRPr="00D41DE1" w:rsidRDefault="00A83CCF" w:rsidP="00A83CCF">
            <w:pPr>
              <w:spacing w:after="0" w:line="240" w:lineRule="auto"/>
              <w:rPr>
                <w:rFonts w:eastAsia="Times New Roman" w:cs="Times New Roman"/>
                <w:color w:val="000000"/>
                <w:sz w:val="18"/>
                <w:szCs w:val="18"/>
                <w:lang w:eastAsia="pl-PL"/>
              </w:rPr>
            </w:pPr>
          </w:p>
        </w:tc>
        <w:tc>
          <w:tcPr>
            <w:tcW w:w="0" w:type="auto"/>
            <w:tcBorders>
              <w:top w:val="nil"/>
              <w:left w:val="nil"/>
              <w:bottom w:val="nil"/>
              <w:right w:val="nil"/>
            </w:tcBorders>
            <w:shd w:val="clear" w:color="auto" w:fill="auto"/>
            <w:noWrap/>
            <w:vAlign w:val="bottom"/>
            <w:hideMark/>
          </w:tcPr>
          <w:p w:rsidR="00A83CCF" w:rsidRPr="00D41DE1" w:rsidRDefault="00A83CCF" w:rsidP="00A83CCF">
            <w:pPr>
              <w:spacing w:after="0" w:line="240" w:lineRule="auto"/>
              <w:rPr>
                <w:rFonts w:eastAsia="Times New Roman" w:cs="Times New Roman"/>
                <w:color w:val="000000"/>
                <w:sz w:val="18"/>
                <w:szCs w:val="18"/>
                <w:lang w:eastAsia="pl-PL"/>
              </w:rPr>
            </w:pPr>
          </w:p>
        </w:tc>
        <w:tc>
          <w:tcPr>
            <w:tcW w:w="0" w:type="auto"/>
            <w:tcBorders>
              <w:top w:val="nil"/>
              <w:left w:val="nil"/>
              <w:bottom w:val="nil"/>
              <w:right w:val="nil"/>
            </w:tcBorders>
            <w:shd w:val="clear" w:color="auto" w:fill="auto"/>
            <w:noWrap/>
            <w:vAlign w:val="bottom"/>
            <w:hideMark/>
          </w:tcPr>
          <w:p w:rsidR="00A83CCF" w:rsidRPr="00A83CCF" w:rsidRDefault="00A83CCF" w:rsidP="00A83CCF">
            <w:pPr>
              <w:spacing w:after="0" w:line="240" w:lineRule="auto"/>
              <w:rPr>
                <w:rFonts w:ascii="Calibri" w:eastAsia="Times New Roman" w:hAnsi="Calibri" w:cs="Times New Roman"/>
                <w:color w:val="000000"/>
                <w:lang w:eastAsia="pl-PL"/>
              </w:rPr>
            </w:pPr>
          </w:p>
        </w:tc>
      </w:tr>
      <w:tr w:rsidR="001C0DAF" w:rsidRPr="00A83CCF" w:rsidTr="001C0DAF">
        <w:trPr>
          <w:trHeight w:val="312"/>
        </w:trPr>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c>
          <w:tcPr>
            <w:tcW w:w="0" w:type="auto"/>
            <w:tcBorders>
              <w:top w:val="nil"/>
              <w:left w:val="nil"/>
              <w:bottom w:val="nil"/>
              <w:right w:val="nil"/>
            </w:tcBorders>
            <w:shd w:val="clear" w:color="auto" w:fill="auto"/>
            <w:noWrap/>
            <w:vAlign w:val="bottom"/>
            <w:hideMark/>
          </w:tcPr>
          <w:p w:rsidR="001C0DAF" w:rsidRPr="00A83CCF" w:rsidRDefault="001C0DAF" w:rsidP="00A83CCF">
            <w:pPr>
              <w:spacing w:after="0" w:line="240" w:lineRule="auto"/>
              <w:rPr>
                <w:rFonts w:ascii="Calibri" w:eastAsia="Times New Roman" w:hAnsi="Calibri" w:cs="Times New Roman"/>
                <w:color w:val="000000"/>
                <w:lang w:eastAsia="pl-PL"/>
              </w:rPr>
            </w:pPr>
          </w:p>
        </w:tc>
      </w:tr>
    </w:tbl>
    <w:p w:rsidR="001C0DAF" w:rsidRDefault="001C0DAF" w:rsidP="00E866CC">
      <w:pPr>
        <w:jc w:val="both"/>
        <w:rPr>
          <w:color w:val="FF0000"/>
        </w:rPr>
      </w:pPr>
    </w:p>
    <w:tbl>
      <w:tblPr>
        <w:tblW w:w="14332" w:type="dxa"/>
        <w:tblInd w:w="55" w:type="dxa"/>
        <w:tblLayout w:type="fixed"/>
        <w:tblCellMar>
          <w:left w:w="70" w:type="dxa"/>
          <w:right w:w="70" w:type="dxa"/>
        </w:tblCellMar>
        <w:tblLook w:val="04A0"/>
      </w:tblPr>
      <w:tblGrid>
        <w:gridCol w:w="2283"/>
        <w:gridCol w:w="197"/>
        <w:gridCol w:w="512"/>
        <w:gridCol w:w="425"/>
        <w:gridCol w:w="567"/>
        <w:gridCol w:w="96"/>
        <w:gridCol w:w="897"/>
        <w:gridCol w:w="141"/>
        <w:gridCol w:w="544"/>
        <w:gridCol w:w="874"/>
        <w:gridCol w:w="727"/>
        <w:gridCol w:w="407"/>
        <w:gridCol w:w="709"/>
        <w:gridCol w:w="594"/>
        <w:gridCol w:w="114"/>
        <w:gridCol w:w="1134"/>
        <w:gridCol w:w="120"/>
        <w:gridCol w:w="61"/>
        <w:gridCol w:w="99"/>
        <w:gridCol w:w="1138"/>
        <w:gridCol w:w="1276"/>
        <w:gridCol w:w="1417"/>
      </w:tblGrid>
      <w:tr w:rsidR="001C0DAF" w:rsidRPr="001C0DAF" w:rsidTr="00FD2326">
        <w:trPr>
          <w:gridAfter w:val="3"/>
          <w:wAfter w:w="3831" w:type="dxa"/>
          <w:trHeight w:val="300"/>
        </w:trPr>
        <w:tc>
          <w:tcPr>
            <w:tcW w:w="10501" w:type="dxa"/>
            <w:gridSpan w:val="19"/>
            <w:tcBorders>
              <w:top w:val="nil"/>
              <w:left w:val="nil"/>
              <w:bottom w:val="nil"/>
              <w:right w:val="nil"/>
            </w:tcBorders>
            <w:shd w:val="clear" w:color="auto" w:fill="auto"/>
            <w:hideMark/>
          </w:tcPr>
          <w:p w:rsidR="001C0DAF" w:rsidRPr="001C0DAF" w:rsidRDefault="001C0DAF" w:rsidP="001C0DAF">
            <w:pPr>
              <w:spacing w:after="0" w:line="240" w:lineRule="auto"/>
              <w:rPr>
                <w:rFonts w:ascii="Calibri" w:eastAsia="Times New Roman" w:hAnsi="Calibri" w:cs="Calibri"/>
                <w:b/>
                <w:bCs/>
                <w:color w:val="000000"/>
                <w:sz w:val="18"/>
                <w:szCs w:val="18"/>
                <w:lang w:eastAsia="pl-PL"/>
              </w:rPr>
            </w:pPr>
            <w:r w:rsidRPr="001C0DAF">
              <w:rPr>
                <w:rFonts w:ascii="Calibri" w:eastAsia="Times New Roman" w:hAnsi="Calibri" w:cs="Calibri"/>
                <w:b/>
                <w:bCs/>
                <w:color w:val="000000"/>
                <w:sz w:val="18"/>
                <w:szCs w:val="18"/>
                <w:lang w:eastAsia="pl-PL"/>
              </w:rPr>
              <w:t>Tabela 1</w:t>
            </w:r>
            <w:r>
              <w:rPr>
                <w:rFonts w:ascii="Calibri" w:eastAsia="Times New Roman" w:hAnsi="Calibri" w:cs="Calibri"/>
                <w:b/>
                <w:bCs/>
                <w:color w:val="000000"/>
                <w:sz w:val="18"/>
                <w:szCs w:val="18"/>
                <w:lang w:eastAsia="pl-PL"/>
              </w:rPr>
              <w:t>a</w:t>
            </w:r>
            <w:r w:rsidRPr="001C0DAF">
              <w:rPr>
                <w:rFonts w:ascii="Calibri" w:eastAsia="Times New Roman" w:hAnsi="Calibri" w:cs="Calibri"/>
                <w:b/>
                <w:bCs/>
                <w:color w:val="000000"/>
                <w:sz w:val="18"/>
                <w:szCs w:val="18"/>
                <w:lang w:eastAsia="pl-PL"/>
              </w:rPr>
              <w:t xml:space="preserve">. Liczba absolwentów oraz bezrobotnych absolwentów </w:t>
            </w:r>
            <w:r w:rsidR="0099538E">
              <w:rPr>
                <w:rFonts w:ascii="Calibri" w:eastAsia="Times New Roman" w:hAnsi="Calibri" w:cs="Calibri"/>
                <w:b/>
                <w:bCs/>
                <w:color w:val="000000"/>
                <w:sz w:val="18"/>
                <w:szCs w:val="18"/>
                <w:lang w:eastAsia="pl-PL"/>
              </w:rPr>
              <w:t xml:space="preserve">z miasta Chełm </w:t>
            </w:r>
            <w:r w:rsidRPr="001C0DAF">
              <w:rPr>
                <w:rFonts w:ascii="Calibri" w:eastAsia="Times New Roman" w:hAnsi="Calibri" w:cs="Calibri"/>
                <w:b/>
                <w:bCs/>
                <w:color w:val="000000"/>
                <w:sz w:val="18"/>
                <w:szCs w:val="18"/>
                <w:lang w:eastAsia="pl-PL"/>
              </w:rPr>
              <w:t>według ostatnio ukończonej szkoły w 2015 roku (</w:t>
            </w:r>
            <w:proofErr w:type="spellStart"/>
            <w:r w:rsidRPr="001C0DAF">
              <w:rPr>
                <w:rFonts w:ascii="Calibri" w:eastAsia="Times New Roman" w:hAnsi="Calibri" w:cs="Calibri"/>
                <w:b/>
                <w:bCs/>
                <w:color w:val="000000"/>
                <w:sz w:val="18"/>
                <w:szCs w:val="18"/>
                <w:lang w:eastAsia="pl-PL"/>
              </w:rPr>
              <w:t>cd</w:t>
            </w:r>
            <w:proofErr w:type="spellEnd"/>
            <w:r w:rsidRPr="001C0DAF">
              <w:rPr>
                <w:rFonts w:ascii="Calibri" w:eastAsia="Times New Roman" w:hAnsi="Calibri" w:cs="Calibri"/>
                <w:b/>
                <w:bCs/>
                <w:color w:val="000000"/>
                <w:sz w:val="18"/>
                <w:szCs w:val="18"/>
                <w:lang w:eastAsia="pl-PL"/>
              </w:rPr>
              <w:t>.)</w:t>
            </w:r>
          </w:p>
        </w:tc>
      </w:tr>
      <w:tr w:rsidR="001C0DAF" w:rsidRPr="001C0DAF" w:rsidTr="00FA1A12">
        <w:trPr>
          <w:gridAfter w:val="3"/>
          <w:wAfter w:w="3831" w:type="dxa"/>
          <w:trHeight w:val="900"/>
        </w:trPr>
        <w:tc>
          <w:tcPr>
            <w:tcW w:w="3417" w:type="dxa"/>
            <w:gridSpan w:val="4"/>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Nazwa szkoły</w:t>
            </w:r>
          </w:p>
        </w:tc>
        <w:tc>
          <w:tcPr>
            <w:tcW w:w="3119" w:type="dxa"/>
            <w:gridSpan w:val="6"/>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Liczba absolwentów w roku szkolnym kończącym się w roku sprawozdawczym</w:t>
            </w:r>
          </w:p>
        </w:tc>
        <w:tc>
          <w:tcPr>
            <w:tcW w:w="1843" w:type="dxa"/>
            <w:gridSpan w:val="3"/>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Liczba bezrobotnych absolwentów</w:t>
            </w:r>
          </w:p>
        </w:tc>
        <w:tc>
          <w:tcPr>
            <w:tcW w:w="1962" w:type="dxa"/>
            <w:gridSpan w:val="4"/>
            <w:tcBorders>
              <w:top w:val="single" w:sz="4" w:space="0" w:color="959595"/>
              <w:left w:val="single" w:sz="4" w:space="0" w:color="959595"/>
              <w:bottom w:val="nil"/>
              <w:right w:val="single" w:sz="4" w:space="0" w:color="959595"/>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color w:val="000000"/>
                <w:lang w:eastAsia="pl-PL"/>
              </w:rPr>
            </w:pPr>
          </w:p>
        </w:tc>
      </w:tr>
      <w:tr w:rsidR="001C0DAF" w:rsidRPr="001C0DAF" w:rsidTr="00FA1A12">
        <w:trPr>
          <w:gridAfter w:val="3"/>
          <w:wAfter w:w="3831" w:type="dxa"/>
          <w:trHeight w:val="450"/>
        </w:trPr>
        <w:tc>
          <w:tcPr>
            <w:tcW w:w="3417" w:type="dxa"/>
            <w:gridSpan w:val="4"/>
            <w:tcBorders>
              <w:top w:val="nil"/>
              <w:left w:val="single" w:sz="4" w:space="0" w:color="999999"/>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color w:val="000000"/>
                <w:lang w:eastAsia="pl-PL"/>
              </w:rPr>
            </w:pPr>
            <w:r w:rsidRPr="001C0DAF">
              <w:rPr>
                <w:rFonts w:ascii="Calibri" w:eastAsia="Times New Roman" w:hAnsi="Calibri" w:cs="Calibri"/>
                <w:color w:val="000000"/>
                <w:lang w:eastAsia="pl-PL"/>
              </w:rPr>
              <w:t> </w:t>
            </w:r>
          </w:p>
        </w:tc>
        <w:tc>
          <w:tcPr>
            <w:tcW w:w="1560" w:type="dxa"/>
            <w:gridSpan w:val="3"/>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ogółem</w:t>
            </w:r>
          </w:p>
        </w:tc>
        <w:tc>
          <w:tcPr>
            <w:tcW w:w="1559" w:type="dxa"/>
            <w:gridSpan w:val="3"/>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posiadający tytuł zawodowy*</w:t>
            </w:r>
          </w:p>
        </w:tc>
        <w:tc>
          <w:tcPr>
            <w:tcW w:w="1843" w:type="dxa"/>
            <w:gridSpan w:val="3"/>
            <w:tcBorders>
              <w:top w:val="single" w:sz="4" w:space="0" w:color="959595"/>
              <w:left w:val="single" w:sz="4" w:space="0" w:color="959595"/>
              <w:bottom w:val="nil"/>
              <w:right w:val="nil"/>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koniec grudnia roku sprawozdawczego</w:t>
            </w:r>
          </w:p>
        </w:tc>
        <w:tc>
          <w:tcPr>
            <w:tcW w:w="1962" w:type="dxa"/>
            <w:gridSpan w:val="4"/>
            <w:tcBorders>
              <w:top w:val="single" w:sz="4" w:space="0" w:color="959595"/>
              <w:left w:val="single" w:sz="4" w:space="0" w:color="959595"/>
              <w:bottom w:val="nil"/>
              <w:right w:val="single" w:sz="4" w:space="0" w:color="959595"/>
            </w:tcBorders>
            <w:shd w:val="clear" w:color="auto" w:fill="auto"/>
            <w:hideMark/>
          </w:tcPr>
          <w:p w:rsidR="001C0DAF" w:rsidRPr="001C0DAF" w:rsidRDefault="001C0DAF" w:rsidP="001C0DAF">
            <w:pPr>
              <w:spacing w:after="0" w:line="240" w:lineRule="auto"/>
              <w:jc w:val="center"/>
              <w:rPr>
                <w:rFonts w:ascii="Calibri" w:eastAsia="Times New Roman" w:hAnsi="Calibri" w:cs="Calibri"/>
                <w:b/>
                <w:bCs/>
                <w:color w:val="000000"/>
                <w:sz w:val="16"/>
                <w:szCs w:val="16"/>
                <w:lang w:eastAsia="pl-PL"/>
              </w:rPr>
            </w:pPr>
            <w:r w:rsidRPr="001C0DAF">
              <w:rPr>
                <w:rFonts w:ascii="Calibri" w:eastAsia="Times New Roman" w:hAnsi="Calibri" w:cs="Calibri"/>
                <w:b/>
                <w:bCs/>
                <w:color w:val="000000"/>
                <w:sz w:val="16"/>
                <w:szCs w:val="16"/>
                <w:lang w:eastAsia="pl-PL"/>
              </w:rPr>
              <w:t>koniec grudnia roku sprawozdawczego</w:t>
            </w:r>
          </w:p>
        </w:tc>
        <w:tc>
          <w:tcPr>
            <w:tcW w:w="160" w:type="dxa"/>
            <w:gridSpan w:val="2"/>
            <w:tcBorders>
              <w:top w:val="nil"/>
              <w:left w:val="nil"/>
              <w:bottom w:val="nil"/>
              <w:right w:val="nil"/>
            </w:tcBorders>
            <w:shd w:val="clear" w:color="auto" w:fill="auto"/>
            <w:noWrap/>
            <w:vAlign w:val="bottom"/>
            <w:hideMark/>
          </w:tcPr>
          <w:p w:rsidR="001C0DAF" w:rsidRPr="001C0DAF" w:rsidRDefault="001C0DAF" w:rsidP="001C0DAF">
            <w:pPr>
              <w:spacing w:after="0" w:line="240" w:lineRule="auto"/>
              <w:rPr>
                <w:rFonts w:ascii="Calibri" w:eastAsia="Times New Roman" w:hAnsi="Calibri" w:cs="Calibri"/>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AKADEMIA OBRONY NARODOWEJ </w:t>
            </w:r>
            <w:r w:rsidRPr="0069499E">
              <w:rPr>
                <w:rFonts w:ascii="Calibri" w:eastAsia="Times New Roman" w:hAnsi="Calibri" w:cs="Calibri"/>
                <w:b/>
                <w:color w:val="000000"/>
                <w:sz w:val="16"/>
                <w:szCs w:val="16"/>
                <w:lang w:eastAsia="pl-PL"/>
              </w:rPr>
              <w:br/>
              <w:t>W WARSZAWIE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AKADEMIA WYCHOWANIA FIZYCZNEGO JÓZEFA PIŁSUDSKIEGO W WARSZAWIE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COLLEGIUM CIVITAS W WARSZAWIE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I LICEUM OGÓLNOKSZTAŁCĄCE IM. STEFANA CZARNIECKIEGO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175</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1,14%</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II LICEUM OGÓLNOKSZTAŁCĄCE IM. GEN. GUSTAWA </w:t>
            </w:r>
            <w:proofErr w:type="spellStart"/>
            <w:r w:rsidRPr="0069499E">
              <w:rPr>
                <w:rFonts w:ascii="Calibri" w:eastAsia="Times New Roman" w:hAnsi="Calibri" w:cs="Calibri"/>
                <w:b/>
                <w:color w:val="000000"/>
                <w:sz w:val="16"/>
                <w:szCs w:val="16"/>
                <w:lang w:eastAsia="pl-PL"/>
              </w:rPr>
              <w:t>ORLICZ-DRESZERA</w:t>
            </w:r>
            <w:proofErr w:type="spellEnd"/>
            <w:r w:rsidRPr="0069499E">
              <w:rPr>
                <w:rFonts w:ascii="Calibri" w:eastAsia="Times New Roman" w:hAnsi="Calibri" w:cs="Calibri"/>
                <w:b/>
                <w:color w:val="000000"/>
                <w:sz w:val="16"/>
                <w:szCs w:val="16"/>
                <w:lang w:eastAsia="pl-PL"/>
              </w:rPr>
              <w:t xml:space="preserve">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293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III LICEUM OGÓLNOKSZTAŁCĄCE </w:t>
            </w:r>
            <w:r w:rsidRPr="0069499E">
              <w:rPr>
                <w:rFonts w:ascii="Calibri" w:eastAsia="Times New Roman" w:hAnsi="Calibri" w:cs="Calibri"/>
                <w:b/>
                <w:color w:val="000000"/>
                <w:sz w:val="16"/>
                <w:szCs w:val="16"/>
                <w:lang w:eastAsia="pl-PL"/>
              </w:rPr>
              <w:br/>
              <w:t>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154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5,19%</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lastRenderedPageBreak/>
              <w:t>IV LICEUM OGÓLNOKSZTAŁCĄCE IM. DR. JADWIGI MŁODOWSKIEJ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126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2,38%</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KATOLICKI UNIWERSYTET LUBELSKI </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JANA PAWŁA II</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LICEUM OGÓLNOKSZTAŁCĄCE DLA DOROSŁYCH "ŻAK"</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116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6,90%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LICEUM OGÓLNOKSZTAŁCĄCE DLA DOROSŁYCH JOBS</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LICEUM OGÓLNOKSZTAŁCĄCE DLA DOROSŁYCH NR VII</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6</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15,00%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LICEUM OGÓLNOKSZTAŁCĄCE DLA DOROSŁYCH WILIAMS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2,94%</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LICEUM OGÓLNOKSZTAŁCĄCE NR VI</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MEDYCZNE STUDIUM ZAWODOWE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120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85</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PAŃSTWOWA SZKOŁA MUZYCZNA I ST. IM. IGNACEGO JANA PADEREWSKIEGO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PAŃSTWOWA SZKOŁA MUZYCZNA II ST.</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PAŃSTWOWA WYŻSZA SZKOŁA ZAWODOWA</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18</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CENTRUM NAUKI I BIZNESU "ŻAK"</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197</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90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5</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2,54%</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DETEKTYWÓW I PRACOWNIKÓW OCHRONY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278</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DLA DOROSŁYCH "KURSOR"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88</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27</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6</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6,82%</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DLA DOROSŁYCH JOBS</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17</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KOSMETYCZNA</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MEDYCZNA "ŻAK"</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OPIEKI MEDYCZNEJ "ŻAK"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WILIAMS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6</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POLICEALNA SZKOŁA ZAWODOWA "ŻAK"</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70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1,43%</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lastRenderedPageBreak/>
              <w:t>POLITECHNIKA LUBELSKA</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POLITECHNIKA WARSZAWSKA</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POLITECHNIKA WROCŁAWSKA</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POLITECHNIKA ŚWIĘTOKRZYSKA W KIELCACH</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SPOŁECZNA SZKOŁA MUZYCZNA I ST. </w:t>
            </w:r>
            <w:r w:rsidRPr="0069499E">
              <w:rPr>
                <w:rFonts w:ascii="Calibri" w:eastAsia="Times New Roman" w:hAnsi="Calibri" w:cs="Calibri"/>
                <w:b/>
                <w:color w:val="000000"/>
                <w:sz w:val="16"/>
                <w:szCs w:val="16"/>
                <w:lang w:eastAsia="pl-PL"/>
              </w:rPr>
              <w:br/>
              <w:t>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SZKOŁA GŁÓWNA GOSPODARSTWA WIEJSKIEGO W WARSZAWIE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SZKOŁA POLICEALNA DLA DOROSŁYCH </w:t>
            </w:r>
            <w:r w:rsidRPr="0069499E">
              <w:rPr>
                <w:rFonts w:ascii="Calibri" w:eastAsia="Times New Roman" w:hAnsi="Calibri" w:cs="Calibri"/>
                <w:b/>
                <w:color w:val="000000"/>
                <w:sz w:val="16"/>
                <w:szCs w:val="16"/>
                <w:lang w:eastAsia="pl-PL"/>
              </w:rPr>
              <w:br/>
              <w:t>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39</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2,56%</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SZKOŁA SPECJALNA PRZYSPOSABIAJĄCA DO PRACY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TECHNIKUM EKONOMICZNE NR 3 </w:t>
            </w:r>
            <w:r w:rsidRPr="0069499E">
              <w:rPr>
                <w:rFonts w:ascii="Calibri" w:eastAsia="Times New Roman" w:hAnsi="Calibri" w:cs="Calibri"/>
                <w:b/>
                <w:color w:val="000000"/>
                <w:sz w:val="16"/>
                <w:szCs w:val="16"/>
                <w:lang w:eastAsia="pl-PL"/>
              </w:rPr>
              <w:br/>
              <w:t>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70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1,23%</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TECHNIKUM NR 1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70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29</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4,29%</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TECHNIKUM NR 2</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121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89</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3,31%</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TECHNIKUM NR 4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85</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32</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2,35%</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TECHNIKUM NR 5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12</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4,35%</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TECHNIKUM UZUPEŁNIAJĄCE DLA DOROSŁYCH NR 6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12,50%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TECHNIKUM ZAKŁADU DOSKONALENIA ZAWODOWEGO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24</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3,33%</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UNIWERSYTET MARII CURIE-SKŁODOWSKIEJ</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 W LUBLINIE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UNIWERSYTET MEDYCZNY W LUBLINIE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UNIWERSYTET PRZYRODNICZY W LUBLINIE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UNIWERSYTET RZESZOWSKI</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UNIWERSYTET WARSZAWSKI</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WOJSKOWA AKADEMIA TECHNICZNA IM.JAROSŁAWA DĄBROWSKIEGO </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 WARSZAWIE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WYŻSZA SZKOŁA EKONOMII I INNOWACJI </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 LUBLINIE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lastRenderedPageBreak/>
              <w:t xml:space="preserve">WYŻSZA SZKOŁA INFORMATYKI I EKONOMII TOWARZYSTWA WIEDZY POWSZECHNEJ </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 OLSZTYNIE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24753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WYŻSZA SZKOŁA NAUK SPOŁECZNYCH</w:t>
            </w:r>
          </w:p>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 W LUBLINIE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WYŻSZA SZKOŁA POLICJI W SZCZYTNIE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WYŻSZA SZKOŁA PRZEDSIĘBIORCZOŚCI I ADMINISTRACJI W LUBLINIE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WYŻSZA SZKOŁA SPOŁECZNO-PRZYRODNICZA IM. WINCENTEGO POLA</w:t>
            </w:r>
            <w:r w:rsidRPr="0069499E">
              <w:rPr>
                <w:rFonts w:ascii="Calibri" w:eastAsia="Times New Roman" w:hAnsi="Calibri" w:cs="Calibri"/>
                <w:b/>
                <w:color w:val="000000"/>
                <w:sz w:val="16"/>
                <w:szCs w:val="16"/>
                <w:lang w:eastAsia="pl-PL"/>
              </w:rPr>
              <w:br/>
              <w:t xml:space="preserve"> W LUBLINIE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WYŻSZA SZKOŁA STOSUNKÓW MIĘDZYNARODOWYCH I KOMUNIKACJI SPOŁECZNEJ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WYŻSZA SZKOŁA ZARZĄDZANIA I ADMINISTRACJI W ZAMOŚCIU</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WYŻSZA SZKOŁA ZARZĄDZANIA I PRZEDSIĘBIORCZOŚCI IM.BOGDANA JAŃSKIEGO</w:t>
            </w:r>
            <w:r w:rsidR="00FA1A12" w:rsidRPr="0069499E">
              <w:rPr>
                <w:rFonts w:ascii="Calibri" w:eastAsia="Times New Roman" w:hAnsi="Calibri" w:cs="Calibri"/>
                <w:b/>
                <w:color w:val="000000"/>
                <w:sz w:val="16"/>
                <w:szCs w:val="16"/>
                <w:lang w:eastAsia="pl-PL"/>
              </w:rPr>
              <w:br/>
            </w:r>
            <w:r w:rsidRPr="0069499E">
              <w:rPr>
                <w:rFonts w:ascii="Calibri" w:eastAsia="Times New Roman" w:hAnsi="Calibri" w:cs="Calibri"/>
                <w:b/>
                <w:color w:val="000000"/>
                <w:sz w:val="16"/>
                <w:szCs w:val="16"/>
                <w:lang w:eastAsia="pl-PL"/>
              </w:rPr>
              <w:t xml:space="preserve"> W ŁOMŻY</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9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WYŻSZA SZKOŁA ZAWODOWA "OECONOMICUS" POLSKIEGO TOWARZYSTWA EKONOMICZNEGO </w:t>
            </w:r>
            <w:r w:rsidR="00FA1A12" w:rsidRPr="0069499E">
              <w:rPr>
                <w:rFonts w:ascii="Calibri" w:eastAsia="Times New Roman" w:hAnsi="Calibri" w:cs="Calibri"/>
                <w:b/>
                <w:color w:val="000000"/>
                <w:sz w:val="16"/>
                <w:szCs w:val="16"/>
                <w:lang w:eastAsia="pl-PL"/>
              </w:rPr>
              <w:br/>
            </w:r>
            <w:r w:rsidRPr="0069499E">
              <w:rPr>
                <w:rFonts w:ascii="Calibri" w:eastAsia="Times New Roman" w:hAnsi="Calibri" w:cs="Calibri"/>
                <w:b/>
                <w:color w:val="000000"/>
                <w:sz w:val="16"/>
                <w:szCs w:val="16"/>
                <w:lang w:eastAsia="pl-PL"/>
              </w:rPr>
              <w:t>W SZCZECINIE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ZAOCZNE LICEUM OGÓLNOKSZTAŁCĄCE DLA DOROSŁYCH "KURSOR"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35</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11,43%</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ZASADNICZA SZKOŁA ZAWODOWA NR 1 </w:t>
            </w:r>
            <w:r w:rsidRPr="0069499E">
              <w:rPr>
                <w:rFonts w:ascii="Calibri" w:eastAsia="Times New Roman" w:hAnsi="Calibri" w:cs="Calibri"/>
                <w:b/>
                <w:color w:val="000000"/>
                <w:sz w:val="16"/>
                <w:szCs w:val="16"/>
                <w:lang w:eastAsia="pl-PL"/>
              </w:rPr>
              <w:br/>
              <w:t>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16</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3,23%</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ZASADNICZA SZKOŁA ZAWODOWA NR 2 IM. BOHATERÓW KOŁOBRZESKIEGO PUŁKU ARTYLERII</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28</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18</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7,14%</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 xml:space="preserve">ZASADNICZA SZKOŁA ZAWODOWA NR 4 </w:t>
            </w:r>
            <w:r w:rsidR="00FA1A12" w:rsidRPr="0069499E">
              <w:rPr>
                <w:rFonts w:ascii="Calibri" w:eastAsia="Times New Roman" w:hAnsi="Calibri" w:cs="Calibri"/>
                <w:b/>
                <w:color w:val="000000"/>
                <w:sz w:val="16"/>
                <w:szCs w:val="16"/>
                <w:lang w:eastAsia="pl-PL"/>
              </w:rPr>
              <w:br/>
            </w:r>
            <w:r w:rsidRPr="0069499E">
              <w:rPr>
                <w:rFonts w:ascii="Calibri" w:eastAsia="Times New Roman" w:hAnsi="Calibri" w:cs="Calibri"/>
                <w:b/>
                <w:color w:val="000000"/>
                <w:sz w:val="16"/>
                <w:szCs w:val="16"/>
                <w:lang w:eastAsia="pl-PL"/>
              </w:rPr>
              <w:t>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18</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5</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10,87%</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30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ZASADNICZA SZKOŁA ZAWODOWA NR 5</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4</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7,14%</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450"/>
        </w:trPr>
        <w:tc>
          <w:tcPr>
            <w:tcW w:w="3417" w:type="dxa"/>
            <w:gridSpan w:val="4"/>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ZASADNICZA SZKOŁA ZAWODOWA SPECJALNA</w:t>
            </w:r>
            <w:r w:rsidR="00FA1A12" w:rsidRPr="0069499E">
              <w:rPr>
                <w:rFonts w:ascii="Calibri" w:eastAsia="Times New Roman" w:hAnsi="Calibri" w:cs="Calibri"/>
                <w:b/>
                <w:color w:val="000000"/>
                <w:sz w:val="16"/>
                <w:szCs w:val="16"/>
                <w:lang w:eastAsia="pl-PL"/>
              </w:rPr>
              <w:br/>
            </w:r>
            <w:r w:rsidRPr="0069499E">
              <w:rPr>
                <w:rFonts w:ascii="Calibri" w:eastAsia="Times New Roman" w:hAnsi="Calibri" w:cs="Calibri"/>
                <w:b/>
                <w:color w:val="000000"/>
                <w:sz w:val="16"/>
                <w:szCs w:val="16"/>
                <w:lang w:eastAsia="pl-PL"/>
              </w:rPr>
              <w:t xml:space="preserve"> NR 6 W CHEŁMIE</w:t>
            </w:r>
          </w:p>
        </w:tc>
        <w:tc>
          <w:tcPr>
            <w:tcW w:w="1560" w:type="dxa"/>
            <w:gridSpan w:val="3"/>
            <w:tcBorders>
              <w:top w:val="single" w:sz="4" w:space="0" w:color="959595"/>
              <w:left w:val="single" w:sz="4" w:space="0" w:color="959595"/>
              <w:bottom w:val="nil"/>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8</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w:t>
            </w:r>
          </w:p>
        </w:tc>
        <w:tc>
          <w:tcPr>
            <w:tcW w:w="1962" w:type="dxa"/>
            <w:gridSpan w:val="4"/>
            <w:tcBorders>
              <w:top w:val="single" w:sz="4" w:space="0" w:color="959595"/>
              <w:left w:val="single" w:sz="4" w:space="0" w:color="959595"/>
              <w:bottom w:val="nil"/>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1C0DAF" w:rsidRPr="0069499E" w:rsidTr="00FA1A12">
        <w:trPr>
          <w:gridAfter w:val="3"/>
          <w:wAfter w:w="3831" w:type="dxa"/>
          <w:trHeight w:val="675"/>
        </w:trPr>
        <w:tc>
          <w:tcPr>
            <w:tcW w:w="3417" w:type="dxa"/>
            <w:gridSpan w:val="4"/>
            <w:tcBorders>
              <w:top w:val="single" w:sz="4" w:space="0" w:color="959595"/>
              <w:left w:val="single" w:sz="4" w:space="0" w:color="959595"/>
              <w:bottom w:val="single" w:sz="4" w:space="0" w:color="959595"/>
              <w:right w:val="nil"/>
            </w:tcBorders>
            <w:shd w:val="clear" w:color="auto" w:fill="auto"/>
            <w:hideMark/>
          </w:tcPr>
          <w:p w:rsidR="001C0DAF" w:rsidRPr="0069499E" w:rsidRDefault="001C0DAF" w:rsidP="001C0DAF">
            <w:pPr>
              <w:spacing w:after="0" w:line="240" w:lineRule="auto"/>
              <w:rPr>
                <w:rFonts w:ascii="Calibri" w:eastAsia="Times New Roman" w:hAnsi="Calibri" w:cs="Calibri"/>
                <w:b/>
                <w:color w:val="000000"/>
                <w:sz w:val="16"/>
                <w:szCs w:val="16"/>
                <w:lang w:eastAsia="pl-PL"/>
              </w:rPr>
            </w:pPr>
            <w:r w:rsidRPr="0069499E">
              <w:rPr>
                <w:rFonts w:ascii="Calibri" w:eastAsia="Times New Roman" w:hAnsi="Calibri" w:cs="Calibri"/>
                <w:b/>
                <w:color w:val="000000"/>
                <w:sz w:val="16"/>
                <w:szCs w:val="16"/>
                <w:lang w:eastAsia="pl-PL"/>
              </w:rPr>
              <w:t>ZASADNICZA SZKOŁA ZAWODOWA ZAKŁADU DOSKONALENIA ZAWODOWEGO W CHEŁMIE</w:t>
            </w:r>
          </w:p>
        </w:tc>
        <w:tc>
          <w:tcPr>
            <w:tcW w:w="1560" w:type="dxa"/>
            <w:gridSpan w:val="3"/>
            <w:tcBorders>
              <w:top w:val="single" w:sz="4" w:space="0" w:color="959595"/>
              <w:left w:val="single" w:sz="4" w:space="0" w:color="959595"/>
              <w:bottom w:val="single" w:sz="4" w:space="0" w:color="959595"/>
              <w:right w:val="nil"/>
            </w:tcBorders>
            <w:shd w:val="clear" w:color="auto" w:fill="auto"/>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28</w:t>
            </w:r>
          </w:p>
        </w:tc>
        <w:tc>
          <w:tcPr>
            <w:tcW w:w="1559" w:type="dxa"/>
            <w:gridSpan w:val="3"/>
            <w:tcBorders>
              <w:top w:val="single" w:sz="4" w:space="0" w:color="959595"/>
              <w:left w:val="single" w:sz="4" w:space="0" w:color="959595"/>
              <w:bottom w:val="single" w:sz="4" w:space="0" w:color="959595"/>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27</w:t>
            </w:r>
          </w:p>
        </w:tc>
        <w:tc>
          <w:tcPr>
            <w:tcW w:w="1843" w:type="dxa"/>
            <w:gridSpan w:val="3"/>
            <w:tcBorders>
              <w:top w:val="single" w:sz="4" w:space="0" w:color="959595"/>
              <w:left w:val="single" w:sz="4" w:space="0" w:color="959595"/>
              <w:bottom w:val="single" w:sz="4" w:space="0" w:color="959595"/>
              <w:right w:val="nil"/>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1</w:t>
            </w:r>
          </w:p>
        </w:tc>
        <w:tc>
          <w:tcPr>
            <w:tcW w:w="1962" w:type="dxa"/>
            <w:gridSpan w:val="4"/>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C0DAF" w:rsidRPr="0069499E" w:rsidRDefault="001C0DAF" w:rsidP="001C0DAF">
            <w:pPr>
              <w:spacing w:after="0" w:line="240" w:lineRule="auto"/>
              <w:jc w:val="right"/>
              <w:rPr>
                <w:rFonts w:ascii="Calibri" w:eastAsia="Times New Roman" w:hAnsi="Calibri" w:cs="Calibri"/>
                <w:b/>
                <w:color w:val="000000"/>
                <w:sz w:val="18"/>
                <w:szCs w:val="18"/>
                <w:lang w:eastAsia="pl-PL"/>
              </w:rPr>
            </w:pPr>
            <w:r w:rsidRPr="0069499E">
              <w:rPr>
                <w:rFonts w:ascii="Calibri" w:eastAsia="Times New Roman" w:hAnsi="Calibri" w:cs="Calibri"/>
                <w:b/>
                <w:color w:val="000000"/>
                <w:sz w:val="18"/>
                <w:szCs w:val="18"/>
                <w:lang w:eastAsia="pl-PL"/>
              </w:rPr>
              <w:t>3,57%</w:t>
            </w:r>
          </w:p>
        </w:tc>
        <w:tc>
          <w:tcPr>
            <w:tcW w:w="160" w:type="dxa"/>
            <w:gridSpan w:val="2"/>
            <w:tcBorders>
              <w:top w:val="nil"/>
              <w:left w:val="nil"/>
              <w:bottom w:val="nil"/>
              <w:right w:val="nil"/>
            </w:tcBorders>
            <w:shd w:val="clear" w:color="auto" w:fill="auto"/>
            <w:noWrap/>
            <w:vAlign w:val="bottom"/>
            <w:hideMark/>
          </w:tcPr>
          <w:p w:rsidR="001C0DAF" w:rsidRPr="0069499E" w:rsidRDefault="001C0DAF" w:rsidP="001C0DAF">
            <w:pPr>
              <w:spacing w:after="0" w:line="240" w:lineRule="auto"/>
              <w:rPr>
                <w:rFonts w:ascii="Calibri" w:eastAsia="Times New Roman" w:hAnsi="Calibri" w:cs="Calibri"/>
                <w:b/>
                <w:color w:val="000000"/>
                <w:lang w:eastAsia="pl-PL"/>
              </w:rPr>
            </w:pPr>
          </w:p>
        </w:tc>
      </w:tr>
      <w:tr w:rsidR="00727574" w:rsidTr="00FD2326">
        <w:trPr>
          <w:trHeight w:val="300"/>
        </w:trPr>
        <w:tc>
          <w:tcPr>
            <w:tcW w:w="14332" w:type="dxa"/>
            <w:gridSpan w:val="22"/>
            <w:tcBorders>
              <w:top w:val="nil"/>
              <w:left w:val="nil"/>
              <w:bottom w:val="nil"/>
              <w:right w:val="nil"/>
            </w:tcBorders>
            <w:shd w:val="clear" w:color="auto" w:fill="auto"/>
            <w:hideMark/>
          </w:tcPr>
          <w:p w:rsidR="00727574" w:rsidRPr="0069499E" w:rsidRDefault="00727574" w:rsidP="00FD2326">
            <w:pPr>
              <w:rPr>
                <w:rFonts w:ascii="Calibri" w:hAnsi="Calibri" w:cs="Calibri"/>
                <w:b/>
                <w:bCs/>
                <w:color w:val="000000"/>
                <w:sz w:val="20"/>
                <w:szCs w:val="20"/>
              </w:rPr>
            </w:pPr>
            <w:r w:rsidRPr="0069499E">
              <w:rPr>
                <w:rFonts w:ascii="Calibri" w:hAnsi="Calibri" w:cs="Calibri"/>
                <w:b/>
                <w:bCs/>
                <w:color w:val="000000"/>
                <w:sz w:val="20"/>
                <w:szCs w:val="20"/>
              </w:rPr>
              <w:lastRenderedPageBreak/>
              <w:t xml:space="preserve">Tabela </w:t>
            </w:r>
            <w:r w:rsidR="00FD2326" w:rsidRPr="0069499E">
              <w:rPr>
                <w:rFonts w:ascii="Calibri" w:hAnsi="Calibri" w:cs="Calibri"/>
                <w:b/>
                <w:bCs/>
                <w:color w:val="000000"/>
                <w:sz w:val="20"/>
                <w:szCs w:val="20"/>
              </w:rPr>
              <w:t>2</w:t>
            </w:r>
            <w:r w:rsidRPr="0069499E">
              <w:rPr>
                <w:rFonts w:ascii="Calibri" w:hAnsi="Calibri" w:cs="Calibri"/>
                <w:b/>
                <w:bCs/>
                <w:color w:val="000000"/>
                <w:sz w:val="20"/>
                <w:szCs w:val="20"/>
              </w:rPr>
              <w:t xml:space="preserve">. Liczba absolwentów oraz bezrobotnych absolwentów </w:t>
            </w:r>
            <w:r w:rsidR="0099538E">
              <w:rPr>
                <w:rFonts w:ascii="Calibri" w:hAnsi="Calibri" w:cs="Calibri"/>
                <w:b/>
                <w:bCs/>
                <w:color w:val="000000"/>
                <w:sz w:val="20"/>
                <w:szCs w:val="20"/>
              </w:rPr>
              <w:t xml:space="preserve">z miasta Chełm </w:t>
            </w:r>
            <w:r w:rsidRPr="0069499E">
              <w:rPr>
                <w:rFonts w:ascii="Calibri" w:hAnsi="Calibri" w:cs="Calibri"/>
                <w:b/>
                <w:bCs/>
                <w:color w:val="000000"/>
                <w:sz w:val="20"/>
                <w:szCs w:val="20"/>
              </w:rPr>
              <w:t>według elementarnej grupy zawodów w 2015 roku</w:t>
            </w:r>
          </w:p>
        </w:tc>
      </w:tr>
      <w:tr w:rsidR="00727574"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Nazwa elementarnej grupy zawodów</w:t>
            </w:r>
          </w:p>
        </w:tc>
        <w:tc>
          <w:tcPr>
            <w:tcW w:w="1701" w:type="dxa"/>
            <w:gridSpan w:val="4"/>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Liczba absolwentów w roku szkolnym poprzedzającym rok sprawozdawczy</w:t>
            </w:r>
          </w:p>
        </w:tc>
        <w:tc>
          <w:tcPr>
            <w:tcW w:w="2552" w:type="dxa"/>
            <w:gridSpan w:val="5"/>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Liczba bezrobotnych absolwentów**</w:t>
            </w:r>
          </w:p>
        </w:tc>
        <w:tc>
          <w:tcPr>
            <w:tcW w:w="2551" w:type="dxa"/>
            <w:gridSpan w:val="5"/>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Liczba bezrobotnych</w:t>
            </w:r>
          </w:p>
        </w:tc>
        <w:tc>
          <w:tcPr>
            <w:tcW w:w="2552" w:type="dxa"/>
            <w:gridSpan w:val="5"/>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Wskaźnik frakcji bezrobotnych absolwentów wśród absolwentów</w:t>
            </w:r>
          </w:p>
        </w:tc>
        <w:tc>
          <w:tcPr>
            <w:tcW w:w="2693" w:type="dxa"/>
            <w:gridSpan w:val="2"/>
            <w:tcBorders>
              <w:top w:val="single" w:sz="4" w:space="0" w:color="959595"/>
              <w:left w:val="single" w:sz="4" w:space="0" w:color="959595"/>
              <w:bottom w:val="nil"/>
              <w:right w:val="single" w:sz="4" w:space="0" w:color="959595"/>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Wskaźnik frakcji bezrobotnych absolwentów wśród bezrobotnych</w:t>
            </w:r>
          </w:p>
        </w:tc>
      </w:tr>
      <w:tr w:rsidR="00FD2326" w:rsidTr="00B3719C">
        <w:trPr>
          <w:trHeight w:val="450"/>
        </w:trPr>
        <w:tc>
          <w:tcPr>
            <w:tcW w:w="2283" w:type="dxa"/>
            <w:tcBorders>
              <w:top w:val="nil"/>
              <w:left w:val="single" w:sz="4" w:space="0" w:color="999999"/>
              <w:bottom w:val="nil"/>
              <w:right w:val="nil"/>
            </w:tcBorders>
            <w:shd w:val="clear" w:color="auto" w:fill="auto"/>
            <w:hideMark/>
          </w:tcPr>
          <w:p w:rsidR="00727574" w:rsidRDefault="00727574">
            <w:pPr>
              <w:jc w:val="center"/>
              <w:rPr>
                <w:rFonts w:ascii="Calibri" w:hAnsi="Calibri" w:cs="Calibri"/>
                <w:color w:val="000000"/>
              </w:rPr>
            </w:pPr>
            <w:r>
              <w:rPr>
                <w:rFonts w:ascii="Calibri" w:hAnsi="Calibri" w:cs="Calibri"/>
                <w:color w:val="000000"/>
              </w:rPr>
              <w:t> </w:t>
            </w:r>
          </w:p>
        </w:tc>
        <w:tc>
          <w:tcPr>
            <w:tcW w:w="709" w:type="dxa"/>
            <w:gridSpan w:val="2"/>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ogółem</w:t>
            </w:r>
          </w:p>
        </w:tc>
        <w:tc>
          <w:tcPr>
            <w:tcW w:w="992" w:type="dxa"/>
            <w:gridSpan w:val="2"/>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posiadający tytuł zawodowy*</w:t>
            </w:r>
          </w:p>
        </w:tc>
        <w:tc>
          <w:tcPr>
            <w:tcW w:w="1134" w:type="dxa"/>
            <w:gridSpan w:val="3"/>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koniec grudnia roku poprzedniego</w:t>
            </w:r>
          </w:p>
        </w:tc>
        <w:tc>
          <w:tcPr>
            <w:tcW w:w="1418" w:type="dxa"/>
            <w:gridSpan w:val="2"/>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koniec maja roku sprawozdawczego</w:t>
            </w:r>
          </w:p>
        </w:tc>
        <w:tc>
          <w:tcPr>
            <w:tcW w:w="1134" w:type="dxa"/>
            <w:gridSpan w:val="2"/>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koniec grudnia roku poprzedniego</w:t>
            </w:r>
          </w:p>
        </w:tc>
        <w:tc>
          <w:tcPr>
            <w:tcW w:w="1417" w:type="dxa"/>
            <w:gridSpan w:val="3"/>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koniec maja roku sprawozdawczego</w:t>
            </w:r>
          </w:p>
        </w:tc>
        <w:tc>
          <w:tcPr>
            <w:tcW w:w="1134" w:type="dxa"/>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koniec grudnia roku poprzedniego</w:t>
            </w:r>
          </w:p>
        </w:tc>
        <w:tc>
          <w:tcPr>
            <w:tcW w:w="1418" w:type="dxa"/>
            <w:gridSpan w:val="4"/>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koniec maja roku sprawozdawczego</w:t>
            </w:r>
          </w:p>
        </w:tc>
        <w:tc>
          <w:tcPr>
            <w:tcW w:w="1276" w:type="dxa"/>
            <w:tcBorders>
              <w:top w:val="single" w:sz="4" w:space="0" w:color="959595"/>
              <w:left w:val="single" w:sz="4" w:space="0" w:color="959595"/>
              <w:bottom w:val="nil"/>
              <w:right w:val="nil"/>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stan na koniec grudnia roku poprzedniego</w:t>
            </w:r>
          </w:p>
        </w:tc>
        <w:tc>
          <w:tcPr>
            <w:tcW w:w="1417" w:type="dxa"/>
            <w:tcBorders>
              <w:top w:val="single" w:sz="4" w:space="0" w:color="959595"/>
              <w:left w:val="single" w:sz="4" w:space="0" w:color="959595"/>
              <w:bottom w:val="nil"/>
              <w:right w:val="single" w:sz="4" w:space="0" w:color="959595"/>
            </w:tcBorders>
            <w:shd w:val="clear" w:color="auto" w:fill="auto"/>
            <w:hideMark/>
          </w:tcPr>
          <w:p w:rsidR="00727574" w:rsidRDefault="00727574">
            <w:pPr>
              <w:jc w:val="center"/>
              <w:rPr>
                <w:rFonts w:ascii="Calibri" w:hAnsi="Calibri" w:cs="Calibri"/>
                <w:b/>
                <w:bCs/>
                <w:color w:val="000000"/>
                <w:sz w:val="16"/>
                <w:szCs w:val="16"/>
              </w:rPr>
            </w:pPr>
            <w:r>
              <w:rPr>
                <w:rFonts w:ascii="Calibri" w:hAnsi="Calibri" w:cs="Calibri"/>
                <w:b/>
                <w:bCs/>
                <w:color w:val="000000"/>
                <w:sz w:val="16"/>
                <w:szCs w:val="16"/>
              </w:rPr>
              <w:t>stan na koniec maja roku sprawozdawczego</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Asystenci dentystyczni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Barmani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Betoniarze, betoniarze zbrojarze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Blacharze</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Cieśle i stolarze budowlani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Dietetycy i żywieniowcy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Ekonomiści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Elektromechanicy i elektromonterzy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6,67%</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6,67%</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33,33%</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28,57%</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Elektrycy budowlani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Fizjoterapeuci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Fryzjerzy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58</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28,57%</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Hydraulicy i monterzy rurociągów</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Kelnerzy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5,88%</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9,09%</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Konsultanci i inni pracownicy biur podróży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Kosmetyczki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Krawcy, kuśnierze, kapelusznicy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26</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Kucharze</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26</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11,54%</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Malarze budowlani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Masarze, robotnicy w przetwórstwie ryb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Mechanicy maszyn i urządzeń rolniczych i przemysłowych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Mechanicy pojazdów samochodowych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21</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17</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9,52%</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4,76%</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14,29%</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7,69%</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Monterzy i serwisanci instalacji i urządzeń teleinformatycznych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Monterzy izolacji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Monterzy konstrukcji budowlanych i konserwatorzy budynków</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Monterzy maszyn i urządzeń mechanicznych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Monterzy sprzętu elektronicznego</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Murarze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26</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Nauczyciele kształcenia zawodowego</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Ogrodnicy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Operatorzy aparatury medycznej</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maszyn do produkcji obuwia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12,50%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maszyn do produkcji wyrobów gumowych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100,00%</w:t>
            </w:r>
          </w:p>
        </w:tc>
      </w:tr>
      <w:tr w:rsidR="00FD2326" w:rsidRPr="0069499E" w:rsidTr="00B3719C">
        <w:trPr>
          <w:trHeight w:val="675"/>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maszyn i urządzeń do produkcji wyrobów spożywczych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sprzętu do robót ziemnych i urządzeń pokrewnych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urządzeń teleinformatycznych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Piekarze, cukiernicy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23</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23</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9,09%</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9,09%</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4,35%</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4,35%</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Pielęgniarki bez specjalizacji lub w trakcie specjalizacji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Plastycy, dekoratorzy wnętrz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24</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4,17%</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Pomocniczy personel medyczny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26</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26</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6370D7">
        <w:trPr>
          <w:trHeight w:val="412"/>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Posadzkarze, parkieciarze i glazurnicy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Położne bez specjalizacji lub w trakcie specjalizacji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Pośrednicy usług biznesowych gdzie indziej niesklasyfikowani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administracyjni i sekretarze biura zarządu</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17</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1,27%</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 xml:space="preserve">Pracownicy do spraw </w:t>
            </w:r>
            <w:r w:rsidRPr="0069499E">
              <w:rPr>
                <w:rFonts w:ascii="Calibri" w:hAnsi="Calibri" w:cs="Calibri"/>
                <w:b/>
                <w:color w:val="000000"/>
                <w:sz w:val="16"/>
                <w:szCs w:val="16"/>
              </w:rPr>
              <w:lastRenderedPageBreak/>
              <w:t>rachunkowości i księgowości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lastRenderedPageBreak/>
              <w:t>14</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7,14%</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7,14%</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Pracownicy obsługi biurowej</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F20315">
        <w:trPr>
          <w:trHeight w:val="467"/>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ochrony osób i mienia</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82</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32</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1,22%</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F20315">
        <w:trPr>
          <w:trHeight w:val="29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usług domowych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wsparcia rodziny, pomocy społecznej i pracy socjalnej</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19</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16,67%</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16,67%</w:t>
            </w:r>
          </w:p>
        </w:tc>
      </w:tr>
      <w:tr w:rsidR="00FD2326" w:rsidRPr="0069499E" w:rsidTr="00B3719C">
        <w:trPr>
          <w:trHeight w:val="675"/>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Praktykujący niekonwencjonalne lub komplementarne metody terapii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Projektanci grafiki i multimediów</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Ratownicy medyczni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Recepcjoniści hotelowi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675"/>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Robotnicy budowlani robót wykończeniowych i pokrewni gdzie indziej niesklasyfikowani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33,33%</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Robotnicy przetwórstwa surowców roślinnych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675"/>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Robotnicy wykonujący prace proste w przemyśle gdzie indziej niesklasyfikowani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Rolnicy produkcji roślinnej i zwierzęcej</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33,33%</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Rolnicy upraw polowych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Spawacze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Specjaliści do spraw księgowości i rachunkowości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Spedytorzy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Sprzedawcy sklepowi (ekspedienci)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Stolarze meblowi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F20315">
        <w:trPr>
          <w:trHeight w:val="376"/>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Szefowie kuchni i organizatorzy usług gastronomicznych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Szwaczki, hafciarki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Szyldziarze, grawerzy i zdobnicy ceramiki, szkła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analityki medycznej</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budownictwa</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43</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22</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2,33%</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12,50%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elektronicy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32</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elektrycy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farmaceutyczni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17,65%</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11,76%</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75,00%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fizjoterapii i masażyści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5,26%</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11,11%</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górnictwa, metalurgii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leśnictwa</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mechanicy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76</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67</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5,26%</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28,57%</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medyczni i dentystyczni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Technicy nauk chemicznych, fizycznych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r>
      <w:tr w:rsidR="00FD2326" w:rsidRPr="0069499E" w:rsidTr="00B3719C">
        <w:trPr>
          <w:trHeight w:val="675"/>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nauk fizycznych i technicznych gdzie indziej niesklasyfikowani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rolnictwa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38</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technologii chemicznej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technologii żywności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Technicy wsparcia informatycznego i technicznego</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48</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4,17%</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2,08%</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11,11%</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Ustawiacze i operatorzy obrabiarek do metali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30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Ślusarze i pokrewni</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Średni personel do spraw statystyki i dziedzin pokrewnych</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74</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59</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FD2326" w:rsidRPr="0069499E" w:rsidTr="00B3719C">
        <w:trPr>
          <w:trHeight w:val="450"/>
        </w:trPr>
        <w:tc>
          <w:tcPr>
            <w:tcW w:w="2283" w:type="dxa"/>
            <w:tcBorders>
              <w:top w:val="single" w:sz="4" w:space="0" w:color="959595"/>
              <w:left w:val="single" w:sz="4" w:space="0" w:color="959595"/>
              <w:bottom w:val="nil"/>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Średni personel do spraw zdrowia gdzie indziej niesklasyfikowany</w:t>
            </w:r>
          </w:p>
        </w:tc>
        <w:tc>
          <w:tcPr>
            <w:tcW w:w="709"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992"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134" w:type="dxa"/>
            <w:gridSpan w:val="2"/>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134"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13,33%</w:t>
            </w:r>
          </w:p>
        </w:tc>
        <w:tc>
          <w:tcPr>
            <w:tcW w:w="1418" w:type="dxa"/>
            <w:gridSpan w:val="4"/>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13,33%</w:t>
            </w:r>
          </w:p>
        </w:tc>
        <w:tc>
          <w:tcPr>
            <w:tcW w:w="1276" w:type="dxa"/>
            <w:tcBorders>
              <w:top w:val="single" w:sz="4" w:space="0" w:color="959595"/>
              <w:left w:val="single" w:sz="4" w:space="0" w:color="959595"/>
              <w:bottom w:val="nil"/>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20,00%</w:t>
            </w:r>
          </w:p>
        </w:tc>
        <w:tc>
          <w:tcPr>
            <w:tcW w:w="1417" w:type="dxa"/>
            <w:tcBorders>
              <w:top w:val="single" w:sz="4" w:space="0" w:color="959595"/>
              <w:left w:val="single" w:sz="4" w:space="0" w:color="959595"/>
              <w:bottom w:val="nil"/>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28,57%</w:t>
            </w:r>
          </w:p>
        </w:tc>
      </w:tr>
      <w:tr w:rsidR="00FD2326" w:rsidRPr="0069499E" w:rsidTr="00B3719C">
        <w:trPr>
          <w:trHeight w:val="450"/>
        </w:trPr>
        <w:tc>
          <w:tcPr>
            <w:tcW w:w="2283" w:type="dxa"/>
            <w:tcBorders>
              <w:top w:val="single" w:sz="4" w:space="0" w:color="959595"/>
              <w:left w:val="single" w:sz="4" w:space="0" w:color="959595"/>
              <w:bottom w:val="single" w:sz="4" w:space="0" w:color="959595"/>
              <w:right w:val="nil"/>
            </w:tcBorders>
            <w:shd w:val="clear" w:color="auto" w:fill="auto"/>
            <w:hideMark/>
          </w:tcPr>
          <w:p w:rsidR="00727574" w:rsidRPr="0069499E" w:rsidRDefault="00727574" w:rsidP="00FD2326">
            <w:pPr>
              <w:spacing w:line="240" w:lineRule="auto"/>
              <w:rPr>
                <w:rFonts w:ascii="Calibri" w:hAnsi="Calibri" w:cs="Calibri"/>
                <w:b/>
                <w:color w:val="000000"/>
                <w:sz w:val="16"/>
                <w:szCs w:val="16"/>
              </w:rPr>
            </w:pPr>
            <w:r w:rsidRPr="0069499E">
              <w:rPr>
                <w:rFonts w:ascii="Calibri" w:hAnsi="Calibri" w:cs="Calibri"/>
                <w:b/>
                <w:color w:val="000000"/>
                <w:sz w:val="16"/>
                <w:szCs w:val="16"/>
              </w:rPr>
              <w:t>Średni personel ochrony środowiska, medycyny pracy i bhp</w:t>
            </w:r>
          </w:p>
        </w:tc>
        <w:tc>
          <w:tcPr>
            <w:tcW w:w="709" w:type="dxa"/>
            <w:gridSpan w:val="2"/>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992" w:type="dxa"/>
            <w:gridSpan w:val="2"/>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134" w:type="dxa"/>
            <w:gridSpan w:val="3"/>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418" w:type="dxa"/>
            <w:gridSpan w:val="2"/>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134" w:type="dxa"/>
            <w:gridSpan w:val="2"/>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417" w:type="dxa"/>
            <w:gridSpan w:val="3"/>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418" w:type="dxa"/>
            <w:gridSpan w:val="4"/>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rPr>
            </w:pPr>
            <w:r w:rsidRPr="0069499E">
              <w:rPr>
                <w:rFonts w:ascii="Calibri" w:hAnsi="Calibri" w:cs="Calibri"/>
                <w:b/>
                <w:color w:val="000000"/>
              </w:rPr>
              <w:t> </w:t>
            </w:r>
          </w:p>
        </w:tc>
        <w:tc>
          <w:tcPr>
            <w:tcW w:w="1276" w:type="dxa"/>
            <w:tcBorders>
              <w:top w:val="single" w:sz="4" w:space="0" w:color="959595"/>
              <w:left w:val="single" w:sz="4" w:space="0" w:color="959595"/>
              <w:bottom w:val="single" w:sz="4" w:space="0" w:color="959595"/>
              <w:right w:val="nil"/>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17"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727574" w:rsidRPr="0069499E" w:rsidRDefault="00727574" w:rsidP="00FD2326">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r>
      <w:tr w:rsidR="00727574" w:rsidRPr="0069499E" w:rsidTr="00FD2326">
        <w:trPr>
          <w:trHeight w:val="300"/>
        </w:trPr>
        <w:tc>
          <w:tcPr>
            <w:tcW w:w="14332" w:type="dxa"/>
            <w:gridSpan w:val="22"/>
            <w:tcBorders>
              <w:top w:val="nil"/>
              <w:left w:val="nil"/>
              <w:bottom w:val="nil"/>
              <w:right w:val="nil"/>
            </w:tcBorders>
            <w:shd w:val="clear" w:color="auto" w:fill="auto"/>
            <w:hideMark/>
          </w:tcPr>
          <w:p w:rsidR="00727574" w:rsidRPr="0069499E" w:rsidRDefault="00727574" w:rsidP="00FD2326">
            <w:pPr>
              <w:spacing w:line="240" w:lineRule="auto"/>
              <w:rPr>
                <w:rFonts w:cstheme="minorHAnsi"/>
                <w:b/>
                <w:bCs/>
                <w:color w:val="000000"/>
                <w:sz w:val="18"/>
                <w:szCs w:val="18"/>
              </w:rPr>
            </w:pPr>
            <w:r w:rsidRPr="0069499E">
              <w:rPr>
                <w:rFonts w:cstheme="minorHAnsi"/>
                <w:b/>
                <w:bCs/>
                <w:color w:val="000000"/>
                <w:sz w:val="18"/>
                <w:szCs w:val="18"/>
              </w:rPr>
              <w:t>* Liczba absolwentów, którzy zdali egzamin potwierdzający kwalifikacje zawodowe.</w:t>
            </w:r>
          </w:p>
        </w:tc>
      </w:tr>
      <w:tr w:rsidR="00727574" w:rsidRPr="0069499E" w:rsidTr="00FD2326">
        <w:trPr>
          <w:trHeight w:val="300"/>
        </w:trPr>
        <w:tc>
          <w:tcPr>
            <w:tcW w:w="14332" w:type="dxa"/>
            <w:gridSpan w:val="22"/>
            <w:tcBorders>
              <w:top w:val="nil"/>
              <w:left w:val="nil"/>
              <w:bottom w:val="nil"/>
              <w:right w:val="nil"/>
            </w:tcBorders>
            <w:shd w:val="clear" w:color="auto" w:fill="auto"/>
            <w:hideMark/>
          </w:tcPr>
          <w:p w:rsidR="00727574" w:rsidRPr="0069499E" w:rsidRDefault="00727574" w:rsidP="00FD2326">
            <w:pPr>
              <w:spacing w:line="240" w:lineRule="auto"/>
              <w:rPr>
                <w:rFonts w:cstheme="minorHAnsi"/>
                <w:b/>
                <w:bCs/>
                <w:color w:val="000000"/>
                <w:sz w:val="18"/>
                <w:szCs w:val="18"/>
              </w:rPr>
            </w:pPr>
            <w:r w:rsidRPr="0069499E">
              <w:rPr>
                <w:rFonts w:cstheme="minorHAnsi"/>
                <w:b/>
                <w:bCs/>
                <w:color w:val="000000"/>
                <w:sz w:val="18"/>
                <w:szCs w:val="18"/>
              </w:rPr>
              <w:t>** Wg zawodu wyuczonego.</w:t>
            </w:r>
          </w:p>
        </w:tc>
      </w:tr>
      <w:tr w:rsidR="008D008D" w:rsidRPr="0069499E" w:rsidTr="00FD2326">
        <w:trPr>
          <w:gridAfter w:val="4"/>
          <w:wAfter w:w="3930" w:type="dxa"/>
          <w:trHeight w:val="300"/>
        </w:trPr>
        <w:tc>
          <w:tcPr>
            <w:tcW w:w="10402" w:type="dxa"/>
            <w:gridSpan w:val="18"/>
            <w:tcBorders>
              <w:top w:val="nil"/>
              <w:left w:val="nil"/>
              <w:bottom w:val="nil"/>
              <w:right w:val="nil"/>
            </w:tcBorders>
            <w:shd w:val="clear" w:color="auto" w:fill="auto"/>
            <w:hideMark/>
          </w:tcPr>
          <w:p w:rsidR="008D008D" w:rsidRPr="0069499E" w:rsidRDefault="008D008D" w:rsidP="008D008D">
            <w:pPr>
              <w:spacing w:after="0" w:line="240" w:lineRule="auto"/>
              <w:rPr>
                <w:rFonts w:ascii="Helvetica" w:eastAsia="Times New Roman" w:hAnsi="Helvetica" w:cs="Times New Roman"/>
                <w:b/>
                <w:bCs/>
                <w:color w:val="000000"/>
                <w:sz w:val="18"/>
                <w:szCs w:val="18"/>
                <w:lang w:eastAsia="pl-PL"/>
              </w:rPr>
            </w:pPr>
          </w:p>
        </w:tc>
      </w:tr>
      <w:tr w:rsidR="008D008D" w:rsidRPr="0069499E" w:rsidTr="00FD2326">
        <w:trPr>
          <w:gridAfter w:val="4"/>
          <w:wAfter w:w="3930" w:type="dxa"/>
          <w:trHeight w:val="300"/>
        </w:trPr>
        <w:tc>
          <w:tcPr>
            <w:tcW w:w="10402" w:type="dxa"/>
            <w:gridSpan w:val="18"/>
            <w:tcBorders>
              <w:top w:val="nil"/>
              <w:left w:val="nil"/>
              <w:bottom w:val="nil"/>
              <w:right w:val="nil"/>
            </w:tcBorders>
            <w:shd w:val="clear" w:color="auto" w:fill="auto"/>
            <w:hideMark/>
          </w:tcPr>
          <w:p w:rsidR="008D008D" w:rsidRPr="0069499E" w:rsidRDefault="008D008D" w:rsidP="00727574">
            <w:pPr>
              <w:spacing w:after="0" w:line="240" w:lineRule="auto"/>
              <w:rPr>
                <w:rFonts w:ascii="Helvetica" w:eastAsia="Times New Roman" w:hAnsi="Helvetica" w:cs="Times New Roman"/>
                <w:b/>
                <w:bCs/>
                <w:color w:val="000000"/>
                <w:sz w:val="18"/>
                <w:szCs w:val="18"/>
                <w:lang w:eastAsia="pl-PL"/>
              </w:rPr>
            </w:pPr>
          </w:p>
        </w:tc>
      </w:tr>
      <w:tr w:rsidR="008D008D" w:rsidRPr="0069499E" w:rsidTr="00FD2326">
        <w:trPr>
          <w:gridAfter w:val="4"/>
          <w:wAfter w:w="3930" w:type="dxa"/>
          <w:trHeight w:val="300"/>
        </w:trPr>
        <w:tc>
          <w:tcPr>
            <w:tcW w:w="2480" w:type="dxa"/>
            <w:gridSpan w:val="2"/>
            <w:tcBorders>
              <w:top w:val="nil"/>
              <w:left w:val="nil"/>
              <w:bottom w:val="nil"/>
              <w:right w:val="nil"/>
            </w:tcBorders>
            <w:shd w:val="clear" w:color="auto" w:fill="auto"/>
            <w:noWrap/>
            <w:vAlign w:val="bottom"/>
            <w:hideMark/>
          </w:tcPr>
          <w:p w:rsidR="008D008D" w:rsidRPr="0069499E" w:rsidRDefault="008D008D" w:rsidP="00301000">
            <w:pPr>
              <w:spacing w:after="0" w:line="240" w:lineRule="auto"/>
              <w:rPr>
                <w:rFonts w:ascii="Calibri" w:eastAsia="Times New Roman" w:hAnsi="Calibri" w:cs="Times New Roman"/>
                <w:b/>
                <w:color w:val="000000"/>
                <w:lang w:eastAsia="pl-PL"/>
              </w:rPr>
            </w:pPr>
          </w:p>
        </w:tc>
        <w:tc>
          <w:tcPr>
            <w:tcW w:w="1600" w:type="dxa"/>
            <w:gridSpan w:val="4"/>
            <w:tcBorders>
              <w:top w:val="nil"/>
              <w:left w:val="nil"/>
              <w:bottom w:val="nil"/>
              <w:right w:val="nil"/>
            </w:tcBorders>
            <w:shd w:val="clear" w:color="auto" w:fill="auto"/>
            <w:noWrap/>
            <w:vAlign w:val="bottom"/>
            <w:hideMark/>
          </w:tcPr>
          <w:p w:rsidR="008D008D" w:rsidRPr="0069499E" w:rsidRDefault="008D008D" w:rsidP="00301000">
            <w:pPr>
              <w:spacing w:after="0" w:line="240" w:lineRule="auto"/>
              <w:rPr>
                <w:rFonts w:ascii="Calibri" w:eastAsia="Times New Roman" w:hAnsi="Calibri" w:cs="Times New Roman"/>
                <w:b/>
                <w:color w:val="000000"/>
                <w:lang w:eastAsia="pl-PL"/>
              </w:rPr>
            </w:pPr>
          </w:p>
        </w:tc>
        <w:tc>
          <w:tcPr>
            <w:tcW w:w="1582" w:type="dxa"/>
            <w:gridSpan w:val="3"/>
            <w:tcBorders>
              <w:top w:val="nil"/>
              <w:left w:val="nil"/>
              <w:bottom w:val="nil"/>
              <w:right w:val="nil"/>
            </w:tcBorders>
            <w:shd w:val="clear" w:color="auto" w:fill="auto"/>
            <w:noWrap/>
            <w:vAlign w:val="bottom"/>
            <w:hideMark/>
          </w:tcPr>
          <w:p w:rsidR="008D008D" w:rsidRPr="0069499E" w:rsidRDefault="008D008D" w:rsidP="00301000">
            <w:pPr>
              <w:spacing w:after="0" w:line="240" w:lineRule="auto"/>
              <w:rPr>
                <w:rFonts w:ascii="Calibri" w:eastAsia="Times New Roman" w:hAnsi="Calibri" w:cs="Times New Roman"/>
                <w:b/>
                <w:color w:val="000000"/>
                <w:lang w:eastAsia="pl-PL"/>
              </w:rPr>
            </w:pPr>
          </w:p>
        </w:tc>
        <w:tc>
          <w:tcPr>
            <w:tcW w:w="1601" w:type="dxa"/>
            <w:gridSpan w:val="2"/>
            <w:tcBorders>
              <w:top w:val="nil"/>
              <w:left w:val="nil"/>
              <w:bottom w:val="nil"/>
              <w:right w:val="nil"/>
            </w:tcBorders>
            <w:shd w:val="clear" w:color="auto" w:fill="auto"/>
            <w:noWrap/>
            <w:vAlign w:val="bottom"/>
            <w:hideMark/>
          </w:tcPr>
          <w:p w:rsidR="008D008D" w:rsidRPr="0069499E" w:rsidRDefault="008D008D" w:rsidP="00301000">
            <w:pPr>
              <w:spacing w:after="0" w:line="240" w:lineRule="auto"/>
              <w:rPr>
                <w:rFonts w:ascii="Calibri" w:eastAsia="Times New Roman" w:hAnsi="Calibri" w:cs="Times New Roman"/>
                <w:b/>
                <w:color w:val="000000"/>
                <w:lang w:eastAsia="pl-PL"/>
              </w:rPr>
            </w:pPr>
          </w:p>
        </w:tc>
        <w:tc>
          <w:tcPr>
            <w:tcW w:w="1710" w:type="dxa"/>
            <w:gridSpan w:val="3"/>
            <w:tcBorders>
              <w:top w:val="nil"/>
              <w:left w:val="nil"/>
              <w:bottom w:val="nil"/>
              <w:right w:val="nil"/>
            </w:tcBorders>
            <w:shd w:val="clear" w:color="auto" w:fill="auto"/>
            <w:noWrap/>
            <w:vAlign w:val="bottom"/>
            <w:hideMark/>
          </w:tcPr>
          <w:p w:rsidR="008D008D" w:rsidRPr="0069499E" w:rsidRDefault="008D008D" w:rsidP="00301000">
            <w:pPr>
              <w:spacing w:after="0" w:line="240" w:lineRule="auto"/>
              <w:rPr>
                <w:rFonts w:ascii="Calibri" w:eastAsia="Times New Roman" w:hAnsi="Calibri" w:cs="Times New Roman"/>
                <w:b/>
                <w:color w:val="000000"/>
                <w:lang w:eastAsia="pl-PL"/>
              </w:rPr>
            </w:pPr>
          </w:p>
        </w:tc>
        <w:tc>
          <w:tcPr>
            <w:tcW w:w="1429" w:type="dxa"/>
            <w:gridSpan w:val="4"/>
            <w:tcBorders>
              <w:top w:val="nil"/>
              <w:left w:val="nil"/>
              <w:bottom w:val="nil"/>
              <w:right w:val="nil"/>
            </w:tcBorders>
            <w:shd w:val="clear" w:color="auto" w:fill="auto"/>
            <w:noWrap/>
            <w:vAlign w:val="bottom"/>
            <w:hideMark/>
          </w:tcPr>
          <w:p w:rsidR="008D008D" w:rsidRPr="0069499E" w:rsidRDefault="008D008D" w:rsidP="00301000">
            <w:pPr>
              <w:spacing w:after="0" w:line="240" w:lineRule="auto"/>
              <w:rPr>
                <w:rFonts w:ascii="Calibri" w:eastAsia="Times New Roman" w:hAnsi="Calibri" w:cs="Times New Roman"/>
                <w:b/>
                <w:color w:val="000000"/>
                <w:lang w:eastAsia="pl-PL"/>
              </w:rPr>
            </w:pPr>
          </w:p>
        </w:tc>
      </w:tr>
    </w:tbl>
    <w:p w:rsidR="00E866CC" w:rsidRPr="0069499E" w:rsidRDefault="00E866CC" w:rsidP="00301000">
      <w:pPr>
        <w:rPr>
          <w:b/>
        </w:rPr>
      </w:pPr>
      <w:r w:rsidRPr="0069499E">
        <w:rPr>
          <w:b/>
        </w:rPr>
        <w:br w:type="page"/>
      </w:r>
    </w:p>
    <w:tbl>
      <w:tblPr>
        <w:tblW w:w="12926" w:type="dxa"/>
        <w:tblInd w:w="55" w:type="dxa"/>
        <w:tblCellMar>
          <w:left w:w="70" w:type="dxa"/>
          <w:right w:w="70" w:type="dxa"/>
        </w:tblCellMar>
        <w:tblLook w:val="04A0"/>
      </w:tblPr>
      <w:tblGrid>
        <w:gridCol w:w="2000"/>
        <w:gridCol w:w="1680"/>
        <w:gridCol w:w="1740"/>
        <w:gridCol w:w="1840"/>
        <w:gridCol w:w="1840"/>
        <w:gridCol w:w="1840"/>
        <w:gridCol w:w="1840"/>
        <w:gridCol w:w="146"/>
      </w:tblGrid>
      <w:tr w:rsidR="00B3719C" w:rsidRPr="0069499E" w:rsidTr="00A251A2">
        <w:trPr>
          <w:trHeight w:val="300"/>
        </w:trPr>
        <w:tc>
          <w:tcPr>
            <w:tcW w:w="12926" w:type="dxa"/>
            <w:gridSpan w:val="8"/>
            <w:tcBorders>
              <w:top w:val="nil"/>
              <w:left w:val="nil"/>
              <w:bottom w:val="nil"/>
              <w:right w:val="nil"/>
            </w:tcBorders>
            <w:shd w:val="clear" w:color="auto" w:fill="auto"/>
            <w:hideMark/>
          </w:tcPr>
          <w:p w:rsidR="00B3719C" w:rsidRPr="0069499E" w:rsidRDefault="00B3719C" w:rsidP="006370D7">
            <w:pPr>
              <w:rPr>
                <w:rFonts w:ascii="Calibri" w:hAnsi="Calibri" w:cs="Calibri"/>
                <w:b/>
                <w:bCs/>
                <w:color w:val="000000"/>
                <w:sz w:val="20"/>
                <w:szCs w:val="20"/>
              </w:rPr>
            </w:pPr>
            <w:r w:rsidRPr="0069499E">
              <w:rPr>
                <w:rFonts w:ascii="Calibri" w:hAnsi="Calibri" w:cs="Calibri"/>
                <w:b/>
                <w:bCs/>
                <w:color w:val="000000"/>
                <w:sz w:val="20"/>
                <w:szCs w:val="20"/>
              </w:rPr>
              <w:lastRenderedPageBreak/>
              <w:t xml:space="preserve">Tabela </w:t>
            </w:r>
            <w:r w:rsidR="00FA1A12" w:rsidRPr="0069499E">
              <w:rPr>
                <w:rFonts w:ascii="Calibri" w:hAnsi="Calibri" w:cs="Calibri"/>
                <w:b/>
                <w:bCs/>
                <w:color w:val="000000"/>
                <w:sz w:val="20"/>
                <w:szCs w:val="20"/>
              </w:rPr>
              <w:t>3</w:t>
            </w:r>
            <w:r w:rsidRPr="0069499E">
              <w:rPr>
                <w:rFonts w:ascii="Calibri" w:hAnsi="Calibri" w:cs="Calibri"/>
                <w:b/>
                <w:bCs/>
                <w:color w:val="000000"/>
                <w:sz w:val="20"/>
                <w:szCs w:val="20"/>
              </w:rPr>
              <w:t>. Liczba absolwentów oraz bezrobotnych absolwentów według elementarnej grupy zawodów w 2015 roku (</w:t>
            </w:r>
            <w:proofErr w:type="spellStart"/>
            <w:r w:rsidRPr="0069499E">
              <w:rPr>
                <w:rFonts w:ascii="Calibri" w:hAnsi="Calibri" w:cs="Calibri"/>
                <w:b/>
                <w:bCs/>
                <w:color w:val="000000"/>
                <w:sz w:val="20"/>
                <w:szCs w:val="20"/>
              </w:rPr>
              <w:t>cd</w:t>
            </w:r>
            <w:proofErr w:type="spellEnd"/>
            <w:r w:rsidRPr="0069499E">
              <w:rPr>
                <w:rFonts w:ascii="Calibri" w:hAnsi="Calibri" w:cs="Calibri"/>
                <w:b/>
                <w:bCs/>
                <w:color w:val="000000"/>
                <w:sz w:val="20"/>
                <w:szCs w:val="20"/>
              </w:rPr>
              <w:t>.)</w:t>
            </w:r>
            <w:r w:rsidR="006370D7">
              <w:rPr>
                <w:rFonts w:ascii="Calibri" w:hAnsi="Calibri" w:cs="Calibri"/>
                <w:b/>
                <w:bCs/>
                <w:color w:val="000000"/>
                <w:sz w:val="20"/>
                <w:szCs w:val="20"/>
              </w:rPr>
              <w:t xml:space="preserve"> Miasto Chełm</w:t>
            </w:r>
          </w:p>
        </w:tc>
      </w:tr>
      <w:tr w:rsidR="00B3719C" w:rsidRPr="0069499E" w:rsidTr="006370D7">
        <w:trPr>
          <w:trHeight w:val="9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Nazwa elementarnej grupy zawodów</w:t>
            </w:r>
          </w:p>
        </w:tc>
        <w:tc>
          <w:tcPr>
            <w:tcW w:w="3420" w:type="dxa"/>
            <w:gridSpan w:val="2"/>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Liczba absolwentów w roku szkolnym kończącym się w roku sprawozdawczym</w:t>
            </w:r>
          </w:p>
        </w:tc>
        <w:tc>
          <w:tcPr>
            <w:tcW w:w="184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Liczba bezrobotnych absolwentów**</w:t>
            </w:r>
          </w:p>
        </w:tc>
        <w:tc>
          <w:tcPr>
            <w:tcW w:w="184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Liczba bezrobotnych</w:t>
            </w:r>
          </w:p>
        </w:tc>
        <w:tc>
          <w:tcPr>
            <w:tcW w:w="184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Wskaźnik frakcji bezrobotnych absolwentów wśród absolwentów (%)</w:t>
            </w:r>
          </w:p>
        </w:tc>
        <w:tc>
          <w:tcPr>
            <w:tcW w:w="1840" w:type="dxa"/>
            <w:tcBorders>
              <w:top w:val="single" w:sz="4" w:space="0" w:color="959595"/>
              <w:left w:val="single" w:sz="4" w:space="0" w:color="959595"/>
              <w:bottom w:val="nil"/>
              <w:right w:val="single" w:sz="4" w:space="0" w:color="959595"/>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Wskaźnik frakcji bezrobotnych absolwentów wśród bezrobotnych</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nil"/>
              <w:left w:val="single" w:sz="4" w:space="0" w:color="999999"/>
              <w:bottom w:val="nil"/>
              <w:right w:val="nil"/>
            </w:tcBorders>
            <w:shd w:val="clear" w:color="auto" w:fill="auto"/>
            <w:hideMark/>
          </w:tcPr>
          <w:p w:rsidR="00B3719C" w:rsidRPr="0069499E" w:rsidRDefault="00B3719C">
            <w:pPr>
              <w:jc w:val="center"/>
              <w:rPr>
                <w:rFonts w:ascii="Calibri" w:hAnsi="Calibri" w:cs="Calibri"/>
                <w:b/>
                <w:color w:val="000000"/>
              </w:rPr>
            </w:pPr>
            <w:r w:rsidRPr="0069499E">
              <w:rPr>
                <w:rFonts w:ascii="Calibri" w:hAnsi="Calibri" w:cs="Calibri"/>
                <w:b/>
                <w:color w:val="000000"/>
              </w:rPr>
              <w:t> </w:t>
            </w:r>
          </w:p>
        </w:tc>
        <w:tc>
          <w:tcPr>
            <w:tcW w:w="168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ogółem</w:t>
            </w:r>
          </w:p>
        </w:tc>
        <w:tc>
          <w:tcPr>
            <w:tcW w:w="174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posiadający tytuł zawodowy*</w:t>
            </w:r>
          </w:p>
        </w:tc>
        <w:tc>
          <w:tcPr>
            <w:tcW w:w="184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koniec grudnia roku sprawozdawczego</w:t>
            </w:r>
          </w:p>
        </w:tc>
        <w:tc>
          <w:tcPr>
            <w:tcW w:w="184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koniec grudnia roku sprawozdawczego</w:t>
            </w:r>
          </w:p>
        </w:tc>
        <w:tc>
          <w:tcPr>
            <w:tcW w:w="1840" w:type="dxa"/>
            <w:tcBorders>
              <w:top w:val="single" w:sz="4" w:space="0" w:color="959595"/>
              <w:left w:val="single" w:sz="4" w:space="0" w:color="959595"/>
              <w:bottom w:val="nil"/>
              <w:right w:val="nil"/>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koniec grudnia roku sprawozdawczego</w:t>
            </w:r>
          </w:p>
        </w:tc>
        <w:tc>
          <w:tcPr>
            <w:tcW w:w="1840" w:type="dxa"/>
            <w:tcBorders>
              <w:top w:val="single" w:sz="4" w:space="0" w:color="959595"/>
              <w:left w:val="single" w:sz="4" w:space="0" w:color="959595"/>
              <w:bottom w:val="nil"/>
              <w:right w:val="single" w:sz="4" w:space="0" w:color="959595"/>
            </w:tcBorders>
            <w:shd w:val="clear" w:color="auto" w:fill="auto"/>
            <w:hideMark/>
          </w:tcPr>
          <w:p w:rsidR="00B3719C" w:rsidRPr="0069499E" w:rsidRDefault="00B3719C">
            <w:pPr>
              <w:jc w:val="center"/>
              <w:rPr>
                <w:rFonts w:ascii="Calibri" w:hAnsi="Calibri" w:cs="Calibri"/>
                <w:b/>
                <w:bCs/>
                <w:color w:val="000000"/>
                <w:sz w:val="16"/>
                <w:szCs w:val="16"/>
              </w:rPr>
            </w:pPr>
            <w:r w:rsidRPr="0069499E">
              <w:rPr>
                <w:rFonts w:ascii="Calibri" w:hAnsi="Calibri" w:cs="Calibri"/>
                <w:b/>
                <w:bCs/>
                <w:color w:val="000000"/>
                <w:sz w:val="16"/>
                <w:szCs w:val="16"/>
              </w:rPr>
              <w:t>koniec grudnia roku sprawozdawczego</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Asystenci dentystyczni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Betoniarze, betoniarze zbrojarze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Blacharze</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Cieśle i stolarze budowlani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Dietetycy i żywieniowcy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Elektromechanicy i elektromonterzy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16,67%</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Elektrycy budowlani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Fryzjerzy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37</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13,51%</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23,81%</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Hydraulicy i monterzy rurociągów</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Kelnerzy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Konsultanci i inni pracownicy biur podróży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Kosmetyczki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46</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46</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6,52%</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23,08%</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Krawcy, kuśnierze, kapelusznicy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Kucharze</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28</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64,29%</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32,14%</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Malarze budowlani</w:t>
            </w:r>
            <w:r w:rsidR="007B3AD6" w:rsidRPr="0069499E">
              <w:rPr>
                <w:rFonts w:ascii="Calibri" w:hAnsi="Calibri" w:cs="Calibri"/>
                <w:b/>
                <w:color w:val="000000"/>
                <w:sz w:val="16"/>
                <w:szCs w:val="16"/>
              </w:rPr>
              <w:br/>
            </w:r>
            <w:r w:rsidRPr="0069499E">
              <w:rPr>
                <w:rFonts w:ascii="Calibri" w:hAnsi="Calibri" w:cs="Calibri"/>
                <w:b/>
                <w:color w:val="000000"/>
                <w:sz w:val="16"/>
                <w:szCs w:val="16"/>
              </w:rPr>
              <w:t xml:space="preserv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Masarze, robotnicy w przetwórstwie ryb</w:t>
            </w:r>
            <w:r w:rsidR="007B3AD6" w:rsidRPr="0069499E">
              <w:rPr>
                <w:rFonts w:ascii="Calibri" w:hAnsi="Calibri" w:cs="Calibri"/>
                <w:b/>
                <w:color w:val="000000"/>
                <w:sz w:val="16"/>
                <w:szCs w:val="16"/>
              </w:rPr>
              <w:br/>
            </w:r>
            <w:r w:rsidRPr="0069499E">
              <w:rPr>
                <w:rFonts w:ascii="Calibri" w:hAnsi="Calibri" w:cs="Calibri"/>
                <w:b/>
                <w:color w:val="000000"/>
                <w:sz w:val="16"/>
                <w:szCs w:val="16"/>
              </w:rPr>
              <w:t xml:space="preserv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Mechanicy maszyn</w:t>
            </w:r>
            <w:r w:rsidR="007B3AD6" w:rsidRPr="0069499E">
              <w:rPr>
                <w:rFonts w:ascii="Calibri" w:hAnsi="Calibri" w:cs="Calibri"/>
                <w:b/>
                <w:color w:val="000000"/>
                <w:sz w:val="16"/>
                <w:szCs w:val="16"/>
              </w:rPr>
              <w:br/>
            </w:r>
            <w:r w:rsidRPr="0069499E">
              <w:rPr>
                <w:rFonts w:ascii="Calibri" w:hAnsi="Calibri" w:cs="Calibri"/>
                <w:b/>
                <w:color w:val="000000"/>
                <w:sz w:val="16"/>
                <w:szCs w:val="16"/>
              </w:rPr>
              <w:t xml:space="preserve"> i urządzeń rolniczych</w:t>
            </w:r>
            <w:r w:rsidR="007B3AD6" w:rsidRPr="0069499E">
              <w:rPr>
                <w:rFonts w:ascii="Calibri" w:hAnsi="Calibri" w:cs="Calibri"/>
                <w:b/>
                <w:color w:val="000000"/>
                <w:sz w:val="16"/>
                <w:szCs w:val="16"/>
              </w:rPr>
              <w:br/>
            </w:r>
            <w:r w:rsidRPr="0069499E">
              <w:rPr>
                <w:rFonts w:ascii="Calibri" w:hAnsi="Calibri" w:cs="Calibri"/>
                <w:b/>
                <w:color w:val="000000"/>
                <w:sz w:val="16"/>
                <w:szCs w:val="16"/>
              </w:rPr>
              <w:t xml:space="preserve"> i przemysłowych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Mechanicy pojazdów samochodowych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Mechanicy precyzyjni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Monterzy i serwisanci instalacji i urządzeń teleinformatycznych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9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Monterzy konstrukcji budowlanych i konserwatorzy budynków</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Monterzy maszyn i urządzeń mechanicznych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Monterzy sprzętu elektronicznego</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Murarze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Nauczyciele kształcenia zawodowego</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Ogrodnicy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aparatury medycznej</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Operatorzy maszyn do produkcji obuwia</w:t>
            </w:r>
            <w:r w:rsidR="007B3AD6" w:rsidRPr="0069499E">
              <w:rPr>
                <w:rFonts w:ascii="Calibri" w:hAnsi="Calibri" w:cs="Calibri"/>
                <w:b/>
                <w:color w:val="000000"/>
                <w:sz w:val="16"/>
                <w:szCs w:val="16"/>
              </w:rPr>
              <w:br/>
            </w:r>
            <w:r w:rsidRPr="0069499E">
              <w:rPr>
                <w:rFonts w:ascii="Calibri" w:hAnsi="Calibri" w:cs="Calibri"/>
                <w:b/>
                <w:color w:val="000000"/>
                <w:sz w:val="16"/>
                <w:szCs w:val="16"/>
              </w:rPr>
              <w:t xml:space="preserv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maszyn do produkcji wyrobów gumowych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9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maszyn i urządzeń do produkcji wyrobów spożywczych</w:t>
            </w:r>
            <w:r w:rsidR="007B3AD6" w:rsidRPr="0069499E">
              <w:rPr>
                <w:rFonts w:ascii="Calibri" w:hAnsi="Calibri" w:cs="Calibri"/>
                <w:b/>
                <w:color w:val="000000"/>
                <w:sz w:val="16"/>
                <w:szCs w:val="16"/>
              </w:rPr>
              <w:br/>
            </w:r>
            <w:r w:rsidRPr="0069499E">
              <w:rPr>
                <w:rFonts w:ascii="Calibri" w:hAnsi="Calibri" w:cs="Calibri"/>
                <w:b/>
                <w:color w:val="000000"/>
                <w:sz w:val="16"/>
                <w:szCs w:val="16"/>
              </w:rPr>
              <w:t xml:space="preserv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urządzeń teleinformatycznych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Operatorzy wolnobieżnych maszyn rolniczych i leśnych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Piekarze, cukiernicy</w:t>
            </w:r>
            <w:r w:rsidR="007B3AD6" w:rsidRPr="0069499E">
              <w:rPr>
                <w:rFonts w:ascii="Calibri" w:hAnsi="Calibri" w:cs="Calibri"/>
                <w:b/>
                <w:color w:val="000000"/>
                <w:sz w:val="16"/>
                <w:szCs w:val="16"/>
              </w:rPr>
              <w:br/>
            </w:r>
            <w:r w:rsidRPr="0069499E">
              <w:rPr>
                <w:rFonts w:ascii="Calibri" w:hAnsi="Calibri" w:cs="Calibri"/>
                <w:b/>
                <w:color w:val="000000"/>
                <w:sz w:val="16"/>
                <w:szCs w:val="16"/>
              </w:rPr>
              <w:t xml:space="preserv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18,18%</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7,41%</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Pielęgniarki bez specjalizacji lub w trakcie specjalizacji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Piloci statków powietrznych i personel pokrewny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Plastycy, dekoratorzy wnętrz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27</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Pomocniczy personel medyczny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21</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Położne bez specjalizacji lub w trakcie specjalizacji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administracyjni i sekretarze biura zarządu</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19</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6,67%</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5,26%</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Pracownicy do spraw rachunkowości i księgowości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27</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obsługi biurowej</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ochrony osób i mienia</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9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Pracownicy wsparcia rodziny, pomocy społecznej i pracy socjalnej</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25,00%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Projektanci grafiki i multimediów</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Ratownicy medyczni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Recepcjoniści hotelowi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16,67%</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9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Robotnicy budowlani robót wykończeniowych i pokrewni gdzie indziej niesklasyfikowani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9,09%</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Robotnicy przetwórstwa surowców roślinnych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Rolnicy produkcji roślinnej i zwierzęcej</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Specjaliści do spraw księgowości i rachunkowości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RPr="0069499E"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Specjaliści do spraw wychowania małego dziecka</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Spedytorzy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Sprzedawcy sklepowi (ekspedienci)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Stolarze meblowi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Szefowie kuchni i organizatorzy usług gastronomicznych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33,33%</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Szwaczki, hafciarki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Szyldziarze, grawerzy i zdobnicy ceramiki, szkła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analityki medycznej</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budownictwa</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5,56%</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16,67%</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elektronicy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elektrycy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8</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farmaceutyczni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18</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11,11%</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66,67%</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fizjoterapii</w:t>
            </w:r>
            <w:r w:rsidR="00A251A2" w:rsidRPr="0069499E">
              <w:rPr>
                <w:rFonts w:ascii="Calibri" w:hAnsi="Calibri" w:cs="Calibri"/>
                <w:b/>
                <w:color w:val="000000"/>
                <w:sz w:val="16"/>
                <w:szCs w:val="16"/>
              </w:rPr>
              <w:br/>
            </w:r>
            <w:r w:rsidRPr="0069499E">
              <w:rPr>
                <w:rFonts w:ascii="Calibri" w:hAnsi="Calibri" w:cs="Calibri"/>
                <w:b/>
                <w:color w:val="000000"/>
                <w:sz w:val="16"/>
                <w:szCs w:val="16"/>
              </w:rPr>
              <w:t xml:space="preserve"> i masażyści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31</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9,68%</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27,27%</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mechanicy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5,00%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14,29%</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medyczni</w:t>
            </w:r>
            <w:r w:rsidR="00A251A2" w:rsidRPr="0069499E">
              <w:rPr>
                <w:rFonts w:ascii="Calibri" w:hAnsi="Calibri" w:cs="Calibri"/>
                <w:b/>
                <w:color w:val="000000"/>
                <w:sz w:val="16"/>
                <w:szCs w:val="16"/>
              </w:rPr>
              <w:br/>
            </w:r>
            <w:r w:rsidRPr="0069499E">
              <w:rPr>
                <w:rFonts w:ascii="Calibri" w:hAnsi="Calibri" w:cs="Calibri"/>
                <w:b/>
                <w:color w:val="000000"/>
                <w:sz w:val="16"/>
                <w:szCs w:val="16"/>
              </w:rPr>
              <w:t xml:space="preserve"> i dentystyczni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Pr="0069499E" w:rsidRDefault="00B3719C">
            <w:pPr>
              <w:rPr>
                <w:rFonts w:ascii="Calibri" w:hAnsi="Calibri" w:cs="Calibri"/>
                <w:b/>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nauk chemicznych, fizycznych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9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lastRenderedPageBreak/>
              <w:t>Technicy nauk fizycznych i technicznych gdzie indziej niesklasyfikowani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rolnictwa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technologii chemicznej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45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technologii żywności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33,33%</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Technicy wsparcia informatycznego i technicznego</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42</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2,38%</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14,29%</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Ustawiacze i operatorzy obrabiarek do metali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3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Ślusarze i pokrewni</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22</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Średni personel do spraw statystyki i dziedzin pokrewnych</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70</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9</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900"/>
        </w:trPr>
        <w:tc>
          <w:tcPr>
            <w:tcW w:w="2000" w:type="dxa"/>
            <w:tcBorders>
              <w:top w:val="single" w:sz="4" w:space="0" w:color="959595"/>
              <w:left w:val="single" w:sz="4" w:space="0" w:color="959595"/>
              <w:bottom w:val="nil"/>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Średni personel do spraw zdrowia gdzie indziej niesklasyfikowany</w:t>
            </w:r>
          </w:p>
        </w:tc>
        <w:tc>
          <w:tcPr>
            <w:tcW w:w="168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7</w:t>
            </w:r>
          </w:p>
        </w:tc>
        <w:tc>
          <w:tcPr>
            <w:tcW w:w="1840" w:type="dxa"/>
            <w:tcBorders>
              <w:top w:val="single" w:sz="4" w:space="0" w:color="959595"/>
              <w:left w:val="single" w:sz="4" w:space="0" w:color="959595"/>
              <w:bottom w:val="nil"/>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6370D7">
        <w:trPr>
          <w:trHeight w:val="675"/>
        </w:trPr>
        <w:tc>
          <w:tcPr>
            <w:tcW w:w="2000" w:type="dxa"/>
            <w:tcBorders>
              <w:top w:val="single" w:sz="4" w:space="0" w:color="959595"/>
              <w:left w:val="single" w:sz="4" w:space="0" w:color="959595"/>
              <w:bottom w:val="single" w:sz="4" w:space="0" w:color="959595"/>
              <w:right w:val="nil"/>
            </w:tcBorders>
            <w:shd w:val="clear" w:color="auto" w:fill="auto"/>
            <w:hideMark/>
          </w:tcPr>
          <w:p w:rsidR="00B3719C" w:rsidRPr="0069499E" w:rsidRDefault="00B3719C" w:rsidP="00A251A2">
            <w:pPr>
              <w:spacing w:line="240" w:lineRule="auto"/>
              <w:rPr>
                <w:rFonts w:ascii="Calibri" w:hAnsi="Calibri" w:cs="Calibri"/>
                <w:b/>
                <w:color w:val="000000"/>
                <w:sz w:val="16"/>
                <w:szCs w:val="16"/>
              </w:rPr>
            </w:pPr>
            <w:r w:rsidRPr="0069499E">
              <w:rPr>
                <w:rFonts w:ascii="Calibri" w:hAnsi="Calibri" w:cs="Calibri"/>
                <w:b/>
                <w:color w:val="000000"/>
                <w:sz w:val="16"/>
                <w:szCs w:val="16"/>
              </w:rPr>
              <w:t>Średni personel ochrony środowiska, medycyny pracy i bhp</w:t>
            </w:r>
          </w:p>
        </w:tc>
        <w:tc>
          <w:tcPr>
            <w:tcW w:w="1680" w:type="dxa"/>
            <w:tcBorders>
              <w:top w:val="single" w:sz="4" w:space="0" w:color="959595"/>
              <w:left w:val="single" w:sz="4" w:space="0" w:color="959595"/>
              <w:bottom w:val="single" w:sz="4" w:space="0" w:color="959595"/>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740" w:type="dxa"/>
            <w:tcBorders>
              <w:top w:val="single" w:sz="4" w:space="0" w:color="959595"/>
              <w:left w:val="single" w:sz="4" w:space="0" w:color="959595"/>
              <w:bottom w:val="single" w:sz="4" w:space="0" w:color="959595"/>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single" w:sz="4" w:space="0" w:color="959595"/>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w:t>
            </w:r>
          </w:p>
        </w:tc>
        <w:tc>
          <w:tcPr>
            <w:tcW w:w="1840" w:type="dxa"/>
            <w:tcBorders>
              <w:top w:val="single" w:sz="4" w:space="0" w:color="959595"/>
              <w:left w:val="single" w:sz="4" w:space="0" w:color="959595"/>
              <w:bottom w:val="single" w:sz="4" w:space="0" w:color="959595"/>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4</w:t>
            </w:r>
          </w:p>
        </w:tc>
        <w:tc>
          <w:tcPr>
            <w:tcW w:w="1840" w:type="dxa"/>
            <w:tcBorders>
              <w:top w:val="single" w:sz="4" w:space="0" w:color="959595"/>
              <w:left w:val="single" w:sz="4" w:space="0" w:color="959595"/>
              <w:bottom w:val="single" w:sz="4" w:space="0" w:color="959595"/>
              <w:right w:val="nil"/>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rPr>
            </w:pPr>
            <w:r w:rsidRPr="0069499E">
              <w:rPr>
                <w:rFonts w:ascii="Calibri" w:hAnsi="Calibri" w:cs="Calibri"/>
                <w:b/>
                <w:color w:val="000000"/>
              </w:rPr>
              <w:t> </w:t>
            </w:r>
          </w:p>
        </w:tc>
        <w:tc>
          <w:tcPr>
            <w:tcW w:w="184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B3719C" w:rsidRPr="0069499E" w:rsidRDefault="00B3719C" w:rsidP="00A251A2">
            <w:pPr>
              <w:spacing w:line="240" w:lineRule="auto"/>
              <w:jc w:val="right"/>
              <w:rPr>
                <w:rFonts w:ascii="Calibri" w:hAnsi="Calibri" w:cs="Calibri"/>
                <w:b/>
                <w:color w:val="000000"/>
                <w:sz w:val="18"/>
                <w:szCs w:val="18"/>
              </w:rPr>
            </w:pPr>
            <w:r w:rsidRPr="0069499E">
              <w:rPr>
                <w:rFonts w:ascii="Calibri" w:hAnsi="Calibri" w:cs="Calibri"/>
                <w:b/>
                <w:color w:val="000000"/>
                <w:sz w:val="18"/>
                <w:szCs w:val="18"/>
              </w:rPr>
              <w:t>0,00%</w:t>
            </w:r>
          </w:p>
        </w:tc>
        <w:tc>
          <w:tcPr>
            <w:tcW w:w="146" w:type="dxa"/>
            <w:tcBorders>
              <w:top w:val="nil"/>
              <w:left w:val="nil"/>
              <w:bottom w:val="nil"/>
              <w:right w:val="nil"/>
            </w:tcBorders>
            <w:shd w:val="clear" w:color="auto" w:fill="auto"/>
            <w:noWrap/>
            <w:vAlign w:val="bottom"/>
            <w:hideMark/>
          </w:tcPr>
          <w:p w:rsidR="00B3719C" w:rsidRDefault="00B3719C">
            <w:pPr>
              <w:rPr>
                <w:rFonts w:ascii="Calibri" w:hAnsi="Calibri" w:cs="Calibri"/>
                <w:color w:val="000000"/>
              </w:rPr>
            </w:pPr>
          </w:p>
        </w:tc>
      </w:tr>
      <w:tr w:rsidR="00B3719C" w:rsidTr="00A251A2">
        <w:trPr>
          <w:trHeight w:val="328"/>
        </w:trPr>
        <w:tc>
          <w:tcPr>
            <w:tcW w:w="12926" w:type="dxa"/>
            <w:gridSpan w:val="8"/>
            <w:tcBorders>
              <w:top w:val="nil"/>
              <w:left w:val="nil"/>
              <w:bottom w:val="nil"/>
              <w:right w:val="nil"/>
            </w:tcBorders>
            <w:shd w:val="clear" w:color="auto" w:fill="auto"/>
            <w:hideMark/>
          </w:tcPr>
          <w:p w:rsidR="00B3719C" w:rsidRPr="00B3719C" w:rsidRDefault="00B3719C" w:rsidP="00B3719C">
            <w:pPr>
              <w:spacing w:line="240" w:lineRule="auto"/>
              <w:rPr>
                <w:rFonts w:cstheme="minorHAnsi"/>
                <w:b/>
                <w:bCs/>
                <w:color w:val="000000"/>
                <w:sz w:val="20"/>
                <w:szCs w:val="20"/>
              </w:rPr>
            </w:pPr>
            <w:r w:rsidRPr="00B3719C">
              <w:rPr>
                <w:rFonts w:cstheme="minorHAnsi"/>
                <w:b/>
                <w:bCs/>
                <w:color w:val="000000"/>
                <w:sz w:val="20"/>
                <w:szCs w:val="20"/>
              </w:rPr>
              <w:t>* Liczba absolwentów, którzy zdali egzamin potwierdzający kwalifikacje zawodowe.</w:t>
            </w:r>
          </w:p>
        </w:tc>
      </w:tr>
      <w:tr w:rsidR="00B3719C" w:rsidTr="00A251A2">
        <w:trPr>
          <w:trHeight w:val="300"/>
        </w:trPr>
        <w:tc>
          <w:tcPr>
            <w:tcW w:w="12926" w:type="dxa"/>
            <w:gridSpan w:val="8"/>
            <w:tcBorders>
              <w:top w:val="nil"/>
              <w:left w:val="nil"/>
              <w:bottom w:val="nil"/>
              <w:right w:val="nil"/>
            </w:tcBorders>
            <w:shd w:val="clear" w:color="auto" w:fill="auto"/>
            <w:hideMark/>
          </w:tcPr>
          <w:p w:rsidR="00B3719C" w:rsidRPr="00B3719C" w:rsidRDefault="00B3719C" w:rsidP="00B3719C">
            <w:pPr>
              <w:spacing w:line="240" w:lineRule="auto"/>
              <w:rPr>
                <w:rFonts w:cstheme="minorHAnsi"/>
                <w:b/>
                <w:bCs/>
                <w:color w:val="000000"/>
                <w:sz w:val="20"/>
                <w:szCs w:val="20"/>
              </w:rPr>
            </w:pPr>
            <w:r w:rsidRPr="00B3719C">
              <w:rPr>
                <w:rFonts w:cstheme="minorHAnsi"/>
                <w:b/>
                <w:bCs/>
                <w:color w:val="000000"/>
                <w:sz w:val="20"/>
                <w:szCs w:val="20"/>
              </w:rPr>
              <w:t>** Wg zawodu wyuczonego.</w:t>
            </w:r>
          </w:p>
        </w:tc>
      </w:tr>
    </w:tbl>
    <w:p w:rsidR="00DC49AD" w:rsidRPr="00B50E08" w:rsidRDefault="00DC49AD" w:rsidP="00A251A2">
      <w:pPr>
        <w:jc w:val="both"/>
        <w:rPr>
          <w:rFonts w:eastAsia="TimesNewRomanPSMT" w:cs="TimesNewRomanPSMT"/>
          <w:sz w:val="20"/>
          <w:szCs w:val="20"/>
        </w:rPr>
      </w:pPr>
    </w:p>
    <w:sectPr w:rsidR="00DC49AD" w:rsidRPr="00B50E08" w:rsidSect="00C9303C">
      <w:pgSz w:w="16838" w:h="11906" w:orient="landscape"/>
      <w:pgMar w:top="1417" w:right="56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A1E" w:rsidRDefault="000B7A1E" w:rsidP="004C5B3F">
      <w:pPr>
        <w:spacing w:after="0" w:line="240" w:lineRule="auto"/>
      </w:pPr>
      <w:r>
        <w:separator/>
      </w:r>
    </w:p>
  </w:endnote>
  <w:endnote w:type="continuationSeparator" w:id="0">
    <w:p w:rsidR="000B7A1E" w:rsidRDefault="000B7A1E" w:rsidP="004C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07"/>
      <w:gridCol w:w="8707"/>
    </w:tblGrid>
    <w:tr w:rsidR="00F77E21">
      <w:tc>
        <w:tcPr>
          <w:tcW w:w="918" w:type="dxa"/>
        </w:tcPr>
        <w:p w:rsidR="00F77E21" w:rsidRDefault="00251BDA">
          <w:pPr>
            <w:pStyle w:val="Stopka"/>
            <w:jc w:val="right"/>
            <w:rPr>
              <w:b/>
              <w:color w:val="4F81BD" w:themeColor="accent1"/>
              <w:sz w:val="32"/>
              <w:szCs w:val="32"/>
            </w:rPr>
          </w:pPr>
          <w:fldSimple w:instr=" PAGE   \* MERGEFORMAT ">
            <w:r w:rsidR="007E303E" w:rsidRPr="007E303E">
              <w:rPr>
                <w:b/>
                <w:noProof/>
                <w:color w:val="4F81BD" w:themeColor="accent1"/>
                <w:sz w:val="32"/>
                <w:szCs w:val="32"/>
              </w:rPr>
              <w:t>2</w:t>
            </w:r>
          </w:fldSimple>
        </w:p>
      </w:tc>
      <w:tc>
        <w:tcPr>
          <w:tcW w:w="7938" w:type="dxa"/>
        </w:tcPr>
        <w:p w:rsidR="00F77E21" w:rsidRDefault="00F77E21">
          <w:pPr>
            <w:pStyle w:val="Stopka"/>
          </w:pPr>
          <w:r>
            <w:t>Monitoring zawodów deficytowych i nadwyżkowych w mieście Chełm w 2015 roku</w:t>
          </w:r>
        </w:p>
      </w:tc>
    </w:tr>
  </w:tbl>
  <w:p w:rsidR="00F77E21" w:rsidRDefault="00F77E21" w:rsidP="004C5B3F">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A1E" w:rsidRDefault="000B7A1E" w:rsidP="004C5B3F">
      <w:pPr>
        <w:spacing w:after="0" w:line="240" w:lineRule="auto"/>
      </w:pPr>
      <w:r>
        <w:separator/>
      </w:r>
    </w:p>
  </w:footnote>
  <w:footnote w:type="continuationSeparator" w:id="0">
    <w:p w:rsidR="000B7A1E" w:rsidRDefault="000B7A1E" w:rsidP="004C5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8D6B9C"/>
    <w:multiLevelType w:val="hybridMultilevel"/>
    <w:tmpl w:val="FCFC0F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A8528C"/>
    <w:multiLevelType w:val="hybridMultilevel"/>
    <w:tmpl w:val="32F8A524"/>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5720FD"/>
    <w:multiLevelType w:val="hybridMultilevel"/>
    <w:tmpl w:val="7C92874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944324"/>
    <w:multiLevelType w:val="hybridMultilevel"/>
    <w:tmpl w:val="1D2C60C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BB5E50"/>
    <w:multiLevelType w:val="hybridMultilevel"/>
    <w:tmpl w:val="E368D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F144C0"/>
    <w:multiLevelType w:val="hybridMultilevel"/>
    <w:tmpl w:val="63D08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C632DA"/>
    <w:multiLevelType w:val="hybridMultilevel"/>
    <w:tmpl w:val="40AECBDE"/>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21C666ED"/>
    <w:multiLevelType w:val="hybridMultilevel"/>
    <w:tmpl w:val="D930B98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290422"/>
    <w:multiLevelType w:val="hybridMultilevel"/>
    <w:tmpl w:val="937A4A5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B869D5"/>
    <w:multiLevelType w:val="hybridMultilevel"/>
    <w:tmpl w:val="80F47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AB7D5F"/>
    <w:multiLevelType w:val="hybridMultilevel"/>
    <w:tmpl w:val="FA00642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56505B"/>
    <w:multiLevelType w:val="hybridMultilevel"/>
    <w:tmpl w:val="6DB0680C"/>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833445"/>
    <w:multiLevelType w:val="multilevel"/>
    <w:tmpl w:val="F4CE0D9E"/>
    <w:lvl w:ilvl="0">
      <w:start w:val="4"/>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80194D"/>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8">
    <w:nsid w:val="394D7009"/>
    <w:multiLevelType w:val="hybridMultilevel"/>
    <w:tmpl w:val="40B6F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1">
    <w:nsid w:val="588D5F1E"/>
    <w:multiLevelType w:val="hybridMultilevel"/>
    <w:tmpl w:val="E638937C"/>
    <w:lvl w:ilvl="0" w:tplc="22CA1BC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8935850"/>
    <w:multiLevelType w:val="hybridMultilevel"/>
    <w:tmpl w:val="73DC548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C3C2DD5"/>
    <w:multiLevelType w:val="hybridMultilevel"/>
    <w:tmpl w:val="EF706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D5268E5"/>
    <w:multiLevelType w:val="hybridMultilevel"/>
    <w:tmpl w:val="9BDCBC48"/>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01F1DCC"/>
    <w:multiLevelType w:val="multilevel"/>
    <w:tmpl w:val="9B966DA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9F2095A"/>
    <w:multiLevelType w:val="hybridMultilevel"/>
    <w:tmpl w:val="06F073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A6E1640"/>
    <w:multiLevelType w:val="hybridMultilevel"/>
    <w:tmpl w:val="9CA00D0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9"/>
  </w:num>
  <w:num w:numId="4">
    <w:abstractNumId w:val="7"/>
  </w:num>
  <w:num w:numId="5">
    <w:abstractNumId w:val="14"/>
  </w:num>
  <w:num w:numId="6">
    <w:abstractNumId w:val="23"/>
  </w:num>
  <w:num w:numId="7">
    <w:abstractNumId w:val="16"/>
  </w:num>
  <w:num w:numId="8">
    <w:abstractNumId w:val="6"/>
  </w:num>
  <w:num w:numId="9">
    <w:abstractNumId w:val="20"/>
  </w:num>
  <w:num w:numId="10">
    <w:abstractNumId w:val="21"/>
  </w:num>
  <w:num w:numId="11">
    <w:abstractNumId w:val="8"/>
  </w:num>
  <w:num w:numId="12">
    <w:abstractNumId w:val="11"/>
  </w:num>
  <w:num w:numId="13">
    <w:abstractNumId w:val="18"/>
  </w:num>
  <w:num w:numId="14">
    <w:abstractNumId w:val="10"/>
  </w:num>
  <w:num w:numId="15">
    <w:abstractNumId w:val="15"/>
  </w:num>
  <w:num w:numId="16">
    <w:abstractNumId w:val="25"/>
  </w:num>
  <w:num w:numId="17">
    <w:abstractNumId w:val="24"/>
  </w:num>
  <w:num w:numId="18">
    <w:abstractNumId w:val="9"/>
  </w:num>
  <w:num w:numId="19">
    <w:abstractNumId w:val="12"/>
  </w:num>
  <w:num w:numId="20">
    <w:abstractNumId w:val="4"/>
  </w:num>
  <w:num w:numId="21">
    <w:abstractNumId w:val="3"/>
  </w:num>
  <w:num w:numId="22">
    <w:abstractNumId w:val="29"/>
  </w:num>
  <w:num w:numId="23">
    <w:abstractNumId w:val="2"/>
  </w:num>
  <w:num w:numId="24">
    <w:abstractNumId w:val="22"/>
  </w:num>
  <w:num w:numId="25">
    <w:abstractNumId w:val="0"/>
  </w:num>
  <w:num w:numId="26">
    <w:abstractNumId w:val="5"/>
  </w:num>
  <w:num w:numId="27">
    <w:abstractNumId w:val="27"/>
  </w:num>
  <w:num w:numId="28">
    <w:abstractNumId w:val="13"/>
  </w:num>
  <w:num w:numId="29">
    <w:abstractNumId w:val="28"/>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22"/>
  </w:hdrShapeDefaults>
  <w:footnotePr>
    <w:footnote w:id="-1"/>
    <w:footnote w:id="0"/>
  </w:footnotePr>
  <w:endnotePr>
    <w:endnote w:id="-1"/>
    <w:endnote w:id="0"/>
  </w:endnotePr>
  <w:compat/>
  <w:rsids>
    <w:rsidRoot w:val="009118C4"/>
    <w:rsid w:val="00012503"/>
    <w:rsid w:val="00013113"/>
    <w:rsid w:val="00026083"/>
    <w:rsid w:val="00032351"/>
    <w:rsid w:val="00056764"/>
    <w:rsid w:val="00057596"/>
    <w:rsid w:val="00057D54"/>
    <w:rsid w:val="0006290C"/>
    <w:rsid w:val="0006509A"/>
    <w:rsid w:val="000677E7"/>
    <w:rsid w:val="00083C93"/>
    <w:rsid w:val="00094EFA"/>
    <w:rsid w:val="000A1ADC"/>
    <w:rsid w:val="000A6D28"/>
    <w:rsid w:val="000B15F5"/>
    <w:rsid w:val="000B7A1E"/>
    <w:rsid w:val="000C1F13"/>
    <w:rsid w:val="000C3AB1"/>
    <w:rsid w:val="000C3E68"/>
    <w:rsid w:val="000C7519"/>
    <w:rsid w:val="000D2AED"/>
    <w:rsid w:val="000D370C"/>
    <w:rsid w:val="000D51ED"/>
    <w:rsid w:val="000D5360"/>
    <w:rsid w:val="000D6C86"/>
    <w:rsid w:val="000E2414"/>
    <w:rsid w:val="000E3300"/>
    <w:rsid w:val="000E48E4"/>
    <w:rsid w:val="000E75C2"/>
    <w:rsid w:val="000F5505"/>
    <w:rsid w:val="0011050B"/>
    <w:rsid w:val="00115ACC"/>
    <w:rsid w:val="00117A26"/>
    <w:rsid w:val="00122BD0"/>
    <w:rsid w:val="00123560"/>
    <w:rsid w:val="00130455"/>
    <w:rsid w:val="001310D0"/>
    <w:rsid w:val="00131106"/>
    <w:rsid w:val="00131429"/>
    <w:rsid w:val="00132D3C"/>
    <w:rsid w:val="001358DC"/>
    <w:rsid w:val="00151B9F"/>
    <w:rsid w:val="00153CC6"/>
    <w:rsid w:val="00153CEA"/>
    <w:rsid w:val="0015571F"/>
    <w:rsid w:val="00161EE1"/>
    <w:rsid w:val="001725DD"/>
    <w:rsid w:val="00175D2C"/>
    <w:rsid w:val="001801D4"/>
    <w:rsid w:val="00180725"/>
    <w:rsid w:val="001819E2"/>
    <w:rsid w:val="00184FAA"/>
    <w:rsid w:val="00190195"/>
    <w:rsid w:val="001933DB"/>
    <w:rsid w:val="001A18ED"/>
    <w:rsid w:val="001A69C6"/>
    <w:rsid w:val="001A7ABB"/>
    <w:rsid w:val="001B1C1B"/>
    <w:rsid w:val="001B2117"/>
    <w:rsid w:val="001B266A"/>
    <w:rsid w:val="001B37AC"/>
    <w:rsid w:val="001B4E1A"/>
    <w:rsid w:val="001C0055"/>
    <w:rsid w:val="001C08EE"/>
    <w:rsid w:val="001C0DAF"/>
    <w:rsid w:val="001C0FE5"/>
    <w:rsid w:val="001C3A1F"/>
    <w:rsid w:val="001C4A20"/>
    <w:rsid w:val="001C67D7"/>
    <w:rsid w:val="001C7907"/>
    <w:rsid w:val="001D0235"/>
    <w:rsid w:val="001D0AE1"/>
    <w:rsid w:val="001E0773"/>
    <w:rsid w:val="001E234F"/>
    <w:rsid w:val="001F75C5"/>
    <w:rsid w:val="00206750"/>
    <w:rsid w:val="002122BC"/>
    <w:rsid w:val="00217105"/>
    <w:rsid w:val="0022152F"/>
    <w:rsid w:val="00223BDB"/>
    <w:rsid w:val="00223C2F"/>
    <w:rsid w:val="00231715"/>
    <w:rsid w:val="00236B37"/>
    <w:rsid w:val="00237169"/>
    <w:rsid w:val="00237A20"/>
    <w:rsid w:val="00242838"/>
    <w:rsid w:val="0024753E"/>
    <w:rsid w:val="00250EB7"/>
    <w:rsid w:val="00251BDA"/>
    <w:rsid w:val="00254A53"/>
    <w:rsid w:val="00256B10"/>
    <w:rsid w:val="0026508B"/>
    <w:rsid w:val="0027163D"/>
    <w:rsid w:val="00292DC3"/>
    <w:rsid w:val="0029323F"/>
    <w:rsid w:val="00294204"/>
    <w:rsid w:val="00294B8F"/>
    <w:rsid w:val="00294D15"/>
    <w:rsid w:val="00294FAC"/>
    <w:rsid w:val="002960D3"/>
    <w:rsid w:val="002A2FEA"/>
    <w:rsid w:val="002A64A9"/>
    <w:rsid w:val="002B1CB1"/>
    <w:rsid w:val="002C07B5"/>
    <w:rsid w:val="002C1DC2"/>
    <w:rsid w:val="002D1E27"/>
    <w:rsid w:val="002D3A43"/>
    <w:rsid w:val="002D3EB9"/>
    <w:rsid w:val="002D49C9"/>
    <w:rsid w:val="002D7270"/>
    <w:rsid w:val="002E333D"/>
    <w:rsid w:val="002E4AB5"/>
    <w:rsid w:val="002E606F"/>
    <w:rsid w:val="002F2A17"/>
    <w:rsid w:val="002F4770"/>
    <w:rsid w:val="003007B5"/>
    <w:rsid w:val="00300D46"/>
    <w:rsid w:val="00300E38"/>
    <w:rsid w:val="00301000"/>
    <w:rsid w:val="00301468"/>
    <w:rsid w:val="00304C51"/>
    <w:rsid w:val="00306000"/>
    <w:rsid w:val="00307988"/>
    <w:rsid w:val="00312910"/>
    <w:rsid w:val="00313D84"/>
    <w:rsid w:val="0032372E"/>
    <w:rsid w:val="0032707F"/>
    <w:rsid w:val="00330E48"/>
    <w:rsid w:val="00331CCC"/>
    <w:rsid w:val="0034608A"/>
    <w:rsid w:val="003564CC"/>
    <w:rsid w:val="0037685A"/>
    <w:rsid w:val="00384996"/>
    <w:rsid w:val="003855EC"/>
    <w:rsid w:val="00386720"/>
    <w:rsid w:val="003867DC"/>
    <w:rsid w:val="00390B65"/>
    <w:rsid w:val="00393699"/>
    <w:rsid w:val="003A5723"/>
    <w:rsid w:val="003A6B28"/>
    <w:rsid w:val="003B1836"/>
    <w:rsid w:val="003B4196"/>
    <w:rsid w:val="003B6C97"/>
    <w:rsid w:val="003C21C9"/>
    <w:rsid w:val="003C26A6"/>
    <w:rsid w:val="003E0042"/>
    <w:rsid w:val="003E4FD2"/>
    <w:rsid w:val="003E7A4A"/>
    <w:rsid w:val="003F3163"/>
    <w:rsid w:val="003F4815"/>
    <w:rsid w:val="004201D3"/>
    <w:rsid w:val="004202C8"/>
    <w:rsid w:val="004263C4"/>
    <w:rsid w:val="00430733"/>
    <w:rsid w:val="00435A06"/>
    <w:rsid w:val="00444DE1"/>
    <w:rsid w:val="00445F35"/>
    <w:rsid w:val="00451D3E"/>
    <w:rsid w:val="00457CE4"/>
    <w:rsid w:val="0046116F"/>
    <w:rsid w:val="00471D32"/>
    <w:rsid w:val="00473677"/>
    <w:rsid w:val="0048046E"/>
    <w:rsid w:val="00483E76"/>
    <w:rsid w:val="00484AEA"/>
    <w:rsid w:val="004916BF"/>
    <w:rsid w:val="004955E2"/>
    <w:rsid w:val="004A1653"/>
    <w:rsid w:val="004B2AB4"/>
    <w:rsid w:val="004B3341"/>
    <w:rsid w:val="004B64FB"/>
    <w:rsid w:val="004B6C08"/>
    <w:rsid w:val="004C2723"/>
    <w:rsid w:val="004C2AE8"/>
    <w:rsid w:val="004C5B3F"/>
    <w:rsid w:val="004C6B37"/>
    <w:rsid w:val="004D7C5B"/>
    <w:rsid w:val="004E0E1C"/>
    <w:rsid w:val="004E1236"/>
    <w:rsid w:val="004E4DAC"/>
    <w:rsid w:val="004F1B0D"/>
    <w:rsid w:val="004F3F7A"/>
    <w:rsid w:val="004F6598"/>
    <w:rsid w:val="004F74F1"/>
    <w:rsid w:val="005026D8"/>
    <w:rsid w:val="0052174E"/>
    <w:rsid w:val="00522203"/>
    <w:rsid w:val="005243AA"/>
    <w:rsid w:val="00537690"/>
    <w:rsid w:val="005414A7"/>
    <w:rsid w:val="00551B73"/>
    <w:rsid w:val="00555379"/>
    <w:rsid w:val="00556A44"/>
    <w:rsid w:val="00556B11"/>
    <w:rsid w:val="00581070"/>
    <w:rsid w:val="00587AF6"/>
    <w:rsid w:val="005941F4"/>
    <w:rsid w:val="0059481E"/>
    <w:rsid w:val="00596021"/>
    <w:rsid w:val="005A06B2"/>
    <w:rsid w:val="005A0CDD"/>
    <w:rsid w:val="005A2468"/>
    <w:rsid w:val="005A45C1"/>
    <w:rsid w:val="005B2FF8"/>
    <w:rsid w:val="005B6915"/>
    <w:rsid w:val="005C24AD"/>
    <w:rsid w:val="005C3E71"/>
    <w:rsid w:val="005C714F"/>
    <w:rsid w:val="005D290F"/>
    <w:rsid w:val="005D5FB1"/>
    <w:rsid w:val="005E3293"/>
    <w:rsid w:val="005E36C6"/>
    <w:rsid w:val="005F5FBA"/>
    <w:rsid w:val="00614B97"/>
    <w:rsid w:val="006243FC"/>
    <w:rsid w:val="006313FF"/>
    <w:rsid w:val="006370D7"/>
    <w:rsid w:val="00644E04"/>
    <w:rsid w:val="00645777"/>
    <w:rsid w:val="006520C5"/>
    <w:rsid w:val="00666BF9"/>
    <w:rsid w:val="00667668"/>
    <w:rsid w:val="00670695"/>
    <w:rsid w:val="006706E1"/>
    <w:rsid w:val="00673C1C"/>
    <w:rsid w:val="00680AB8"/>
    <w:rsid w:val="0068269C"/>
    <w:rsid w:val="0068506B"/>
    <w:rsid w:val="00685A7B"/>
    <w:rsid w:val="006879C4"/>
    <w:rsid w:val="0069070B"/>
    <w:rsid w:val="0069499E"/>
    <w:rsid w:val="006A2F65"/>
    <w:rsid w:val="006A307E"/>
    <w:rsid w:val="006A4DD4"/>
    <w:rsid w:val="006A5AB5"/>
    <w:rsid w:val="006C24D1"/>
    <w:rsid w:val="006C2FA1"/>
    <w:rsid w:val="006C5EC8"/>
    <w:rsid w:val="006D3418"/>
    <w:rsid w:val="006E068B"/>
    <w:rsid w:val="006E1344"/>
    <w:rsid w:val="006E216B"/>
    <w:rsid w:val="006E21CE"/>
    <w:rsid w:val="006E27E3"/>
    <w:rsid w:val="006E287B"/>
    <w:rsid w:val="006E3466"/>
    <w:rsid w:val="006E5388"/>
    <w:rsid w:val="006F6AB5"/>
    <w:rsid w:val="006F7D59"/>
    <w:rsid w:val="007234C1"/>
    <w:rsid w:val="00727574"/>
    <w:rsid w:val="00730DD7"/>
    <w:rsid w:val="00732018"/>
    <w:rsid w:val="00732A60"/>
    <w:rsid w:val="00736126"/>
    <w:rsid w:val="00740E90"/>
    <w:rsid w:val="007467CA"/>
    <w:rsid w:val="007532E3"/>
    <w:rsid w:val="00763744"/>
    <w:rsid w:val="007723CB"/>
    <w:rsid w:val="00773707"/>
    <w:rsid w:val="00774D51"/>
    <w:rsid w:val="007826DE"/>
    <w:rsid w:val="0079016E"/>
    <w:rsid w:val="00790923"/>
    <w:rsid w:val="00792997"/>
    <w:rsid w:val="00796675"/>
    <w:rsid w:val="00796F77"/>
    <w:rsid w:val="007A59DC"/>
    <w:rsid w:val="007B16A1"/>
    <w:rsid w:val="007B2177"/>
    <w:rsid w:val="007B3AD6"/>
    <w:rsid w:val="007B612D"/>
    <w:rsid w:val="007C16FD"/>
    <w:rsid w:val="007C3458"/>
    <w:rsid w:val="007C6310"/>
    <w:rsid w:val="007C769C"/>
    <w:rsid w:val="007D1A92"/>
    <w:rsid w:val="007D23BB"/>
    <w:rsid w:val="007E2C66"/>
    <w:rsid w:val="007E303E"/>
    <w:rsid w:val="00805137"/>
    <w:rsid w:val="008110D1"/>
    <w:rsid w:val="00812148"/>
    <w:rsid w:val="00812230"/>
    <w:rsid w:val="00816EE4"/>
    <w:rsid w:val="00824073"/>
    <w:rsid w:val="008268DB"/>
    <w:rsid w:val="00837718"/>
    <w:rsid w:val="008546DA"/>
    <w:rsid w:val="008576E7"/>
    <w:rsid w:val="00862D51"/>
    <w:rsid w:val="0086302D"/>
    <w:rsid w:val="00863268"/>
    <w:rsid w:val="0087245F"/>
    <w:rsid w:val="00873E04"/>
    <w:rsid w:val="00875B2E"/>
    <w:rsid w:val="0088170E"/>
    <w:rsid w:val="00891548"/>
    <w:rsid w:val="00893E88"/>
    <w:rsid w:val="008B2D47"/>
    <w:rsid w:val="008B5CB4"/>
    <w:rsid w:val="008B6343"/>
    <w:rsid w:val="008B7DD6"/>
    <w:rsid w:val="008C3C1E"/>
    <w:rsid w:val="008C5664"/>
    <w:rsid w:val="008C5FF3"/>
    <w:rsid w:val="008D008D"/>
    <w:rsid w:val="008D5501"/>
    <w:rsid w:val="008D7B2D"/>
    <w:rsid w:val="008E173F"/>
    <w:rsid w:val="008E6026"/>
    <w:rsid w:val="008F2CD5"/>
    <w:rsid w:val="008F3C44"/>
    <w:rsid w:val="008F66E9"/>
    <w:rsid w:val="009002A3"/>
    <w:rsid w:val="009118C4"/>
    <w:rsid w:val="00911AEB"/>
    <w:rsid w:val="00924E2C"/>
    <w:rsid w:val="00931646"/>
    <w:rsid w:val="009325D8"/>
    <w:rsid w:val="00934822"/>
    <w:rsid w:val="0093719B"/>
    <w:rsid w:val="009374C2"/>
    <w:rsid w:val="00944CCB"/>
    <w:rsid w:val="00947057"/>
    <w:rsid w:val="00952859"/>
    <w:rsid w:val="00957C51"/>
    <w:rsid w:val="00957E9B"/>
    <w:rsid w:val="0096103B"/>
    <w:rsid w:val="0096219F"/>
    <w:rsid w:val="0096279D"/>
    <w:rsid w:val="00963129"/>
    <w:rsid w:val="00963923"/>
    <w:rsid w:val="00964B0A"/>
    <w:rsid w:val="00965955"/>
    <w:rsid w:val="009705E8"/>
    <w:rsid w:val="009748AE"/>
    <w:rsid w:val="00974C0B"/>
    <w:rsid w:val="0097536E"/>
    <w:rsid w:val="00980948"/>
    <w:rsid w:val="00986B88"/>
    <w:rsid w:val="009909E7"/>
    <w:rsid w:val="009944BA"/>
    <w:rsid w:val="0099481B"/>
    <w:rsid w:val="0099538E"/>
    <w:rsid w:val="009A1355"/>
    <w:rsid w:val="009A48FD"/>
    <w:rsid w:val="009B5456"/>
    <w:rsid w:val="009C1B48"/>
    <w:rsid w:val="009C28C7"/>
    <w:rsid w:val="009C5292"/>
    <w:rsid w:val="009D4B75"/>
    <w:rsid w:val="009E17AE"/>
    <w:rsid w:val="009E4E7D"/>
    <w:rsid w:val="009E6E2E"/>
    <w:rsid w:val="009E78A4"/>
    <w:rsid w:val="009F00C9"/>
    <w:rsid w:val="009F36DC"/>
    <w:rsid w:val="009F47C9"/>
    <w:rsid w:val="009F7502"/>
    <w:rsid w:val="00A0050B"/>
    <w:rsid w:val="00A01162"/>
    <w:rsid w:val="00A04DC3"/>
    <w:rsid w:val="00A056B5"/>
    <w:rsid w:val="00A05A33"/>
    <w:rsid w:val="00A204EE"/>
    <w:rsid w:val="00A22C36"/>
    <w:rsid w:val="00A24923"/>
    <w:rsid w:val="00A24BDB"/>
    <w:rsid w:val="00A251A2"/>
    <w:rsid w:val="00A2736E"/>
    <w:rsid w:val="00A35464"/>
    <w:rsid w:val="00A45417"/>
    <w:rsid w:val="00A5374F"/>
    <w:rsid w:val="00A573B0"/>
    <w:rsid w:val="00A62139"/>
    <w:rsid w:val="00A64B1C"/>
    <w:rsid w:val="00A66548"/>
    <w:rsid w:val="00A71928"/>
    <w:rsid w:val="00A7530E"/>
    <w:rsid w:val="00A80B41"/>
    <w:rsid w:val="00A81785"/>
    <w:rsid w:val="00A83CCF"/>
    <w:rsid w:val="00A95BD9"/>
    <w:rsid w:val="00AA2422"/>
    <w:rsid w:val="00AA4551"/>
    <w:rsid w:val="00AA6721"/>
    <w:rsid w:val="00AD31B4"/>
    <w:rsid w:val="00AD583E"/>
    <w:rsid w:val="00AD754A"/>
    <w:rsid w:val="00AE2B23"/>
    <w:rsid w:val="00AE2EC5"/>
    <w:rsid w:val="00AE45B0"/>
    <w:rsid w:val="00AE60F6"/>
    <w:rsid w:val="00AF0F77"/>
    <w:rsid w:val="00AF26A5"/>
    <w:rsid w:val="00AF34E7"/>
    <w:rsid w:val="00AF3BD1"/>
    <w:rsid w:val="00B010CC"/>
    <w:rsid w:val="00B150C8"/>
    <w:rsid w:val="00B21D52"/>
    <w:rsid w:val="00B354C7"/>
    <w:rsid w:val="00B3719C"/>
    <w:rsid w:val="00B45A5E"/>
    <w:rsid w:val="00B50E08"/>
    <w:rsid w:val="00B5228F"/>
    <w:rsid w:val="00B70403"/>
    <w:rsid w:val="00B70ACE"/>
    <w:rsid w:val="00B8597F"/>
    <w:rsid w:val="00B91E3C"/>
    <w:rsid w:val="00B920B2"/>
    <w:rsid w:val="00BA55C7"/>
    <w:rsid w:val="00BA66AA"/>
    <w:rsid w:val="00BB0F8E"/>
    <w:rsid w:val="00BC17A5"/>
    <w:rsid w:val="00BC599D"/>
    <w:rsid w:val="00BD6120"/>
    <w:rsid w:val="00BE7A89"/>
    <w:rsid w:val="00BF02B6"/>
    <w:rsid w:val="00BF5C67"/>
    <w:rsid w:val="00BF5E1F"/>
    <w:rsid w:val="00C011D9"/>
    <w:rsid w:val="00C0356F"/>
    <w:rsid w:val="00C04A98"/>
    <w:rsid w:val="00C17654"/>
    <w:rsid w:val="00C253E4"/>
    <w:rsid w:val="00C32A06"/>
    <w:rsid w:val="00C32CFE"/>
    <w:rsid w:val="00C33326"/>
    <w:rsid w:val="00C41444"/>
    <w:rsid w:val="00C42C13"/>
    <w:rsid w:val="00C45F38"/>
    <w:rsid w:val="00C6330B"/>
    <w:rsid w:val="00C66661"/>
    <w:rsid w:val="00C70B4F"/>
    <w:rsid w:val="00C73D5D"/>
    <w:rsid w:val="00C73E22"/>
    <w:rsid w:val="00C745DF"/>
    <w:rsid w:val="00C8306D"/>
    <w:rsid w:val="00C879A8"/>
    <w:rsid w:val="00C9303C"/>
    <w:rsid w:val="00C96232"/>
    <w:rsid w:val="00CA3FFE"/>
    <w:rsid w:val="00CA4C7D"/>
    <w:rsid w:val="00CB39FC"/>
    <w:rsid w:val="00CB6244"/>
    <w:rsid w:val="00CB6DA9"/>
    <w:rsid w:val="00CC126D"/>
    <w:rsid w:val="00CC7013"/>
    <w:rsid w:val="00CD6C6E"/>
    <w:rsid w:val="00CD6CFD"/>
    <w:rsid w:val="00CE0B76"/>
    <w:rsid w:val="00CE1BDB"/>
    <w:rsid w:val="00CE3215"/>
    <w:rsid w:val="00CE5700"/>
    <w:rsid w:val="00D01504"/>
    <w:rsid w:val="00D2530A"/>
    <w:rsid w:val="00D2535F"/>
    <w:rsid w:val="00D32040"/>
    <w:rsid w:val="00D335CE"/>
    <w:rsid w:val="00D41DE1"/>
    <w:rsid w:val="00D4597B"/>
    <w:rsid w:val="00D55E55"/>
    <w:rsid w:val="00D56A65"/>
    <w:rsid w:val="00D61028"/>
    <w:rsid w:val="00D62D0D"/>
    <w:rsid w:val="00D64D06"/>
    <w:rsid w:val="00DA593F"/>
    <w:rsid w:val="00DB1055"/>
    <w:rsid w:val="00DB21E5"/>
    <w:rsid w:val="00DB2E76"/>
    <w:rsid w:val="00DB4C69"/>
    <w:rsid w:val="00DB67A4"/>
    <w:rsid w:val="00DB689E"/>
    <w:rsid w:val="00DC1A2C"/>
    <w:rsid w:val="00DC4854"/>
    <w:rsid w:val="00DC49AD"/>
    <w:rsid w:val="00DC5DB1"/>
    <w:rsid w:val="00DC71EC"/>
    <w:rsid w:val="00DD3A25"/>
    <w:rsid w:val="00DD6EF3"/>
    <w:rsid w:val="00DD6F5A"/>
    <w:rsid w:val="00DE065B"/>
    <w:rsid w:val="00DF1615"/>
    <w:rsid w:val="00DF773A"/>
    <w:rsid w:val="00E03816"/>
    <w:rsid w:val="00E04715"/>
    <w:rsid w:val="00E06921"/>
    <w:rsid w:val="00E11812"/>
    <w:rsid w:val="00E236C8"/>
    <w:rsid w:val="00E30650"/>
    <w:rsid w:val="00E3315F"/>
    <w:rsid w:val="00E33386"/>
    <w:rsid w:val="00E35CC0"/>
    <w:rsid w:val="00E50B6D"/>
    <w:rsid w:val="00E51083"/>
    <w:rsid w:val="00E520B0"/>
    <w:rsid w:val="00E54DF7"/>
    <w:rsid w:val="00E622D9"/>
    <w:rsid w:val="00E625A3"/>
    <w:rsid w:val="00E674FC"/>
    <w:rsid w:val="00E75741"/>
    <w:rsid w:val="00E83232"/>
    <w:rsid w:val="00E866CC"/>
    <w:rsid w:val="00E9288A"/>
    <w:rsid w:val="00E92E04"/>
    <w:rsid w:val="00E95B50"/>
    <w:rsid w:val="00EA2B33"/>
    <w:rsid w:val="00EB1CF4"/>
    <w:rsid w:val="00EB2FB8"/>
    <w:rsid w:val="00EC16E5"/>
    <w:rsid w:val="00EC2C8D"/>
    <w:rsid w:val="00ED0B3B"/>
    <w:rsid w:val="00ED6561"/>
    <w:rsid w:val="00EE2A9C"/>
    <w:rsid w:val="00EE70E5"/>
    <w:rsid w:val="00EF2BD4"/>
    <w:rsid w:val="00EF4FE7"/>
    <w:rsid w:val="00F01D95"/>
    <w:rsid w:val="00F02367"/>
    <w:rsid w:val="00F1063D"/>
    <w:rsid w:val="00F16B53"/>
    <w:rsid w:val="00F20315"/>
    <w:rsid w:val="00F27D7C"/>
    <w:rsid w:val="00F5498D"/>
    <w:rsid w:val="00F55C1F"/>
    <w:rsid w:val="00F605D0"/>
    <w:rsid w:val="00F64D9E"/>
    <w:rsid w:val="00F659F2"/>
    <w:rsid w:val="00F77E21"/>
    <w:rsid w:val="00F85076"/>
    <w:rsid w:val="00F86760"/>
    <w:rsid w:val="00F91EBD"/>
    <w:rsid w:val="00F939B3"/>
    <w:rsid w:val="00F97F7D"/>
    <w:rsid w:val="00FA1A12"/>
    <w:rsid w:val="00FA6837"/>
    <w:rsid w:val="00FB29EB"/>
    <w:rsid w:val="00FB313F"/>
    <w:rsid w:val="00FC00A4"/>
    <w:rsid w:val="00FD2326"/>
    <w:rsid w:val="00FD5AB4"/>
    <w:rsid w:val="00FE7824"/>
    <w:rsid w:val="00FF0BFF"/>
    <w:rsid w:val="00FF25D0"/>
    <w:rsid w:val="00FF27A7"/>
    <w:rsid w:val="00FF67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4AD"/>
  </w:style>
  <w:style w:type="paragraph" w:styleId="Nagwek1">
    <w:name w:val="heading 1"/>
    <w:basedOn w:val="Normalny"/>
    <w:next w:val="Normalny"/>
    <w:link w:val="Nagwek1Znak"/>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72045444">
      <w:bodyDiv w:val="1"/>
      <w:marLeft w:val="0"/>
      <w:marRight w:val="0"/>
      <w:marTop w:val="0"/>
      <w:marBottom w:val="0"/>
      <w:divBdr>
        <w:top w:val="none" w:sz="0" w:space="0" w:color="auto"/>
        <w:left w:val="none" w:sz="0" w:space="0" w:color="auto"/>
        <w:bottom w:val="none" w:sz="0" w:space="0" w:color="auto"/>
        <w:right w:val="none" w:sz="0" w:space="0" w:color="auto"/>
      </w:divBdr>
    </w:div>
    <w:div w:id="172915823">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478501958">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589437012">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42927039">
      <w:bodyDiv w:val="1"/>
      <w:marLeft w:val="0"/>
      <w:marRight w:val="0"/>
      <w:marTop w:val="0"/>
      <w:marBottom w:val="0"/>
      <w:divBdr>
        <w:top w:val="none" w:sz="0" w:space="0" w:color="auto"/>
        <w:left w:val="none" w:sz="0" w:space="0" w:color="auto"/>
        <w:bottom w:val="none" w:sz="0" w:space="0" w:color="auto"/>
        <w:right w:val="none" w:sz="0" w:space="0" w:color="auto"/>
      </w:divBdr>
    </w:div>
    <w:div w:id="789323743">
      <w:bodyDiv w:val="1"/>
      <w:marLeft w:val="0"/>
      <w:marRight w:val="0"/>
      <w:marTop w:val="0"/>
      <w:marBottom w:val="0"/>
      <w:divBdr>
        <w:top w:val="none" w:sz="0" w:space="0" w:color="auto"/>
        <w:left w:val="none" w:sz="0" w:space="0" w:color="auto"/>
        <w:bottom w:val="none" w:sz="0" w:space="0" w:color="auto"/>
        <w:right w:val="none" w:sz="0" w:space="0" w:color="auto"/>
      </w:divBdr>
    </w:div>
    <w:div w:id="798648698">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80439538">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87531719">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093822226">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11630737">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42759595">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389915990">
      <w:bodyDiv w:val="1"/>
      <w:marLeft w:val="0"/>
      <w:marRight w:val="0"/>
      <w:marTop w:val="0"/>
      <w:marBottom w:val="0"/>
      <w:divBdr>
        <w:top w:val="none" w:sz="0" w:space="0" w:color="auto"/>
        <w:left w:val="none" w:sz="0" w:space="0" w:color="auto"/>
        <w:bottom w:val="none" w:sz="0" w:space="0" w:color="auto"/>
        <w:right w:val="none" w:sz="0" w:space="0" w:color="auto"/>
      </w:divBdr>
    </w:div>
    <w:div w:id="1393115991">
      <w:bodyDiv w:val="1"/>
      <w:marLeft w:val="0"/>
      <w:marRight w:val="0"/>
      <w:marTop w:val="0"/>
      <w:marBottom w:val="0"/>
      <w:divBdr>
        <w:top w:val="none" w:sz="0" w:space="0" w:color="auto"/>
        <w:left w:val="none" w:sz="0" w:space="0" w:color="auto"/>
        <w:bottom w:val="none" w:sz="0" w:space="0" w:color="auto"/>
        <w:right w:val="none" w:sz="0" w:space="0" w:color="auto"/>
      </w:divBdr>
    </w:div>
    <w:div w:id="1415206304">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526746147">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735004812">
      <w:bodyDiv w:val="1"/>
      <w:marLeft w:val="0"/>
      <w:marRight w:val="0"/>
      <w:marTop w:val="0"/>
      <w:marBottom w:val="0"/>
      <w:divBdr>
        <w:top w:val="none" w:sz="0" w:space="0" w:color="auto"/>
        <w:left w:val="none" w:sz="0" w:space="0" w:color="auto"/>
        <w:bottom w:val="none" w:sz="0" w:space="0" w:color="auto"/>
        <w:right w:val="none" w:sz="0" w:space="0" w:color="auto"/>
      </w:divBdr>
    </w:div>
    <w:div w:id="1735348416">
      <w:bodyDiv w:val="1"/>
      <w:marLeft w:val="0"/>
      <w:marRight w:val="0"/>
      <w:marTop w:val="0"/>
      <w:marBottom w:val="0"/>
      <w:divBdr>
        <w:top w:val="none" w:sz="0" w:space="0" w:color="auto"/>
        <w:left w:val="none" w:sz="0" w:space="0" w:color="auto"/>
        <w:bottom w:val="none" w:sz="0" w:space="0" w:color="auto"/>
        <w:right w:val="none" w:sz="0" w:space="0" w:color="auto"/>
      </w:divBdr>
    </w:div>
    <w:div w:id="1794522026">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70290999">
      <w:bodyDiv w:val="1"/>
      <w:marLeft w:val="0"/>
      <w:marRight w:val="0"/>
      <w:marTop w:val="0"/>
      <w:marBottom w:val="0"/>
      <w:divBdr>
        <w:top w:val="none" w:sz="0" w:space="0" w:color="auto"/>
        <w:left w:val="none" w:sz="0" w:space="0" w:color="auto"/>
        <w:bottom w:val="none" w:sz="0" w:space="0" w:color="auto"/>
        <w:right w:val="none" w:sz="0" w:space="0" w:color="auto"/>
      </w:divBdr>
    </w:div>
    <w:div w:id="2016300108">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29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otr\Desktop\mzdin\miasto%20che&#322;m\rozk&#322;ady%20+%20wykresy%20(bez%20R).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iotr\Desktop\mzdin\miasto%20che&#322;m\rozk&#322;ady%20+%20wykresy%20(bez%20R).xlsm"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piotr\Desktop\mzdin\miasto%20che&#322;m\prognoza%20netto.xlsx" TargetMode="External"/><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iotr\Desktop\mzdin\miasto%20che&#322;m\rozk&#322;ady%20+%20wykresy%20(bez%20R).xlsm"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otr\Desktop\mzdin\miasto%20che&#322;m\rozk&#322;ady%20+%20wykresy%20(bez%20R).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piotr\Desktop\mzdin\miasto%20che&#322;m\wska&#378;nik%20netto.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iotr\Desktop\mzdin\miasto%20che&#322;m\mzdin_chelm_pytanie7.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piotr\Desktop\mzdin\miasto%20che&#322;m\mzdin_chelm_pytanie7.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otr\Desktop\mzdin\miasto%20che&#322;m\rozk&#322;ady%20+%20wykresy%20(bez%20R).xlsm"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Users\piotr\Desktop\mzdin\miasto%20che&#322;m\rozk&#322;ady%20+%20wykresy%20(bez%20R).xlsm"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otr\Desktop\mzdin\miasto%20che&#322;m\rozk&#322;ady%20+%20wykresy%20(bez%20R).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4650026454203591"/>
          <c:y val="4.3519862508289646E-2"/>
          <c:w val="0.50963472451320002"/>
          <c:h val="0.91770523346504929"/>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4.0159140186528067E-2"/>
                  <c:y val="0"/>
                </c:manualLayout>
              </c:layout>
              <c:tx>
                <c:rich>
                  <a:bodyPr/>
                  <a:lstStyle/>
                  <a:p>
                    <a:r>
                      <a:rPr lang="en-US"/>
                      <a:t>do 9 osób
</a:t>
                    </a:r>
                    <a:r>
                      <a:rPr lang="pl-PL"/>
                      <a:t>51</a:t>
                    </a:r>
                    <a:r>
                      <a:rPr lang="en-US"/>
                      <a:t>,</a:t>
                    </a:r>
                    <a:r>
                      <a:rPr lang="pl-PL"/>
                      <a:t>4</a:t>
                    </a:r>
                    <a:r>
                      <a:rPr lang="en-US"/>
                      <a:t>%</a:t>
                    </a:r>
                  </a:p>
                </c:rich>
              </c:tx>
              <c:showCatName val="1"/>
              <c:showPercent val="1"/>
            </c:dLbl>
            <c:dLbl>
              <c:idx val="1"/>
              <c:layout>
                <c:manualLayout>
                  <c:x val="-9.9405558494912514E-4"/>
                  <c:y val="7.7524401976444821E-2"/>
                </c:manualLayout>
              </c:layout>
              <c:tx>
                <c:rich>
                  <a:bodyPr/>
                  <a:lstStyle/>
                  <a:p>
                    <a:r>
                      <a:rPr lang="en-US"/>
                      <a:t>od 10 do 49 osób
</a:t>
                    </a:r>
                    <a:r>
                      <a:rPr lang="pl-PL"/>
                      <a:t>2</a:t>
                    </a:r>
                    <a:r>
                      <a:rPr lang="en-US"/>
                      <a:t>2,9%</a:t>
                    </a:r>
                  </a:p>
                </c:rich>
              </c:tx>
              <c:showCatName val="1"/>
              <c:showPercent val="1"/>
            </c:dLbl>
            <c:dLbl>
              <c:idx val="2"/>
              <c:layout>
                <c:manualLayout>
                  <c:x val="-1.4452086769786201E-2"/>
                  <c:y val="-2.2798217838428798E-2"/>
                </c:manualLayout>
              </c:layout>
              <c:tx>
                <c:rich>
                  <a:bodyPr/>
                  <a:lstStyle/>
                  <a:p>
                    <a:r>
                      <a:rPr lang="en-US"/>
                      <a:t>od 50 do 249 osób
2</a:t>
                    </a:r>
                    <a:r>
                      <a:rPr lang="pl-PL"/>
                      <a:t>5</a:t>
                    </a:r>
                    <a:r>
                      <a:rPr lang="en-US"/>
                      <a:t>,</a:t>
                    </a:r>
                    <a:r>
                      <a:rPr lang="pl-PL"/>
                      <a:t>7</a:t>
                    </a:r>
                    <a:r>
                      <a:rPr lang="en-US"/>
                      <a:t>%</a:t>
                    </a:r>
                  </a:p>
                </c:rich>
              </c:tx>
              <c:showCatName val="1"/>
              <c:showPercent val="1"/>
            </c:dLbl>
            <c:dLbl>
              <c:idx val="3"/>
              <c:layout>
                <c:manualLayout>
                  <c:x val="1.0119199526936698E-2"/>
                  <c:y val="-9.8264727585208766E-2"/>
                </c:manualLayout>
              </c:layout>
              <c:showCatName val="1"/>
              <c:showPercent val="1"/>
            </c:dLbl>
            <c:dLbl>
              <c:idx val="4"/>
              <c:layout>
                <c:manualLayout>
                  <c:x val="5.4009523513118711E-2"/>
                  <c:y val="-1.6607354685646645E-2"/>
                </c:manualLayout>
              </c:layout>
              <c:showCatName val="1"/>
              <c:showPercent val="1"/>
            </c:dLbl>
            <c:dLbl>
              <c:idx val="5"/>
              <c:layout>
                <c:manualLayout>
                  <c:x val="1.503345678628118E-2"/>
                  <c:y val="-5.9293300081262484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jw_rozklady!$A$1039:$A$1041</c:f>
              <c:strCache>
                <c:ptCount val="3"/>
                <c:pt idx="0">
                  <c:v>do 9 osób</c:v>
                </c:pt>
                <c:pt idx="1">
                  <c:v>od 10 do 49 osób</c:v>
                </c:pt>
                <c:pt idx="2">
                  <c:v>od 50 do 249 osób</c:v>
                </c:pt>
              </c:strCache>
            </c:strRef>
          </c:cat>
          <c:val>
            <c:numRef>
              <c:f>jw_rozklady!$C$1039:$C$1041</c:f>
              <c:numCache>
                <c:formatCode>0.0%</c:formatCode>
                <c:ptCount val="3"/>
                <c:pt idx="0">
                  <c:v>0.45714285714286113</c:v>
                </c:pt>
                <c:pt idx="1">
                  <c:v>0.32857142857142857</c:v>
                </c:pt>
                <c:pt idx="2">
                  <c:v>0.21428571428571427</c:v>
                </c:pt>
              </c:numCache>
            </c:numRef>
          </c:val>
        </c:ser>
        <c:dLbls>
          <c:showCatName val="1"/>
          <c:showPercent val="1"/>
        </c:dLbls>
        <c:firstSliceAng val="0"/>
      </c:pieChart>
    </c:plotArea>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4650029648184524"/>
          <c:y val="0.10567470881086492"/>
          <c:w val="0.50963472451320002"/>
          <c:h val="0.91770523346504929"/>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1.6350294467826803E-2"/>
                  <c:y val="5.6989240476271456E-2"/>
                </c:manualLayout>
              </c:layout>
              <c:showCatName val="1"/>
              <c:showPercent val="1"/>
            </c:dLbl>
            <c:dLbl>
              <c:idx val="1"/>
              <c:layout>
                <c:manualLayout>
                  <c:x val="-9.3191783940145309E-2"/>
                  <c:y val="0"/>
                </c:manualLayout>
              </c:layout>
              <c:showCatName val="1"/>
              <c:showPercent val="1"/>
            </c:dLbl>
            <c:dLbl>
              <c:idx val="2"/>
              <c:layout>
                <c:manualLayout>
                  <c:x val="2.1238029487063551E-2"/>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jw_rozklady!$A$125:$A$127</c:f>
              <c:strCache>
                <c:ptCount val="3"/>
                <c:pt idx="0">
                  <c:v>zwiększy się</c:v>
                </c:pt>
                <c:pt idx="1">
                  <c:v>nie zmieni się</c:v>
                </c:pt>
                <c:pt idx="2">
                  <c:v>zmniejszy się</c:v>
                </c:pt>
              </c:strCache>
            </c:strRef>
          </c:cat>
          <c:val>
            <c:numRef>
              <c:f>jw_rozklady!$C$125:$C$127</c:f>
              <c:numCache>
                <c:formatCode>0.0%</c:formatCode>
                <c:ptCount val="3"/>
                <c:pt idx="0">
                  <c:v>0.1</c:v>
                </c:pt>
                <c:pt idx="1">
                  <c:v>0.87142857142858376</c:v>
                </c:pt>
                <c:pt idx="2">
                  <c:v>2.8571428571428591E-2</c:v>
                </c:pt>
              </c:numCache>
            </c:numRef>
          </c:val>
        </c:ser>
        <c:dLbls>
          <c:showCatName val="1"/>
          <c:showPercent val="1"/>
        </c:dLbls>
        <c:firstSliceAng val="0"/>
      </c:pieChart>
    </c:plotArea>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757964689777831"/>
          <c:y val="4.1666666666666664E-2"/>
          <c:w val="0.52955754973420166"/>
          <c:h val="0.83779308836395461"/>
        </c:manualLayout>
      </c:layout>
      <c:barChart>
        <c:barDir val="bar"/>
        <c:grouping val="clustered"/>
        <c:ser>
          <c:idx val="0"/>
          <c:order val="0"/>
          <c:spPr>
            <a:solidFill>
              <a:srgbClr val="235A69"/>
            </a:solidFill>
          </c:spPr>
          <c:invertIfNegative val="1"/>
          <c:dLbls>
            <c:numFmt formatCode="#,##0.0000" sourceLinked="0"/>
            <c:dLblPos val="outEnd"/>
            <c:showVal val="1"/>
          </c:dLbls>
          <c:cat>
            <c:strRef>
              <c:f>zestawienie!$A$2:$A$11</c:f>
              <c:strCache>
                <c:ptCount val="10"/>
                <c:pt idx="0">
                  <c:v>0. Siły zbrojne</c:v>
                </c:pt>
                <c:pt idx="1">
                  <c:v>1. Przedstawiciele władz publicznych, wyżsi urzędnicy i kierownicy</c:v>
                </c:pt>
                <c:pt idx="2">
                  <c:v>2. Specjaliści</c:v>
                </c:pt>
                <c:pt idx="3">
                  <c:v>3. Technicy i inny średni personel</c:v>
                </c:pt>
                <c:pt idx="4">
                  <c:v>4. Pracownicy biurowi</c:v>
                </c:pt>
                <c:pt idx="5">
                  <c:v>5. Pracownicy usług i sprzedawcy</c:v>
                </c:pt>
                <c:pt idx="6">
                  <c:v>6. Rolnicy, ogrodnicy, leśnicy i rybacy</c:v>
                </c:pt>
                <c:pt idx="7">
                  <c:v>7. Robotnicy przemysłowi i rzemieślnicy</c:v>
                </c:pt>
                <c:pt idx="8">
                  <c:v>8. Operatorzy i monterzy maszyn i urządzeń</c:v>
                </c:pt>
                <c:pt idx="9">
                  <c:v>9. Pracownicy przy pracach prostych</c:v>
                </c:pt>
              </c:strCache>
            </c:strRef>
          </c:cat>
          <c:val>
            <c:numRef>
              <c:f>zestawienie!$B$2:$B$11</c:f>
              <c:numCache>
                <c:formatCode>General</c:formatCode>
                <c:ptCount val="10"/>
                <c:pt idx="0">
                  <c:v>-1.8291761148904011</c:v>
                </c:pt>
                <c:pt idx="1">
                  <c:v>0</c:v>
                </c:pt>
                <c:pt idx="2">
                  <c:v>1.8291761148904013</c:v>
                </c:pt>
                <c:pt idx="3">
                  <c:v>0</c:v>
                </c:pt>
                <c:pt idx="4">
                  <c:v>5.4875283446712029</c:v>
                </c:pt>
                <c:pt idx="5">
                  <c:v>4.1496598639455788</c:v>
                </c:pt>
                <c:pt idx="6">
                  <c:v>0</c:v>
                </c:pt>
                <c:pt idx="7">
                  <c:v>-1.5816326530612248</c:v>
                </c:pt>
                <c:pt idx="8">
                  <c:v>-1.0903250188964475</c:v>
                </c:pt>
                <c:pt idx="9">
                  <c:v>4.1496598639455788</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27670016"/>
        <c:axId val="27671552"/>
      </c:barChart>
      <c:catAx>
        <c:axId val="27670016"/>
        <c:scaling>
          <c:orientation val="maxMin"/>
        </c:scaling>
        <c:axPos val="l"/>
        <c:numFmt formatCode="General" sourceLinked="1"/>
        <c:majorTickMark val="in"/>
        <c:tickLblPos val="low"/>
        <c:spPr>
          <a:ln>
            <a:solidFill>
              <a:srgbClr val="3C0205"/>
            </a:solidFill>
          </a:ln>
        </c:spPr>
        <c:crossAx val="27671552"/>
        <c:crosses val="autoZero"/>
        <c:auto val="1"/>
        <c:lblAlgn val="ctr"/>
        <c:lblOffset val="300"/>
      </c:catAx>
      <c:valAx>
        <c:axId val="27671552"/>
        <c:scaling>
          <c:orientation val="minMax"/>
        </c:scaling>
        <c:axPos val="b"/>
        <c:numFmt formatCode="#,##0.0" sourceLinked="0"/>
        <c:tickLblPos val="nextTo"/>
        <c:spPr>
          <a:ln>
            <a:solidFill>
              <a:srgbClr val="3C0205"/>
            </a:solidFill>
          </a:ln>
        </c:spPr>
        <c:crossAx val="27670016"/>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5236489669560562"/>
          <c:y val="5.0925961840976933E-2"/>
          <c:w val="0.41343641402366632"/>
          <c:h val="0.83779308836395461"/>
        </c:manualLayout>
      </c:layout>
      <c:barChart>
        <c:barDir val="bar"/>
        <c:grouping val="clustered"/>
        <c:ser>
          <c:idx val="0"/>
          <c:order val="0"/>
          <c:spPr>
            <a:solidFill>
              <a:srgbClr val="235A69"/>
            </a:solidFill>
          </c:spPr>
          <c:dLbls>
            <c:numFmt formatCode="0.0%" sourceLinked="0"/>
            <c:showVal val="1"/>
          </c:dLbls>
          <c:cat>
            <c:strRef>
              <c:f>jw_rozklady!$A$1031:$A$1034</c:f>
              <c:strCache>
                <c:ptCount val="4"/>
                <c:pt idx="0">
                  <c:v>pozostałe usługi (sekcje: M, N, O, P, Q, R, S, T, U)</c:v>
                </c:pt>
                <c:pt idx="1">
                  <c:v>handel; naprawa pojazdów samochodowych; transport i gospodarka magazynowa; zakwaterowanie i gastronomia; informacja i komunikacja (sekcje: G, H, I, J)</c:v>
                </c:pt>
                <c:pt idx="2">
                  <c:v>działalność finansowa i ubezpieczeniowa; obsługa rynku nieruchomości (sekcje: K, L)</c:v>
                </c:pt>
                <c:pt idx="3">
                  <c:v>przemysł i budownictwo (sekcje: B, C, D, E, F)</c:v>
                </c:pt>
              </c:strCache>
            </c:strRef>
          </c:cat>
          <c:val>
            <c:numRef>
              <c:f>jw_rozklady!$C$1031:$C$1034</c:f>
              <c:numCache>
                <c:formatCode>0.0%</c:formatCode>
                <c:ptCount val="4"/>
                <c:pt idx="0">
                  <c:v>0.65714285714286513</c:v>
                </c:pt>
                <c:pt idx="1">
                  <c:v>0.2</c:v>
                </c:pt>
                <c:pt idx="2">
                  <c:v>8.5714285714285715E-2</c:v>
                </c:pt>
                <c:pt idx="3">
                  <c:v>5.7142857142857141E-2</c:v>
                </c:pt>
              </c:numCache>
            </c:numRef>
          </c:val>
        </c:ser>
        <c:dLbls>
          <c:showVal val="1"/>
        </c:dLbls>
        <c:gapWidth val="95"/>
        <c:axId val="27822336"/>
        <c:axId val="27840512"/>
      </c:barChart>
      <c:catAx>
        <c:axId val="27822336"/>
        <c:scaling>
          <c:orientation val="maxMin"/>
        </c:scaling>
        <c:axPos val="l"/>
        <c:numFmt formatCode="General" sourceLinked="1"/>
        <c:majorTickMark val="in"/>
        <c:tickLblPos val="nextTo"/>
        <c:spPr>
          <a:ln>
            <a:solidFill>
              <a:srgbClr val="3C0205"/>
            </a:solidFill>
          </a:ln>
        </c:spPr>
        <c:crossAx val="27840512"/>
        <c:crosses val="autoZero"/>
        <c:auto val="1"/>
        <c:lblAlgn val="ctr"/>
        <c:lblOffset val="100"/>
      </c:catAx>
      <c:valAx>
        <c:axId val="27840512"/>
        <c:scaling>
          <c:orientation val="minMax"/>
          <c:min val="0"/>
        </c:scaling>
        <c:axPos val="b"/>
        <c:numFmt formatCode="0%" sourceLinked="0"/>
        <c:tickLblPos val="nextTo"/>
        <c:spPr>
          <a:ln>
            <a:solidFill>
              <a:srgbClr val="3C0205"/>
            </a:solidFill>
          </a:ln>
        </c:spPr>
        <c:crossAx val="27822336"/>
        <c:crosses val="max"/>
        <c:crossBetween val="between"/>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5839704024003313"/>
          <c:y val="5.2595809865403832E-2"/>
          <c:w val="0.50963472451320002"/>
          <c:h val="0.91770523346504929"/>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5.5014711681947034E-2"/>
                  <c:y val="2.8494620238135728E-2"/>
                </c:manualLayout>
              </c:layout>
              <c:showCatName val="1"/>
              <c:showPercent val="1"/>
            </c:dLbl>
            <c:dLbl>
              <c:idx val="1"/>
              <c:layout>
                <c:manualLayout>
                  <c:x val="-0.13185854303295769"/>
                  <c:y val="0"/>
                </c:manualLayout>
              </c:layout>
              <c:showCatName val="1"/>
              <c:showPercent val="1"/>
            </c:dLbl>
            <c:dLbl>
              <c:idx val="2"/>
              <c:layout>
                <c:manualLayout>
                  <c:x val="2.1238029487063551E-2"/>
                  <c:y val="5.7972716214149504E-2"/>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jw_rozklady!$A$16:$A$18</c:f>
              <c:strCache>
                <c:ptCount val="3"/>
                <c:pt idx="0">
                  <c:v>zwiększyło się</c:v>
                </c:pt>
                <c:pt idx="1">
                  <c:v>nie zmieniło się</c:v>
                </c:pt>
                <c:pt idx="2">
                  <c:v>zmniejszyło się</c:v>
                </c:pt>
              </c:strCache>
            </c:strRef>
          </c:cat>
          <c:val>
            <c:numRef>
              <c:f>jw_rozklady!$C$16:$C$18</c:f>
              <c:numCache>
                <c:formatCode>0.0%</c:formatCode>
                <c:ptCount val="3"/>
                <c:pt idx="0">
                  <c:v>0.22857142857143045</c:v>
                </c:pt>
                <c:pt idx="1">
                  <c:v>0.60000000000000064</c:v>
                </c:pt>
                <c:pt idx="2">
                  <c:v>0.17142857142857137</c:v>
                </c:pt>
              </c:numCache>
            </c:numRef>
          </c:val>
        </c:ser>
        <c:dLbls>
          <c:showCatName val="1"/>
          <c:showPercent val="1"/>
        </c:dLbls>
        <c:firstSliceAng val="0"/>
      </c:pieChart>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757964689777831"/>
          <c:y val="4.1666666666666664E-2"/>
          <c:w val="0.52955754973420166"/>
          <c:h val="0.83779308836395461"/>
        </c:manualLayout>
      </c:layout>
      <c:barChart>
        <c:barDir val="bar"/>
        <c:grouping val="clustered"/>
        <c:ser>
          <c:idx val="0"/>
          <c:order val="0"/>
          <c:spPr>
            <a:solidFill>
              <a:srgbClr val="235A69"/>
            </a:solidFill>
          </c:spPr>
          <c:invertIfNegative val="1"/>
          <c:dLbls>
            <c:dLbl>
              <c:idx val="4"/>
              <c:layout>
                <c:manualLayout>
                  <c:x val="-1.3227513227513411E-2"/>
                  <c:y val="0"/>
                </c:manualLayout>
              </c:layout>
              <c:dLblPos val="outEnd"/>
              <c:showVal val="1"/>
            </c:dLbl>
            <c:dLbl>
              <c:idx val="5"/>
              <c:layout>
                <c:manualLayout>
                  <c:x val="-6.6185447323141534E-3"/>
                  <c:y val="1.1981705134430652E-6"/>
                </c:manualLayout>
              </c:layout>
              <c:dLblPos val="outEnd"/>
              <c:showVal val="1"/>
            </c:dLbl>
            <c:numFmt formatCode="#,##0.0000" sourceLinked="0"/>
            <c:dLblPos val="outEnd"/>
            <c:showVal val="1"/>
          </c:dLbls>
          <c:cat>
            <c:strRef>
              <c:f>zestawienie!$A$2:$A$11</c:f>
              <c:strCache>
                <c:ptCount val="10"/>
                <c:pt idx="0">
                  <c:v>0. Siły zbrojne</c:v>
                </c:pt>
                <c:pt idx="1">
                  <c:v>1. Przedstawiciele władz publicznych, wyżsi urzędnicy i kierownicy</c:v>
                </c:pt>
                <c:pt idx="2">
                  <c:v>2. Specjaliści</c:v>
                </c:pt>
                <c:pt idx="3">
                  <c:v>3. Technicy i inny średni personel</c:v>
                </c:pt>
                <c:pt idx="4">
                  <c:v>4. Pracownicy biurowi</c:v>
                </c:pt>
                <c:pt idx="5">
                  <c:v>5. Pracownicy usług i sprzedawcy</c:v>
                </c:pt>
                <c:pt idx="6">
                  <c:v>6. Rolnicy, ogrodnicy, leśnicy i rybacy</c:v>
                </c:pt>
                <c:pt idx="7">
                  <c:v>7. Robotnicy przemysłowi i rzemieślnicy</c:v>
                </c:pt>
                <c:pt idx="8">
                  <c:v>8. Operatorzy i monterzy maszyn i urządzeń</c:v>
                </c:pt>
                <c:pt idx="9">
                  <c:v>9. Pracownicy przy pracach prostych</c:v>
                </c:pt>
              </c:strCache>
            </c:strRef>
          </c:cat>
          <c:val>
            <c:numRef>
              <c:f>zestawienie!$B$2:$B$11</c:f>
              <c:numCache>
                <c:formatCode>General</c:formatCode>
                <c:ptCount val="10"/>
                <c:pt idx="0">
                  <c:v>0</c:v>
                </c:pt>
                <c:pt idx="1">
                  <c:v>0</c:v>
                </c:pt>
                <c:pt idx="2">
                  <c:v>1.3378684807256236</c:v>
                </c:pt>
                <c:pt idx="3">
                  <c:v>0.73507180650039383</c:v>
                </c:pt>
                <c:pt idx="4">
                  <c:v>-6.9576719576719555</c:v>
                </c:pt>
                <c:pt idx="5">
                  <c:v>2.3204837490551782</c:v>
                </c:pt>
                <c:pt idx="6">
                  <c:v>0</c:v>
                </c:pt>
                <c:pt idx="7">
                  <c:v>0</c:v>
                </c:pt>
                <c:pt idx="8">
                  <c:v>0.49130763416478113</c:v>
                </c:pt>
                <c:pt idx="9">
                  <c:v>0.11148904006046885</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27872256"/>
        <c:axId val="27898624"/>
      </c:barChart>
      <c:catAx>
        <c:axId val="27872256"/>
        <c:scaling>
          <c:orientation val="maxMin"/>
        </c:scaling>
        <c:axPos val="l"/>
        <c:numFmt formatCode="General" sourceLinked="1"/>
        <c:majorTickMark val="in"/>
        <c:tickLblPos val="low"/>
        <c:spPr>
          <a:ln>
            <a:solidFill>
              <a:srgbClr val="3C0205"/>
            </a:solidFill>
          </a:ln>
        </c:spPr>
        <c:crossAx val="27898624"/>
        <c:crosses val="autoZero"/>
        <c:auto val="1"/>
        <c:lblAlgn val="ctr"/>
        <c:lblOffset val="300"/>
      </c:catAx>
      <c:valAx>
        <c:axId val="27898624"/>
        <c:scaling>
          <c:orientation val="minMax"/>
        </c:scaling>
        <c:axPos val="b"/>
        <c:numFmt formatCode="#,##0.0" sourceLinked="0"/>
        <c:tickLblPos val="nextTo"/>
        <c:spPr>
          <a:ln>
            <a:solidFill>
              <a:srgbClr val="3C0205"/>
            </a:solidFill>
          </a:ln>
        </c:spPr>
        <c:crossAx val="27872256"/>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5170365338839"/>
          <c:y val="4.1666666666666664E-2"/>
          <c:w val="0.485299155993696"/>
          <c:h val="0.87225826660566363"/>
        </c:manualLayout>
      </c:layout>
      <c:barChart>
        <c:barDir val="bar"/>
        <c:grouping val="stacked"/>
        <c:ser>
          <c:idx val="0"/>
          <c:order val="0"/>
          <c:tx>
            <c:strRef>
              <c:f>'Nauczyciele gimnazjów'!$F$8</c:f>
              <c:strCache>
                <c:ptCount val="1"/>
                <c:pt idx="0">
                  <c:v>bardzo ważne</c:v>
                </c:pt>
              </c:strCache>
            </c:strRef>
          </c:tx>
          <c:spPr>
            <a:solidFill>
              <a:srgbClr val="235A69"/>
            </a:solidFill>
          </c:spPr>
          <c:invertIfNegative val="1"/>
          <c:dLbls>
            <c:dLbl>
              <c:idx val="2"/>
              <c:delete val="1"/>
            </c:dLbl>
            <c:dLbl>
              <c:idx val="8"/>
              <c:delete val="1"/>
            </c:dLbl>
            <c:dLbl>
              <c:idx val="10"/>
              <c:delete val="1"/>
            </c:dLbl>
            <c:dLbl>
              <c:idx val="11"/>
              <c:delete val="1"/>
            </c:dLbl>
            <c:showVal val="1"/>
          </c:dLbls>
          <c:cat>
            <c:strRef>
              <c:f>'Nauczyciele gimnazjów'!$E$9:$E$24</c:f>
              <c:strCache>
                <c:ptCount val="16"/>
                <c:pt idx="0">
                  <c:v>wyuczony zawód</c:v>
                </c:pt>
                <c:pt idx="1">
                  <c:v>doświadczenie zawodowe</c:v>
                </c:pt>
                <c:pt idx="2">
                  <c:v>wyszukiwanie informacji/analiza i wyciąganie wniosków</c:v>
                </c:pt>
                <c:pt idx="3">
                  <c:v>współpraca w zespole </c:v>
                </c:pt>
                <c:pt idx="4">
                  <c:v>komunikacja ustna/komunikatywność </c:v>
                </c:pt>
                <c:pt idx="5">
                  <c:v>wywieranie wpływu </c:v>
                </c:pt>
                <c:pt idx="6">
                  <c:v>zarządzanie ludźmi/przywództwo </c:v>
                </c:pt>
                <c:pt idx="7">
                  <c:v>planowanie i organizacja pracy własnej </c:v>
                </c:pt>
                <c:pt idx="8">
                  <c:v>sprawność psychofizyczna i psychomotoryczna </c:v>
                </c:pt>
                <c:pt idx="9">
                  <c:v>czytanie ze zrozumieniem i pisanie tekstów w języku polskim </c:v>
                </c:pt>
                <c:pt idx="10">
                  <c:v>obsługa komputera i wykorzystanie Internetu </c:v>
                </c:pt>
                <c:pt idx="11">
                  <c:v>obsługa, montaż i naprawa urządzeń technicznych </c:v>
                </c:pt>
                <c:pt idx="12">
                  <c:v>wykonywanie obliczeń </c:v>
                </c:pt>
                <c:pt idx="13">
                  <c:v>przedsiębiorczość, inicjatywność, kreatywność </c:v>
                </c:pt>
                <c:pt idx="14">
                  <c:v>znajomość języków obcych </c:v>
                </c:pt>
                <c:pt idx="15">
                  <c:v>dodatkowe uprawnienia </c:v>
                </c:pt>
              </c:strCache>
            </c:strRef>
          </c:cat>
          <c:val>
            <c:numRef>
              <c:f>'Nauczyciele gimnazjów'!$F$9:$F$24</c:f>
              <c:numCache>
                <c:formatCode>0.0%</c:formatCode>
                <c:ptCount val="16"/>
                <c:pt idx="0">
                  <c:v>1</c:v>
                </c:pt>
                <c:pt idx="1">
                  <c:v>0.1111111111111111</c:v>
                </c:pt>
                <c:pt idx="2">
                  <c:v>0</c:v>
                </c:pt>
                <c:pt idx="3">
                  <c:v>0.88888888888888884</c:v>
                </c:pt>
                <c:pt idx="4">
                  <c:v>0.88888888888888884</c:v>
                </c:pt>
                <c:pt idx="5">
                  <c:v>0.88888888888888884</c:v>
                </c:pt>
                <c:pt idx="6">
                  <c:v>0.88888888888888884</c:v>
                </c:pt>
                <c:pt idx="7">
                  <c:v>1</c:v>
                </c:pt>
                <c:pt idx="8">
                  <c:v>0</c:v>
                </c:pt>
                <c:pt idx="9">
                  <c:v>1</c:v>
                </c:pt>
                <c:pt idx="10">
                  <c:v>1</c:v>
                </c:pt>
                <c:pt idx="11">
                  <c:v>0</c:v>
                </c:pt>
                <c:pt idx="12">
                  <c:v>0.88888888888888884</c:v>
                </c:pt>
                <c:pt idx="13">
                  <c:v>0.88888888888888884</c:v>
                </c:pt>
                <c:pt idx="14">
                  <c:v>0.88888888888888884</c:v>
                </c:pt>
                <c:pt idx="15">
                  <c:v>0.88888888888888884</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'Nauczyciele gimnazjów'!$G$8</c:f>
              <c:strCache>
                <c:ptCount val="1"/>
                <c:pt idx="0">
                  <c:v>ważne</c:v>
                </c:pt>
              </c:strCache>
            </c:strRef>
          </c:tx>
          <c:spPr>
            <a:solidFill>
              <a:srgbClr val="4BACC6">
                <a:lumMod val="60000"/>
                <a:lumOff val="40000"/>
              </a:srgbClr>
            </a:solidFill>
          </c:spPr>
          <c:dLbls>
            <c:dLbl>
              <c:idx val="0"/>
              <c:delete val="1"/>
            </c:dLbl>
            <c:dLbl>
              <c:idx val="5"/>
              <c:delete val="1"/>
            </c:dLbl>
            <c:dLbl>
              <c:idx val="6"/>
              <c:delete val="1"/>
            </c:dLbl>
            <c:dLbl>
              <c:idx val="7"/>
              <c:delete val="1"/>
            </c:dLbl>
            <c:dLbl>
              <c:idx val="9"/>
              <c:delete val="1"/>
            </c:dLbl>
            <c:dLbl>
              <c:idx val="10"/>
              <c:delete val="1"/>
            </c:dLbl>
            <c:dLbl>
              <c:idx val="12"/>
              <c:delete val="1"/>
            </c:dLbl>
            <c:dLbl>
              <c:idx val="14"/>
              <c:delete val="1"/>
            </c:dLbl>
            <c:showVal val="1"/>
          </c:dLbls>
          <c:cat>
            <c:strRef>
              <c:f>'Nauczyciele gimnazjów'!$E$9:$E$24</c:f>
              <c:strCache>
                <c:ptCount val="16"/>
                <c:pt idx="0">
                  <c:v>wyuczony zawód</c:v>
                </c:pt>
                <c:pt idx="1">
                  <c:v>doświadczenie zawodowe</c:v>
                </c:pt>
                <c:pt idx="2">
                  <c:v>wyszukiwanie informacji/analiza i wyciąganie wniosków</c:v>
                </c:pt>
                <c:pt idx="3">
                  <c:v>współpraca w zespole </c:v>
                </c:pt>
                <c:pt idx="4">
                  <c:v>komunikacja ustna/komunikatywność </c:v>
                </c:pt>
                <c:pt idx="5">
                  <c:v>wywieranie wpływu </c:v>
                </c:pt>
                <c:pt idx="6">
                  <c:v>zarządzanie ludźmi/przywództwo </c:v>
                </c:pt>
                <c:pt idx="7">
                  <c:v>planowanie i organizacja pracy własnej </c:v>
                </c:pt>
                <c:pt idx="8">
                  <c:v>sprawność psychofizyczna i psychomotoryczna </c:v>
                </c:pt>
                <c:pt idx="9">
                  <c:v>czytanie ze zrozumieniem i pisanie tekstów w języku polskim </c:v>
                </c:pt>
                <c:pt idx="10">
                  <c:v>obsługa komputera i wykorzystanie Internetu </c:v>
                </c:pt>
                <c:pt idx="11">
                  <c:v>obsługa, montaż i naprawa urządzeń technicznych </c:v>
                </c:pt>
                <c:pt idx="12">
                  <c:v>wykonywanie obliczeń </c:v>
                </c:pt>
                <c:pt idx="13">
                  <c:v>przedsiębiorczość, inicjatywność, kreatywność </c:v>
                </c:pt>
                <c:pt idx="14">
                  <c:v>znajomość języków obcych </c:v>
                </c:pt>
                <c:pt idx="15">
                  <c:v>dodatkowe uprawnienia </c:v>
                </c:pt>
              </c:strCache>
            </c:strRef>
          </c:cat>
          <c:val>
            <c:numRef>
              <c:f>'Nauczyciele gimnazjów'!$G$9:$G$24</c:f>
              <c:numCache>
                <c:formatCode>0.0%</c:formatCode>
                <c:ptCount val="16"/>
                <c:pt idx="0">
                  <c:v>0</c:v>
                </c:pt>
                <c:pt idx="1">
                  <c:v>0.88888888888888884</c:v>
                </c:pt>
                <c:pt idx="2">
                  <c:v>1</c:v>
                </c:pt>
                <c:pt idx="3">
                  <c:v>0.1111111111111111</c:v>
                </c:pt>
                <c:pt idx="4">
                  <c:v>0.1111111111111111</c:v>
                </c:pt>
                <c:pt idx="5">
                  <c:v>0</c:v>
                </c:pt>
                <c:pt idx="6">
                  <c:v>0</c:v>
                </c:pt>
                <c:pt idx="7">
                  <c:v>0</c:v>
                </c:pt>
                <c:pt idx="8">
                  <c:v>1</c:v>
                </c:pt>
                <c:pt idx="9">
                  <c:v>0</c:v>
                </c:pt>
                <c:pt idx="10">
                  <c:v>0</c:v>
                </c:pt>
                <c:pt idx="11">
                  <c:v>0.1111111111111111</c:v>
                </c:pt>
                <c:pt idx="12">
                  <c:v>0</c:v>
                </c:pt>
                <c:pt idx="13">
                  <c:v>0.1111111111111111</c:v>
                </c:pt>
                <c:pt idx="14">
                  <c:v>0</c:v>
                </c:pt>
                <c:pt idx="15">
                  <c:v>0.1111111111111111</c:v>
                </c:pt>
              </c:numCache>
            </c:numRef>
          </c:val>
        </c:ser>
        <c:dLbls>
          <c:showVal val="1"/>
        </c:dLbls>
        <c:gapWidth val="95"/>
        <c:overlap val="100"/>
        <c:axId val="27358336"/>
        <c:axId val="27359872"/>
      </c:barChart>
      <c:catAx>
        <c:axId val="27358336"/>
        <c:scaling>
          <c:orientation val="maxMin"/>
        </c:scaling>
        <c:axPos val="l"/>
        <c:numFmt formatCode="General" sourceLinked="1"/>
        <c:majorTickMark val="in"/>
        <c:tickLblPos val="low"/>
        <c:spPr>
          <a:ln>
            <a:solidFill>
              <a:srgbClr val="3C0205"/>
            </a:solidFill>
          </a:ln>
        </c:spPr>
        <c:crossAx val="27359872"/>
        <c:crosses val="autoZero"/>
        <c:auto val="1"/>
        <c:lblAlgn val="ctr"/>
        <c:lblOffset val="300"/>
      </c:catAx>
      <c:valAx>
        <c:axId val="27359872"/>
        <c:scaling>
          <c:orientation val="minMax"/>
          <c:max val="1"/>
        </c:scaling>
        <c:axPos val="b"/>
        <c:numFmt formatCode="0%" sourceLinked="0"/>
        <c:tickLblPos val="nextTo"/>
        <c:spPr>
          <a:ln>
            <a:solidFill>
              <a:srgbClr val="3C0205"/>
            </a:solidFill>
          </a:ln>
        </c:spPr>
        <c:crossAx val="27358336"/>
        <c:crosses val="max"/>
        <c:crossBetween val="between"/>
      </c:valAx>
    </c:plotArea>
    <c:legend>
      <c:legendPos val="b"/>
      <c:layout>
        <c:manualLayout>
          <c:xMode val="edge"/>
          <c:yMode val="edge"/>
          <c:x val="0.36757474414221936"/>
          <c:y val="0.95003280839894999"/>
          <c:w val="0.26485033816442038"/>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5170365338839"/>
          <c:y val="4.1666666666666664E-2"/>
          <c:w val="0.485299155993696"/>
          <c:h val="0.87140803816461065"/>
        </c:manualLayout>
      </c:layout>
      <c:barChart>
        <c:barDir val="bar"/>
        <c:grouping val="stacked"/>
        <c:ser>
          <c:idx val="0"/>
          <c:order val="0"/>
          <c:tx>
            <c:strRef>
              <c:f>'Sprzedawcy sklepowi'!$J$9</c:f>
              <c:strCache>
                <c:ptCount val="1"/>
                <c:pt idx="0">
                  <c:v>bardzo ważne</c:v>
                </c:pt>
              </c:strCache>
            </c:strRef>
          </c:tx>
          <c:spPr>
            <a:solidFill>
              <a:srgbClr val="235A69"/>
            </a:solidFill>
          </c:spPr>
          <c:invertIfNegative val="1"/>
          <c:dLbls>
            <c:dLbl>
              <c:idx val="5"/>
              <c:delete val="1"/>
            </c:dLbl>
            <c:dLbl>
              <c:idx val="6"/>
              <c:delete val="1"/>
            </c:dLbl>
            <c:dLbl>
              <c:idx val="13"/>
              <c:delete val="1"/>
            </c:dLbl>
            <c:dLbl>
              <c:idx val="14"/>
              <c:delete val="1"/>
            </c:dLbl>
            <c:numFmt formatCode="0.00%" sourceLinked="0"/>
            <c:showVal val="1"/>
          </c:dLbls>
          <c:cat>
            <c:strRef>
              <c:f>'Sprzedawcy sklepowi'!$I$10:$I$24</c:f>
              <c:strCache>
                <c:ptCount val="15"/>
                <c:pt idx="0">
                  <c:v>wyuczony zawód</c:v>
                </c:pt>
                <c:pt idx="1">
                  <c:v>doświadczenie zawodowe</c:v>
                </c:pt>
                <c:pt idx="2">
                  <c:v>wyszukiwanie informacji/analiza i wyciąganie wniosków</c:v>
                </c:pt>
                <c:pt idx="3">
                  <c:v>współpraca w zespole </c:v>
                </c:pt>
                <c:pt idx="4">
                  <c:v>komunikacja ustna/komunikatywność </c:v>
                </c:pt>
                <c:pt idx="5">
                  <c:v>wywieranie wpływu </c:v>
                </c:pt>
                <c:pt idx="6">
                  <c:v>zarządzanie ludźmi/przywództwo </c:v>
                </c:pt>
                <c:pt idx="7">
                  <c:v>planowanie i organizacja pracy własnej </c:v>
                </c:pt>
                <c:pt idx="8">
                  <c:v>sprawność psychofizyczna i psychomotoryczna </c:v>
                </c:pt>
                <c:pt idx="9">
                  <c:v>czytanie ze zrozumieniem i pisanie tekstów w języku polskim </c:v>
                </c:pt>
                <c:pt idx="10">
                  <c:v>obsługa komputera i wykorzystanie Internetu </c:v>
                </c:pt>
                <c:pt idx="11">
                  <c:v>wykonywanie obliczeń </c:v>
                </c:pt>
                <c:pt idx="12">
                  <c:v>przedsiębiorczość, inicjatywność, kreatywność </c:v>
                </c:pt>
                <c:pt idx="13">
                  <c:v>znajomość języków obcych </c:v>
                </c:pt>
                <c:pt idx="14">
                  <c:v>dodatkowe uprawnienia </c:v>
                </c:pt>
              </c:strCache>
            </c:strRef>
          </c:cat>
          <c:val>
            <c:numRef>
              <c:f>'Sprzedawcy sklepowi'!$J$10:$J$24</c:f>
              <c:numCache>
                <c:formatCode>0.0%</c:formatCode>
                <c:ptCount val="15"/>
                <c:pt idx="0">
                  <c:v>0.33333333333333331</c:v>
                </c:pt>
                <c:pt idx="1">
                  <c:v>0.66666666666666663</c:v>
                </c:pt>
                <c:pt idx="2">
                  <c:v>0.66666666666666663</c:v>
                </c:pt>
                <c:pt idx="3">
                  <c:v>0.66666666666666663</c:v>
                </c:pt>
                <c:pt idx="4">
                  <c:v>0.66666666666666663</c:v>
                </c:pt>
                <c:pt idx="5">
                  <c:v>0</c:v>
                </c:pt>
                <c:pt idx="6">
                  <c:v>0</c:v>
                </c:pt>
                <c:pt idx="7">
                  <c:v>0.66666666666666663</c:v>
                </c:pt>
                <c:pt idx="8">
                  <c:v>0.66666666666666663</c:v>
                </c:pt>
                <c:pt idx="9">
                  <c:v>0.66666666666666663</c:v>
                </c:pt>
                <c:pt idx="10">
                  <c:v>0.33333333333333331</c:v>
                </c:pt>
                <c:pt idx="11">
                  <c:v>0.33333333333333331</c:v>
                </c:pt>
                <c:pt idx="12">
                  <c:v>0.33333333333333331</c:v>
                </c:pt>
                <c:pt idx="13" formatCode="General">
                  <c:v>0</c:v>
                </c:pt>
                <c:pt idx="14" formatCode="General">
                  <c:v>0</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'Sprzedawcy sklepowi'!$K$9</c:f>
              <c:strCache>
                <c:ptCount val="1"/>
                <c:pt idx="0">
                  <c:v>ważne</c:v>
                </c:pt>
              </c:strCache>
            </c:strRef>
          </c:tx>
          <c:spPr>
            <a:solidFill>
              <a:srgbClr val="4BACC6">
                <a:lumMod val="60000"/>
                <a:lumOff val="40000"/>
              </a:srgbClr>
            </a:solidFill>
          </c:spPr>
          <c:dLbls>
            <c:numFmt formatCode="0.00%" sourceLinked="0"/>
            <c:showVal val="1"/>
          </c:dLbls>
          <c:cat>
            <c:strRef>
              <c:f>'Sprzedawcy sklepowi'!$I$10:$I$24</c:f>
              <c:strCache>
                <c:ptCount val="15"/>
                <c:pt idx="0">
                  <c:v>wyuczony zawód</c:v>
                </c:pt>
                <c:pt idx="1">
                  <c:v>doświadczenie zawodowe</c:v>
                </c:pt>
                <c:pt idx="2">
                  <c:v>wyszukiwanie informacji/analiza i wyciąganie wniosków</c:v>
                </c:pt>
                <c:pt idx="3">
                  <c:v>współpraca w zespole </c:v>
                </c:pt>
                <c:pt idx="4">
                  <c:v>komunikacja ustna/komunikatywność </c:v>
                </c:pt>
                <c:pt idx="5">
                  <c:v>wywieranie wpływu </c:v>
                </c:pt>
                <c:pt idx="6">
                  <c:v>zarządzanie ludźmi/przywództwo </c:v>
                </c:pt>
                <c:pt idx="7">
                  <c:v>planowanie i organizacja pracy własnej </c:v>
                </c:pt>
                <c:pt idx="8">
                  <c:v>sprawność psychofizyczna i psychomotoryczna </c:v>
                </c:pt>
                <c:pt idx="9">
                  <c:v>czytanie ze zrozumieniem i pisanie tekstów w języku polskim </c:v>
                </c:pt>
                <c:pt idx="10">
                  <c:v>obsługa komputera i wykorzystanie Internetu </c:v>
                </c:pt>
                <c:pt idx="11">
                  <c:v>wykonywanie obliczeń </c:v>
                </c:pt>
                <c:pt idx="12">
                  <c:v>przedsiębiorczość, inicjatywność, kreatywność </c:v>
                </c:pt>
                <c:pt idx="13">
                  <c:v>znajomość języków obcych </c:v>
                </c:pt>
                <c:pt idx="14">
                  <c:v>dodatkowe uprawnienia </c:v>
                </c:pt>
              </c:strCache>
            </c:strRef>
          </c:cat>
          <c:val>
            <c:numRef>
              <c:f>'Sprzedawcy sklepowi'!$K$10:$K$24</c:f>
              <c:numCache>
                <c:formatCode>0.0%</c:formatCode>
                <c:ptCount val="15"/>
                <c:pt idx="0">
                  <c:v>0.33333333333333331</c:v>
                </c:pt>
                <c:pt idx="1">
                  <c:v>0.33333333333333331</c:v>
                </c:pt>
                <c:pt idx="2">
                  <c:v>0.33333333333333331</c:v>
                </c:pt>
                <c:pt idx="3">
                  <c:v>0.33333333333333331</c:v>
                </c:pt>
                <c:pt idx="4">
                  <c:v>0.33333333333333331</c:v>
                </c:pt>
                <c:pt idx="5">
                  <c:v>0.33333333333333331</c:v>
                </c:pt>
                <c:pt idx="6">
                  <c:v>0.66666666666666663</c:v>
                </c:pt>
                <c:pt idx="7">
                  <c:v>0.33333333333333331</c:v>
                </c:pt>
                <c:pt idx="8">
                  <c:v>0.33333333333333331</c:v>
                </c:pt>
                <c:pt idx="9">
                  <c:v>0.33333333333333331</c:v>
                </c:pt>
                <c:pt idx="10">
                  <c:v>0.33333333333333331</c:v>
                </c:pt>
                <c:pt idx="11">
                  <c:v>0.66666666666666663</c:v>
                </c:pt>
                <c:pt idx="12">
                  <c:v>0.66666666666666663</c:v>
                </c:pt>
                <c:pt idx="13" formatCode="General">
                  <c:v>0.66666666666666663</c:v>
                </c:pt>
                <c:pt idx="14" formatCode="General">
                  <c:v>0.33333333333333331</c:v>
                </c:pt>
              </c:numCache>
            </c:numRef>
          </c:val>
        </c:ser>
        <c:dLbls>
          <c:showVal val="1"/>
        </c:dLbls>
        <c:gapWidth val="95"/>
        <c:overlap val="100"/>
        <c:axId val="27921792"/>
        <c:axId val="27956352"/>
      </c:barChart>
      <c:catAx>
        <c:axId val="27921792"/>
        <c:scaling>
          <c:orientation val="maxMin"/>
        </c:scaling>
        <c:axPos val="l"/>
        <c:numFmt formatCode="General" sourceLinked="1"/>
        <c:majorTickMark val="in"/>
        <c:tickLblPos val="low"/>
        <c:spPr>
          <a:ln>
            <a:solidFill>
              <a:srgbClr val="3C0205"/>
            </a:solidFill>
          </a:ln>
        </c:spPr>
        <c:crossAx val="27956352"/>
        <c:crosses val="autoZero"/>
        <c:auto val="1"/>
        <c:lblAlgn val="ctr"/>
        <c:lblOffset val="300"/>
      </c:catAx>
      <c:valAx>
        <c:axId val="27956352"/>
        <c:scaling>
          <c:orientation val="minMax"/>
          <c:max val="1"/>
        </c:scaling>
        <c:axPos val="b"/>
        <c:numFmt formatCode="0%" sourceLinked="0"/>
        <c:tickLblPos val="nextTo"/>
        <c:spPr>
          <a:ln>
            <a:solidFill>
              <a:srgbClr val="3C0205"/>
            </a:solidFill>
          </a:ln>
        </c:spPr>
        <c:crossAx val="27921792"/>
        <c:crosses val="max"/>
        <c:crossBetween val="between"/>
      </c:valAx>
    </c:plotArea>
    <c:legend>
      <c:legendPos val="b"/>
      <c:layout>
        <c:manualLayout>
          <c:xMode val="edge"/>
          <c:yMode val="edge"/>
          <c:x val="0.36978921273868992"/>
          <c:y val="0.95844017543409765"/>
          <c:w val="0.26482942570385215"/>
          <c:h val="4.1559728555527628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3460355272364977"/>
          <c:y val="0.13336284921680164"/>
          <c:w val="0.50963472451320002"/>
          <c:h val="0.91770523346504929"/>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4.9081796202222194E-2"/>
                  <c:y val="0"/>
                </c:manualLayout>
              </c:layout>
              <c:showCatName val="1"/>
              <c:showPercent val="1"/>
            </c:dLbl>
            <c:dLbl>
              <c:idx val="1"/>
              <c:layout>
                <c:manualLayout>
                  <c:x val="9.4179822560535226E-2"/>
                  <c:y val="6.8026256942294333E-2"/>
                </c:manualLayout>
              </c:layout>
              <c:showCatName val="1"/>
              <c:showPercent val="1"/>
            </c:dLbl>
            <c:dLbl>
              <c:idx val="2"/>
              <c:layout>
                <c:manualLayout>
                  <c:x val="-1.4452201787509169E-2"/>
                  <c:y val="6.2685570348831182E-2"/>
                </c:manualLayout>
              </c:layout>
              <c:showCatName val="1"/>
              <c:showPercent val="1"/>
            </c:dLbl>
            <c:dLbl>
              <c:idx val="3"/>
              <c:layout>
                <c:manualLayout>
                  <c:x val="-7.7258578067462965E-3"/>
                  <c:y val="-1.7529807178852049E-2"/>
                </c:manualLayout>
              </c:layout>
              <c:showCatName val="1"/>
              <c:showPercent val="1"/>
            </c:dLbl>
            <c:dLbl>
              <c:idx val="4"/>
              <c:layout>
                <c:manualLayout>
                  <c:x val="3.4484163747905256E-3"/>
                  <c:y val="-1.1858179006113542E-2"/>
                </c:manualLayout>
              </c:layout>
              <c:showCatName val="1"/>
              <c:showPercent val="1"/>
            </c:dLbl>
            <c:dLbl>
              <c:idx val="5"/>
              <c:layout>
                <c:manualLayout>
                  <c:x val="-4.7424448651499397E-2"/>
                  <c:y val="0"/>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jw_rozklady!$A$765:$A$770</c:f>
              <c:strCache>
                <c:ptCount val="6"/>
                <c:pt idx="0">
                  <c:v>zdecydowanie tak</c:v>
                </c:pt>
                <c:pt idx="1">
                  <c:v>raczej tak</c:v>
                </c:pt>
                <c:pt idx="2">
                  <c:v>trudno powiedzieć, to zależy</c:v>
                </c:pt>
                <c:pt idx="3">
                  <c:v>raczej nie</c:v>
                </c:pt>
                <c:pt idx="4">
                  <c:v>zdecydowanie nie</c:v>
                </c:pt>
                <c:pt idx="5">
                  <c:v>nie dotyczy</c:v>
                </c:pt>
              </c:strCache>
            </c:strRef>
          </c:cat>
          <c:val>
            <c:numRef>
              <c:f>jw_rozklady!$C$765:$C$770</c:f>
              <c:numCache>
                <c:formatCode>0.0%</c:formatCode>
                <c:ptCount val="6"/>
                <c:pt idx="0">
                  <c:v>7.1428571428571425E-2</c:v>
                </c:pt>
                <c:pt idx="1">
                  <c:v>5.7142857142857141E-2</c:v>
                </c:pt>
                <c:pt idx="2">
                  <c:v>0.12857142857143022</c:v>
                </c:pt>
                <c:pt idx="3">
                  <c:v>0.11428571428571525</c:v>
                </c:pt>
                <c:pt idx="4">
                  <c:v>0.61428571428571765</c:v>
                </c:pt>
                <c:pt idx="5">
                  <c:v>1.4285714285714285E-2</c:v>
                </c:pt>
              </c:numCache>
            </c:numRef>
          </c:val>
        </c:ser>
        <c:dLbls>
          <c:showCatName val="1"/>
          <c:showPercent val="1"/>
        </c:dLbls>
        <c:firstSliceAng val="0"/>
      </c:pieChart>
    </c:plotArea>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524972012906988"/>
          <c:y val="5.0926012626800028E-2"/>
          <c:w val="0.57596007488311285"/>
          <c:h val="0.88164432148684113"/>
        </c:manualLayout>
      </c:layout>
      <c:barChart>
        <c:barDir val="bar"/>
        <c:grouping val="clustered"/>
        <c:ser>
          <c:idx val="0"/>
          <c:order val="0"/>
          <c:spPr>
            <a:solidFill>
              <a:srgbClr val="235A69"/>
            </a:solidFill>
          </c:spPr>
          <c:dLbls>
            <c:numFmt formatCode="0.0%" sourceLinked="0"/>
            <c:showVal val="1"/>
          </c:dLbls>
          <c:cat>
            <c:strRef>
              <c:f>pw_rozklady!$A$2:$A$12</c:f>
              <c:strCache>
                <c:ptCount val="11"/>
                <c:pt idx="0">
                  <c:v>ogłoszenia w Powiatowych Urzędach Pracy</c:v>
                </c:pt>
                <c:pt idx="1">
                  <c:v>analiza ofert przychodzących do Firmy, sami się zgłaszają</c:v>
                </c:pt>
                <c:pt idx="2">
                  <c:v>z polecenia znajomych</c:v>
                </c:pt>
                <c:pt idx="3">
                  <c:v>praktykanci, stażyści zostają pracownikami</c:v>
                </c:pt>
                <c:pt idx="4">
                  <c:v>ogłoszenia w Internecie</c:v>
                </c:pt>
                <c:pt idx="5">
                  <c:v>ogłoszenia w prasie</c:v>
                </c:pt>
                <c:pt idx="6">
                  <c:v>poprzez targi pracy</c:v>
                </c:pt>
                <c:pt idx="7">
                  <c:v>ogłoszenia w szkołach</c:v>
                </c:pt>
                <c:pt idx="8">
                  <c:v>ogłoszenie przed zakładem pracy</c:v>
                </c:pt>
                <c:pt idx="9">
                  <c:v>zaangażowana jest specjalna firma rekrutująca</c:v>
                </c:pt>
                <c:pt idx="10">
                  <c:v>inne</c:v>
                </c:pt>
              </c:strCache>
            </c:strRef>
          </c:cat>
          <c:val>
            <c:numRef>
              <c:f>pw_rozklady!$C$2:$C$12</c:f>
              <c:numCache>
                <c:formatCode>0.0%</c:formatCode>
                <c:ptCount val="11"/>
                <c:pt idx="0">
                  <c:v>0.58571428571427853</c:v>
                </c:pt>
                <c:pt idx="1">
                  <c:v>0.52857142857142869</c:v>
                </c:pt>
                <c:pt idx="2">
                  <c:v>0.31428571428571739</c:v>
                </c:pt>
                <c:pt idx="3">
                  <c:v>0.31428571428571739</c:v>
                </c:pt>
                <c:pt idx="4">
                  <c:v>0.18571428571428852</c:v>
                </c:pt>
                <c:pt idx="5">
                  <c:v>0.11428571428571525</c:v>
                </c:pt>
                <c:pt idx="6">
                  <c:v>7.1428571428571425E-2</c:v>
                </c:pt>
                <c:pt idx="7">
                  <c:v>5.7142857142857141E-2</c:v>
                </c:pt>
                <c:pt idx="8">
                  <c:v>2.8571428571428591E-2</c:v>
                </c:pt>
                <c:pt idx="9">
                  <c:v>1.4285714285714285E-2</c:v>
                </c:pt>
                <c:pt idx="10">
                  <c:v>0.14285714285714513</c:v>
                </c:pt>
              </c:numCache>
            </c:numRef>
          </c:val>
        </c:ser>
        <c:dLbls>
          <c:showVal val="1"/>
        </c:dLbls>
        <c:gapWidth val="95"/>
        <c:axId val="27423488"/>
        <c:axId val="27425024"/>
      </c:barChart>
      <c:catAx>
        <c:axId val="27423488"/>
        <c:scaling>
          <c:orientation val="maxMin"/>
        </c:scaling>
        <c:axPos val="l"/>
        <c:numFmt formatCode="General" sourceLinked="1"/>
        <c:majorTickMark val="in"/>
        <c:tickLblPos val="nextTo"/>
        <c:spPr>
          <a:ln>
            <a:solidFill>
              <a:srgbClr val="3C0205"/>
            </a:solidFill>
          </a:ln>
        </c:spPr>
        <c:crossAx val="27425024"/>
        <c:crosses val="autoZero"/>
        <c:auto val="1"/>
        <c:lblAlgn val="ctr"/>
        <c:lblOffset val="100"/>
      </c:catAx>
      <c:valAx>
        <c:axId val="27425024"/>
        <c:scaling>
          <c:orientation val="minMax"/>
          <c:min val="0"/>
        </c:scaling>
        <c:axPos val="b"/>
        <c:numFmt formatCode="0%" sourceLinked="0"/>
        <c:tickLblPos val="nextTo"/>
        <c:spPr>
          <a:ln>
            <a:solidFill>
              <a:srgbClr val="3C0205"/>
            </a:solidFill>
          </a:ln>
        </c:spPr>
        <c:crossAx val="27423488"/>
        <c:crosses val="max"/>
        <c:crossBetween val="between"/>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manualLayout>
          <c:layoutTarget val="inner"/>
          <c:xMode val="edge"/>
          <c:yMode val="edge"/>
          <c:x val="0.24947448242139517"/>
          <c:y val="5.2840903783824167E-2"/>
          <c:w val="0.52352737157855267"/>
          <c:h val="0.83466285575513022"/>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96A596"/>
              </a:solidFill>
            </c:spPr>
          </c:dPt>
          <c:dPt>
            <c:idx val="4"/>
            <c:spPr>
              <a:solidFill>
                <a:srgbClr val="D2D2BE"/>
              </a:solidFill>
            </c:spPr>
          </c:dPt>
          <c:dPt>
            <c:idx val="5"/>
            <c:spPr>
              <a:solidFill>
                <a:srgbClr val="E1E1C8"/>
              </a:solidFill>
            </c:spPr>
          </c:dPt>
          <c:dLbls>
            <c:dLbl>
              <c:idx val="0"/>
              <c:layout>
                <c:manualLayout>
                  <c:x val="-1.6350528655696278E-2"/>
                  <c:y val="-9.4982067460452728E-3"/>
                </c:manualLayout>
              </c:layout>
              <c:showCatName val="1"/>
              <c:showPercent val="1"/>
            </c:dLbl>
            <c:dLbl>
              <c:idx val="1"/>
              <c:layout>
                <c:manualLayout>
                  <c:x val="-1.2890871263181536E-2"/>
                  <c:y val="-2.7674184584560536E-2"/>
                </c:manualLayout>
              </c:layout>
              <c:showCatName val="1"/>
              <c:showPercent val="1"/>
            </c:dLbl>
            <c:dLbl>
              <c:idx val="2"/>
              <c:layout>
                <c:manualLayout>
                  <c:x val="-1.1478015847961501E-2"/>
                  <c:y val="-3.8019003144504852E-3"/>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jw_rozklady!$A$1022:$A$1026</c:f>
              <c:strCache>
                <c:ptCount val="5"/>
                <c:pt idx="0">
                  <c:v>1-10%</c:v>
                </c:pt>
                <c:pt idx="1">
                  <c:v>11-25%</c:v>
                </c:pt>
                <c:pt idx="2">
                  <c:v>26-50%</c:v>
                </c:pt>
                <c:pt idx="3">
                  <c:v>51-75%</c:v>
                </c:pt>
                <c:pt idx="4">
                  <c:v>76-100%</c:v>
                </c:pt>
              </c:strCache>
            </c:strRef>
          </c:cat>
          <c:val>
            <c:numRef>
              <c:f>jw_rozklady!$C$1022:$C$1026</c:f>
              <c:numCache>
                <c:formatCode>0.0%</c:formatCode>
                <c:ptCount val="5"/>
                <c:pt idx="0">
                  <c:v>0.34146341463414637</c:v>
                </c:pt>
                <c:pt idx="1">
                  <c:v>7.3170731707317069E-2</c:v>
                </c:pt>
                <c:pt idx="2">
                  <c:v>0.12195121951219511</c:v>
                </c:pt>
                <c:pt idx="3">
                  <c:v>9.7560975609756226E-2</c:v>
                </c:pt>
                <c:pt idx="4">
                  <c:v>0.36585365853658525</c:v>
                </c:pt>
              </c:numCache>
            </c:numRef>
          </c:val>
        </c:ser>
        <c:dLbls>
          <c:showCatName val="1"/>
          <c:showPercent val="1"/>
        </c:dLbls>
        <c:firstSliceAng val="0"/>
      </c:pieChart>
    </c:plotArea>
    <c:plotVisOnly val="1"/>
    <c:dispBlanksAs val="zero"/>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A4A66-A8BC-4621-9D3A-E410B7EC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72</Pages>
  <Words>17943</Words>
  <Characters>107662</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60</cp:revision>
  <cp:lastPrinted>2016-11-16T07:04:00Z</cp:lastPrinted>
  <dcterms:created xsi:type="dcterms:W3CDTF">2016-10-11T10:09:00Z</dcterms:created>
  <dcterms:modified xsi:type="dcterms:W3CDTF">2016-11-16T07:32:00Z</dcterms:modified>
</cp:coreProperties>
</file>