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theme/themeOverride6.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654" w:rsidRDefault="00C17654" w:rsidP="00C17654">
      <w:pPr>
        <w:jc w:val="center"/>
      </w:pPr>
      <w:bookmarkStart w:id="0" w:name="_GoBack"/>
      <w:bookmarkEnd w:id="0"/>
      <w:r>
        <w:rPr>
          <w:noProof/>
          <w:lang w:eastAsia="pl-PL"/>
        </w:rPr>
        <w:drawing>
          <wp:inline distT="0" distB="0" distL="0" distR="0">
            <wp:extent cx="1438275" cy="952500"/>
            <wp:effectExtent l="19050" t="0" r="9525" b="0"/>
            <wp:docPr id="1" name="Obraz 1"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4"/>
                    <pic:cNvPicPr>
                      <a:picLocks noChangeAspect="1" noChangeArrowheads="1"/>
                    </pic:cNvPicPr>
                  </pic:nvPicPr>
                  <pic:blipFill>
                    <a:blip r:embed="rId8" cstate="print"/>
                    <a:srcRect/>
                    <a:stretch>
                      <a:fillRect/>
                    </a:stretch>
                  </pic:blipFill>
                  <pic:spPr bwMode="auto">
                    <a:xfrm>
                      <a:off x="0" y="0"/>
                      <a:ext cx="1438275" cy="952500"/>
                    </a:xfrm>
                    <a:prstGeom prst="rect">
                      <a:avLst/>
                    </a:prstGeom>
                    <a:noFill/>
                    <a:ln w="9525">
                      <a:noFill/>
                      <a:miter lim="800000"/>
                      <a:headEnd/>
                      <a:tailEnd/>
                    </a:ln>
                  </pic:spPr>
                </pic:pic>
              </a:graphicData>
            </a:graphic>
          </wp:inline>
        </w:drawing>
      </w:r>
    </w:p>
    <w:p w:rsidR="00C17654" w:rsidRDefault="00C17654" w:rsidP="00C17654">
      <w:pPr>
        <w:jc w:val="center"/>
        <w:rPr>
          <w:rFonts w:ascii="Arial" w:hAnsi="Arial"/>
          <w:b/>
          <w:sz w:val="32"/>
          <w:szCs w:val="32"/>
        </w:rPr>
      </w:pPr>
    </w:p>
    <w:p w:rsidR="00C17654" w:rsidRDefault="00C17654" w:rsidP="00C17654">
      <w:pPr>
        <w:jc w:val="center"/>
        <w:rPr>
          <w:rFonts w:ascii="Arial" w:hAnsi="Arial"/>
          <w:b/>
          <w:sz w:val="32"/>
          <w:szCs w:val="32"/>
        </w:rPr>
      </w:pPr>
    </w:p>
    <w:p w:rsidR="00C17654" w:rsidRPr="00FB5B2D" w:rsidRDefault="00C17654" w:rsidP="00C17654">
      <w:pPr>
        <w:spacing w:after="0" w:line="240" w:lineRule="auto"/>
        <w:jc w:val="center"/>
        <w:rPr>
          <w:rFonts w:cs="Tahoma"/>
          <w:b/>
          <w:sz w:val="40"/>
          <w:szCs w:val="40"/>
        </w:rPr>
      </w:pPr>
      <w:r w:rsidRPr="00FB5B2D">
        <w:rPr>
          <w:rFonts w:cs="Tahoma"/>
          <w:b/>
          <w:sz w:val="40"/>
          <w:szCs w:val="40"/>
        </w:rPr>
        <w:t>POWIATOWY  URZĄD  PRACY</w:t>
      </w:r>
    </w:p>
    <w:p w:rsidR="00C17654" w:rsidRPr="00FB5B2D" w:rsidRDefault="00C17654" w:rsidP="00C17654">
      <w:pPr>
        <w:spacing w:after="0" w:line="240" w:lineRule="auto"/>
        <w:jc w:val="center"/>
        <w:rPr>
          <w:rFonts w:cs="Tahoma"/>
          <w:b/>
          <w:sz w:val="40"/>
          <w:szCs w:val="40"/>
        </w:rPr>
      </w:pPr>
      <w:r w:rsidRPr="00FB5B2D">
        <w:rPr>
          <w:rFonts w:cs="Tahoma"/>
          <w:b/>
          <w:sz w:val="40"/>
          <w:szCs w:val="40"/>
        </w:rPr>
        <w:t>W  CHEŁMIE</w:t>
      </w:r>
    </w:p>
    <w:p w:rsidR="00C17654" w:rsidRPr="00502179" w:rsidRDefault="00C17654" w:rsidP="00C17654">
      <w:pPr>
        <w:jc w:val="center"/>
        <w:rPr>
          <w:rFonts w:ascii="Tahoma" w:hAnsi="Tahoma" w:cs="Tahoma"/>
          <w:b/>
          <w:sz w:val="32"/>
          <w:szCs w:val="32"/>
        </w:rPr>
      </w:pPr>
    </w:p>
    <w:p w:rsidR="00C17654" w:rsidRDefault="00C17654" w:rsidP="00C17654">
      <w:pPr>
        <w:jc w:val="center"/>
        <w:rPr>
          <w:rFonts w:ascii="Arial" w:hAnsi="Arial"/>
          <w:b/>
          <w:sz w:val="32"/>
          <w:szCs w:val="32"/>
        </w:rPr>
      </w:pPr>
    </w:p>
    <w:p w:rsidR="00C17654" w:rsidRDefault="00C17654" w:rsidP="00C17654">
      <w:pPr>
        <w:jc w:val="center"/>
        <w:rPr>
          <w:rFonts w:ascii="Arial" w:hAnsi="Arial" w:cs="Arial"/>
          <w:b/>
          <w:sz w:val="32"/>
          <w:szCs w:val="32"/>
        </w:rPr>
      </w:pPr>
    </w:p>
    <w:p w:rsidR="00C17654" w:rsidRDefault="00C17654" w:rsidP="00C17654">
      <w:pPr>
        <w:jc w:val="center"/>
        <w:rPr>
          <w:rFonts w:ascii="Tahoma" w:hAnsi="Tahoma" w:cs="Tahoma"/>
          <w:b/>
          <w:sz w:val="32"/>
          <w:szCs w:val="32"/>
        </w:rPr>
      </w:pPr>
    </w:p>
    <w:p w:rsidR="00C17654" w:rsidRPr="00FB5B2D" w:rsidRDefault="00C17654" w:rsidP="00C17654">
      <w:pPr>
        <w:spacing w:after="0" w:line="240" w:lineRule="auto"/>
        <w:jc w:val="center"/>
        <w:rPr>
          <w:rFonts w:cs="Tahoma"/>
          <w:b/>
          <w:sz w:val="40"/>
          <w:szCs w:val="40"/>
        </w:rPr>
      </w:pPr>
      <w:r w:rsidRPr="00FB5B2D">
        <w:rPr>
          <w:rFonts w:cs="Tahoma"/>
          <w:b/>
          <w:sz w:val="40"/>
          <w:szCs w:val="40"/>
        </w:rPr>
        <w:t>MONITORING</w:t>
      </w:r>
    </w:p>
    <w:p w:rsidR="00C17654" w:rsidRPr="00FB5B2D" w:rsidRDefault="00C17654" w:rsidP="00C17654">
      <w:pPr>
        <w:spacing w:after="0" w:line="240" w:lineRule="auto"/>
        <w:jc w:val="center"/>
        <w:rPr>
          <w:rFonts w:cs="Tahoma"/>
          <w:b/>
          <w:sz w:val="40"/>
          <w:szCs w:val="40"/>
        </w:rPr>
      </w:pPr>
      <w:r w:rsidRPr="00FB5B2D">
        <w:rPr>
          <w:rFonts w:cs="Tahoma"/>
          <w:b/>
          <w:sz w:val="40"/>
          <w:szCs w:val="40"/>
        </w:rPr>
        <w:t xml:space="preserve"> ZAWODÓW  DEFICYTOWYCH</w:t>
      </w:r>
    </w:p>
    <w:p w:rsidR="00C17654" w:rsidRPr="00FB5B2D" w:rsidRDefault="00C17654" w:rsidP="00C17654">
      <w:pPr>
        <w:spacing w:after="0" w:line="240" w:lineRule="auto"/>
        <w:jc w:val="center"/>
        <w:rPr>
          <w:rFonts w:cs="Tahoma"/>
          <w:b/>
          <w:sz w:val="40"/>
          <w:szCs w:val="40"/>
        </w:rPr>
      </w:pPr>
      <w:r w:rsidRPr="00FB5B2D">
        <w:rPr>
          <w:rFonts w:cs="Tahoma"/>
          <w:b/>
          <w:sz w:val="40"/>
          <w:szCs w:val="40"/>
        </w:rPr>
        <w:t xml:space="preserve">I NADWYŻKOWYCH W </w:t>
      </w:r>
      <w:r w:rsidR="00CA4A4D">
        <w:rPr>
          <w:rFonts w:cs="Tahoma"/>
          <w:b/>
          <w:sz w:val="40"/>
          <w:szCs w:val="40"/>
        </w:rPr>
        <w:t>POWIECIE CHEŁMSKIM</w:t>
      </w:r>
      <w:r w:rsidRPr="00FB5B2D">
        <w:rPr>
          <w:rFonts w:cs="Tahoma"/>
          <w:b/>
          <w:sz w:val="40"/>
          <w:szCs w:val="40"/>
        </w:rPr>
        <w:t xml:space="preserve"> </w:t>
      </w:r>
    </w:p>
    <w:p w:rsidR="00C17654" w:rsidRPr="00FB5B2D" w:rsidRDefault="00C17654" w:rsidP="00C17654">
      <w:pPr>
        <w:spacing w:after="0" w:line="240" w:lineRule="auto"/>
        <w:jc w:val="center"/>
        <w:rPr>
          <w:rFonts w:cs="Tahoma"/>
          <w:b/>
          <w:sz w:val="40"/>
          <w:szCs w:val="40"/>
        </w:rPr>
      </w:pPr>
      <w:r w:rsidRPr="00FB5B2D">
        <w:rPr>
          <w:rFonts w:cs="Tahoma"/>
          <w:b/>
          <w:sz w:val="40"/>
          <w:szCs w:val="40"/>
        </w:rPr>
        <w:t xml:space="preserve"> ZA  201</w:t>
      </w:r>
      <w:r>
        <w:rPr>
          <w:rFonts w:cs="Tahoma"/>
          <w:b/>
          <w:sz w:val="40"/>
          <w:szCs w:val="40"/>
        </w:rPr>
        <w:t>5</w:t>
      </w:r>
      <w:r w:rsidRPr="00FB5B2D">
        <w:rPr>
          <w:rFonts w:cs="Tahoma"/>
          <w:b/>
          <w:sz w:val="40"/>
          <w:szCs w:val="40"/>
        </w:rPr>
        <w:t xml:space="preserve">  ROK</w:t>
      </w:r>
      <w:r w:rsidRPr="00FB5B2D">
        <w:rPr>
          <w:rFonts w:cs="Tahoma"/>
          <w:b/>
          <w:sz w:val="40"/>
          <w:szCs w:val="40"/>
        </w:rPr>
        <w:tab/>
      </w:r>
    </w:p>
    <w:p w:rsidR="00C17654" w:rsidRDefault="00C17654" w:rsidP="00C17654">
      <w:pPr>
        <w:jc w:val="center"/>
        <w:rPr>
          <w:rFonts w:ascii="Arial" w:hAnsi="Arial" w:cs="Arial"/>
          <w:b/>
          <w:sz w:val="32"/>
          <w:szCs w:val="32"/>
        </w:rPr>
      </w:pPr>
    </w:p>
    <w:p w:rsidR="00223A92" w:rsidRDefault="00354B40" w:rsidP="00354B40">
      <w:pPr>
        <w:jc w:val="both"/>
        <w:rPr>
          <w:rFonts w:ascii="Arial" w:hAnsi="Arial" w:cs="Arial"/>
          <w:b/>
          <w:sz w:val="32"/>
          <w:szCs w:val="32"/>
        </w:rPr>
      </w:pPr>
      <w:r>
        <w:rPr>
          <w:rFonts w:ascii="Arial" w:hAnsi="Arial" w:cs="Arial"/>
          <w:b/>
          <w:sz w:val="32"/>
          <w:szCs w:val="32"/>
        </w:rPr>
        <w:t xml:space="preserve">     </w:t>
      </w:r>
    </w:p>
    <w:p w:rsidR="00C17654" w:rsidRPr="00354B40" w:rsidRDefault="00354B40" w:rsidP="007B35D3">
      <w:pPr>
        <w:jc w:val="center"/>
        <w:rPr>
          <w:rFonts w:cstheme="minorHAnsi"/>
          <w:b/>
          <w:sz w:val="32"/>
          <w:szCs w:val="32"/>
        </w:rPr>
      </w:pPr>
      <w:r w:rsidRPr="00354B40">
        <w:rPr>
          <w:rFonts w:cstheme="minorHAnsi"/>
          <w:b/>
          <w:sz w:val="32"/>
          <w:szCs w:val="32"/>
        </w:rPr>
        <w:t>Aktualizacja</w:t>
      </w:r>
    </w:p>
    <w:p w:rsidR="00C17654" w:rsidRDefault="00C17654" w:rsidP="00C17654">
      <w:pPr>
        <w:jc w:val="center"/>
        <w:rPr>
          <w:rFonts w:ascii="Arial" w:hAnsi="Arial" w:cs="Arial"/>
          <w:b/>
          <w:sz w:val="32"/>
          <w:szCs w:val="32"/>
        </w:rPr>
      </w:pPr>
    </w:p>
    <w:p w:rsidR="00C17654" w:rsidRDefault="00C17654" w:rsidP="00C17654">
      <w:pPr>
        <w:jc w:val="center"/>
        <w:rPr>
          <w:rFonts w:ascii="Arial" w:hAnsi="Arial" w:cs="Arial"/>
          <w:b/>
          <w:sz w:val="32"/>
          <w:szCs w:val="32"/>
        </w:rPr>
      </w:pPr>
    </w:p>
    <w:p w:rsidR="00C17654" w:rsidRDefault="00C17654" w:rsidP="00C17654">
      <w:pPr>
        <w:jc w:val="center"/>
        <w:rPr>
          <w:rFonts w:ascii="Arial" w:hAnsi="Arial" w:cs="Arial"/>
          <w:b/>
          <w:sz w:val="32"/>
          <w:szCs w:val="32"/>
        </w:rPr>
      </w:pPr>
    </w:p>
    <w:p w:rsidR="00C17654" w:rsidRDefault="00C17654" w:rsidP="00C17654">
      <w:pPr>
        <w:jc w:val="center"/>
        <w:rPr>
          <w:rFonts w:ascii="Arial" w:hAnsi="Arial" w:cs="Arial"/>
          <w:b/>
          <w:sz w:val="32"/>
          <w:szCs w:val="32"/>
        </w:rPr>
      </w:pPr>
    </w:p>
    <w:p w:rsidR="00812230" w:rsidRDefault="00C17654" w:rsidP="00C17654">
      <w:pPr>
        <w:jc w:val="center"/>
        <w:rPr>
          <w:rFonts w:cs="Tahoma"/>
          <w:b/>
          <w:sz w:val="36"/>
          <w:szCs w:val="36"/>
        </w:rPr>
      </w:pPr>
      <w:r w:rsidRPr="00FB5B2D">
        <w:rPr>
          <w:rFonts w:cs="Tahoma"/>
          <w:b/>
          <w:sz w:val="36"/>
          <w:szCs w:val="36"/>
        </w:rPr>
        <w:t xml:space="preserve">Chełm, </w:t>
      </w:r>
      <w:r w:rsidR="006C04EF">
        <w:rPr>
          <w:rFonts w:cs="Tahoma"/>
          <w:b/>
          <w:sz w:val="36"/>
          <w:szCs w:val="36"/>
        </w:rPr>
        <w:t>listopad</w:t>
      </w:r>
      <w:r w:rsidRPr="00FB5B2D">
        <w:rPr>
          <w:rFonts w:cs="Tahoma"/>
          <w:b/>
          <w:sz w:val="36"/>
          <w:szCs w:val="36"/>
        </w:rPr>
        <w:t xml:space="preserve"> 201</w:t>
      </w:r>
      <w:r>
        <w:rPr>
          <w:rFonts w:cs="Tahoma"/>
          <w:b/>
          <w:sz w:val="36"/>
          <w:szCs w:val="36"/>
        </w:rPr>
        <w:t>6</w:t>
      </w:r>
      <w:r w:rsidRPr="00FB5B2D">
        <w:rPr>
          <w:rFonts w:cs="Tahoma"/>
          <w:b/>
          <w:sz w:val="36"/>
          <w:szCs w:val="36"/>
        </w:rPr>
        <w:t xml:space="preserve"> r.</w:t>
      </w:r>
    </w:p>
    <w:p w:rsidR="00645777" w:rsidRDefault="00645777" w:rsidP="00C17654">
      <w:pPr>
        <w:jc w:val="center"/>
      </w:pPr>
    </w:p>
    <w:p w:rsidR="001C08EE" w:rsidRDefault="001C08EE">
      <w:pPr>
        <w:rPr>
          <w:b/>
          <w:sz w:val="28"/>
          <w:szCs w:val="28"/>
        </w:rPr>
      </w:pPr>
    </w:p>
    <w:p w:rsidR="007564A3" w:rsidRDefault="007564A3" w:rsidP="000F0672">
      <w:pPr>
        <w:rPr>
          <w:b/>
          <w:sz w:val="32"/>
          <w:szCs w:val="32"/>
        </w:rPr>
      </w:pPr>
    </w:p>
    <w:p w:rsidR="00FF60ED" w:rsidRDefault="00FF60ED" w:rsidP="000F0672">
      <w:pPr>
        <w:rPr>
          <w:b/>
          <w:sz w:val="32"/>
          <w:szCs w:val="32"/>
        </w:rPr>
      </w:pPr>
    </w:p>
    <w:p w:rsidR="000F0672" w:rsidRPr="002D49C9" w:rsidRDefault="000F0672" w:rsidP="000F0672">
      <w:pPr>
        <w:rPr>
          <w:b/>
          <w:sz w:val="32"/>
          <w:szCs w:val="32"/>
        </w:rPr>
      </w:pPr>
      <w:r w:rsidRPr="002D49C9">
        <w:rPr>
          <w:b/>
          <w:sz w:val="32"/>
          <w:szCs w:val="32"/>
        </w:rPr>
        <w:t>Spis treści</w:t>
      </w:r>
    </w:p>
    <w:p w:rsidR="000F0672" w:rsidRPr="00806131" w:rsidRDefault="000F0672" w:rsidP="000F0672">
      <w:pPr>
        <w:rPr>
          <w:sz w:val="24"/>
          <w:szCs w:val="24"/>
        </w:rPr>
      </w:pPr>
    </w:p>
    <w:p w:rsidR="000F0672" w:rsidRPr="00806131" w:rsidRDefault="000F0672" w:rsidP="000F0672">
      <w:pPr>
        <w:tabs>
          <w:tab w:val="right" w:leader="dot" w:pos="8505"/>
        </w:tabs>
        <w:rPr>
          <w:sz w:val="24"/>
          <w:szCs w:val="24"/>
        </w:rPr>
      </w:pPr>
      <w:r w:rsidRPr="002D49C9">
        <w:rPr>
          <w:b/>
          <w:sz w:val="28"/>
          <w:szCs w:val="28"/>
        </w:rPr>
        <w:t>Wstęp</w:t>
      </w:r>
      <w:r w:rsidRPr="00806131">
        <w:rPr>
          <w:sz w:val="24"/>
          <w:szCs w:val="24"/>
        </w:rPr>
        <w:tab/>
        <w:t>3</w:t>
      </w:r>
    </w:p>
    <w:p w:rsidR="000F0672" w:rsidRPr="00806131" w:rsidRDefault="000F0672" w:rsidP="000F0672">
      <w:pPr>
        <w:pStyle w:val="Akapitzlist"/>
        <w:numPr>
          <w:ilvl w:val="0"/>
          <w:numId w:val="29"/>
        </w:numPr>
        <w:tabs>
          <w:tab w:val="right" w:leader="dot" w:pos="8505"/>
        </w:tabs>
        <w:spacing w:after="0" w:line="360" w:lineRule="auto"/>
        <w:rPr>
          <w:sz w:val="24"/>
          <w:szCs w:val="24"/>
        </w:rPr>
      </w:pPr>
      <w:r w:rsidRPr="002D49C9">
        <w:rPr>
          <w:b/>
          <w:sz w:val="24"/>
          <w:szCs w:val="24"/>
        </w:rPr>
        <w:t>Analiza ogólnej sytuacji na rynku pracy</w:t>
      </w:r>
      <w:r w:rsidRPr="00806131">
        <w:rPr>
          <w:sz w:val="24"/>
          <w:szCs w:val="24"/>
        </w:rPr>
        <w:tab/>
        <w:t>..4</w:t>
      </w:r>
    </w:p>
    <w:p w:rsidR="000F0672" w:rsidRPr="00806131" w:rsidRDefault="000F0672" w:rsidP="000F0672">
      <w:pPr>
        <w:pStyle w:val="Akapitzlist"/>
        <w:numPr>
          <w:ilvl w:val="0"/>
          <w:numId w:val="29"/>
        </w:numPr>
        <w:tabs>
          <w:tab w:val="right" w:leader="dot" w:pos="8505"/>
        </w:tabs>
        <w:spacing w:after="0" w:line="360" w:lineRule="auto"/>
        <w:rPr>
          <w:sz w:val="24"/>
          <w:szCs w:val="24"/>
        </w:rPr>
      </w:pPr>
      <w:r w:rsidRPr="002D49C9">
        <w:rPr>
          <w:b/>
          <w:sz w:val="24"/>
          <w:szCs w:val="24"/>
        </w:rPr>
        <w:t>Ranking zawodów deficytowych i nadwyżkowych</w:t>
      </w:r>
      <w:r w:rsidRPr="00806131">
        <w:rPr>
          <w:sz w:val="24"/>
          <w:szCs w:val="24"/>
        </w:rPr>
        <w:tab/>
      </w:r>
      <w:r>
        <w:rPr>
          <w:sz w:val="24"/>
          <w:szCs w:val="24"/>
        </w:rPr>
        <w:t>1</w:t>
      </w:r>
      <w:r w:rsidR="00BA1F3E">
        <w:rPr>
          <w:sz w:val="24"/>
          <w:szCs w:val="24"/>
        </w:rPr>
        <w:t>2</w:t>
      </w:r>
    </w:p>
    <w:p w:rsidR="000F0672" w:rsidRPr="00806131" w:rsidRDefault="000F0672" w:rsidP="000F0672">
      <w:pPr>
        <w:pStyle w:val="Akapitzlist"/>
        <w:numPr>
          <w:ilvl w:val="0"/>
          <w:numId w:val="29"/>
        </w:numPr>
        <w:tabs>
          <w:tab w:val="right" w:leader="dot" w:pos="8505"/>
        </w:tabs>
        <w:spacing w:after="0" w:line="360" w:lineRule="auto"/>
        <w:rPr>
          <w:sz w:val="24"/>
          <w:szCs w:val="24"/>
        </w:rPr>
      </w:pPr>
      <w:r w:rsidRPr="002D49C9">
        <w:rPr>
          <w:b/>
          <w:sz w:val="24"/>
          <w:szCs w:val="24"/>
        </w:rPr>
        <w:t>Analiza rynku edukacyjnego</w:t>
      </w:r>
      <w:r w:rsidRPr="00806131">
        <w:rPr>
          <w:sz w:val="24"/>
          <w:szCs w:val="24"/>
        </w:rPr>
        <w:tab/>
      </w:r>
      <w:r>
        <w:rPr>
          <w:sz w:val="24"/>
          <w:szCs w:val="24"/>
        </w:rPr>
        <w:t>1</w:t>
      </w:r>
      <w:r w:rsidR="00BA1F3E">
        <w:rPr>
          <w:sz w:val="24"/>
          <w:szCs w:val="24"/>
        </w:rPr>
        <w:t>4</w:t>
      </w:r>
    </w:p>
    <w:p w:rsidR="000F0672" w:rsidRPr="00806131" w:rsidRDefault="000F0672" w:rsidP="000F0672">
      <w:pPr>
        <w:pStyle w:val="Akapitzlist"/>
        <w:numPr>
          <w:ilvl w:val="1"/>
          <w:numId w:val="29"/>
        </w:numPr>
        <w:tabs>
          <w:tab w:val="right" w:leader="dot" w:pos="8505"/>
        </w:tabs>
        <w:spacing w:after="0" w:line="360" w:lineRule="auto"/>
        <w:rPr>
          <w:sz w:val="24"/>
          <w:szCs w:val="24"/>
        </w:rPr>
      </w:pPr>
      <w:r w:rsidRPr="00806131">
        <w:rPr>
          <w:sz w:val="24"/>
          <w:szCs w:val="24"/>
        </w:rPr>
        <w:t>Analiza uczniów ostatnich klas szkół ponadgimnazjalnych</w:t>
      </w:r>
      <w:r w:rsidRPr="00806131">
        <w:rPr>
          <w:sz w:val="24"/>
          <w:szCs w:val="24"/>
        </w:rPr>
        <w:tab/>
      </w:r>
      <w:r>
        <w:rPr>
          <w:sz w:val="24"/>
          <w:szCs w:val="24"/>
        </w:rPr>
        <w:t>1</w:t>
      </w:r>
      <w:r w:rsidR="00BA1F3E">
        <w:rPr>
          <w:sz w:val="24"/>
          <w:szCs w:val="24"/>
        </w:rPr>
        <w:t>5</w:t>
      </w:r>
    </w:p>
    <w:p w:rsidR="000F0672" w:rsidRPr="00806131" w:rsidRDefault="000F0672" w:rsidP="000F0672">
      <w:pPr>
        <w:pStyle w:val="Akapitzlist"/>
        <w:numPr>
          <w:ilvl w:val="1"/>
          <w:numId w:val="29"/>
        </w:numPr>
        <w:tabs>
          <w:tab w:val="right" w:leader="dot" w:pos="8505"/>
        </w:tabs>
        <w:spacing w:after="0" w:line="360" w:lineRule="auto"/>
        <w:rPr>
          <w:sz w:val="24"/>
          <w:szCs w:val="24"/>
        </w:rPr>
      </w:pPr>
      <w:r w:rsidRPr="00806131">
        <w:rPr>
          <w:sz w:val="24"/>
          <w:szCs w:val="24"/>
        </w:rPr>
        <w:t>Analiza absolwentów szkół ponadgimnazjalnych</w:t>
      </w:r>
      <w:r w:rsidRPr="00806131">
        <w:rPr>
          <w:sz w:val="24"/>
          <w:szCs w:val="24"/>
        </w:rPr>
        <w:tab/>
      </w:r>
      <w:r>
        <w:rPr>
          <w:sz w:val="24"/>
          <w:szCs w:val="24"/>
        </w:rPr>
        <w:t>1</w:t>
      </w:r>
      <w:r w:rsidR="00205324">
        <w:rPr>
          <w:sz w:val="24"/>
          <w:szCs w:val="24"/>
        </w:rPr>
        <w:t>6</w:t>
      </w:r>
    </w:p>
    <w:p w:rsidR="000F0672" w:rsidRPr="00806131" w:rsidRDefault="000F0672" w:rsidP="000F0672">
      <w:pPr>
        <w:pStyle w:val="Akapitzlist"/>
        <w:numPr>
          <w:ilvl w:val="0"/>
          <w:numId w:val="29"/>
        </w:numPr>
        <w:tabs>
          <w:tab w:val="right" w:leader="dot" w:pos="8505"/>
        </w:tabs>
        <w:spacing w:after="0" w:line="360" w:lineRule="auto"/>
        <w:rPr>
          <w:sz w:val="24"/>
          <w:szCs w:val="24"/>
        </w:rPr>
      </w:pPr>
      <w:r w:rsidRPr="002D49C9">
        <w:rPr>
          <w:b/>
          <w:sz w:val="24"/>
          <w:szCs w:val="24"/>
        </w:rPr>
        <w:t>Badanie kwestionariuszowe przedsiębiorstw</w:t>
      </w:r>
      <w:r w:rsidRPr="00806131">
        <w:rPr>
          <w:sz w:val="24"/>
          <w:szCs w:val="24"/>
        </w:rPr>
        <w:tab/>
        <w:t>1</w:t>
      </w:r>
      <w:r w:rsidR="00205324">
        <w:rPr>
          <w:sz w:val="24"/>
          <w:szCs w:val="24"/>
        </w:rPr>
        <w:t>7</w:t>
      </w:r>
    </w:p>
    <w:p w:rsidR="000F0672" w:rsidRPr="00806131" w:rsidRDefault="000F0672" w:rsidP="000F0672">
      <w:pPr>
        <w:pStyle w:val="Akapitzlist"/>
        <w:numPr>
          <w:ilvl w:val="0"/>
          <w:numId w:val="29"/>
        </w:numPr>
        <w:tabs>
          <w:tab w:val="right" w:leader="dot" w:pos="8505"/>
        </w:tabs>
        <w:spacing w:after="0" w:line="360" w:lineRule="auto"/>
        <w:rPr>
          <w:sz w:val="24"/>
          <w:szCs w:val="24"/>
        </w:rPr>
      </w:pPr>
      <w:r w:rsidRPr="002D49C9">
        <w:rPr>
          <w:b/>
          <w:sz w:val="24"/>
          <w:szCs w:val="24"/>
        </w:rPr>
        <w:t>Prognoza lokalnego rynku pracy</w:t>
      </w:r>
      <w:r w:rsidRPr="00806131">
        <w:rPr>
          <w:sz w:val="24"/>
          <w:szCs w:val="24"/>
        </w:rPr>
        <w:tab/>
      </w:r>
      <w:r>
        <w:rPr>
          <w:sz w:val="24"/>
          <w:szCs w:val="24"/>
        </w:rPr>
        <w:t>2</w:t>
      </w:r>
      <w:r w:rsidR="002A26F2">
        <w:rPr>
          <w:sz w:val="24"/>
          <w:szCs w:val="24"/>
        </w:rPr>
        <w:t>8</w:t>
      </w:r>
    </w:p>
    <w:p w:rsidR="000F0672" w:rsidRPr="00806131" w:rsidRDefault="000F0672" w:rsidP="000F0672">
      <w:pPr>
        <w:pStyle w:val="Akapitzlist"/>
        <w:tabs>
          <w:tab w:val="right" w:leader="dot" w:pos="8505"/>
        </w:tabs>
        <w:spacing w:line="360" w:lineRule="auto"/>
        <w:ind w:left="360"/>
        <w:rPr>
          <w:sz w:val="24"/>
          <w:szCs w:val="24"/>
        </w:rPr>
      </w:pPr>
      <w:r w:rsidRPr="00806131">
        <w:rPr>
          <w:sz w:val="24"/>
          <w:szCs w:val="24"/>
        </w:rPr>
        <w:t>Podsumowanie</w:t>
      </w:r>
      <w:r w:rsidRPr="00806131">
        <w:rPr>
          <w:sz w:val="24"/>
          <w:szCs w:val="24"/>
        </w:rPr>
        <w:tab/>
      </w:r>
      <w:r>
        <w:rPr>
          <w:sz w:val="24"/>
          <w:szCs w:val="24"/>
        </w:rPr>
        <w:t>3</w:t>
      </w:r>
      <w:r w:rsidR="00205324">
        <w:rPr>
          <w:sz w:val="24"/>
          <w:szCs w:val="24"/>
        </w:rPr>
        <w:t>1</w:t>
      </w:r>
    </w:p>
    <w:p w:rsidR="000F0672" w:rsidRPr="00806131" w:rsidRDefault="000F0672" w:rsidP="000F0672">
      <w:pPr>
        <w:pStyle w:val="Akapitzlist"/>
        <w:tabs>
          <w:tab w:val="right" w:leader="dot" w:pos="8505"/>
        </w:tabs>
        <w:spacing w:line="360" w:lineRule="auto"/>
        <w:ind w:left="360"/>
        <w:rPr>
          <w:sz w:val="24"/>
          <w:szCs w:val="24"/>
        </w:rPr>
      </w:pPr>
      <w:r w:rsidRPr="00806131">
        <w:rPr>
          <w:sz w:val="24"/>
          <w:szCs w:val="24"/>
        </w:rPr>
        <w:t>INFORMACJA SYGNALNA</w:t>
      </w:r>
      <w:r w:rsidRPr="00806131">
        <w:rPr>
          <w:sz w:val="24"/>
          <w:szCs w:val="24"/>
        </w:rPr>
        <w:tab/>
        <w:t>3</w:t>
      </w:r>
      <w:r w:rsidR="002936C2">
        <w:rPr>
          <w:sz w:val="24"/>
          <w:szCs w:val="24"/>
        </w:rPr>
        <w:t>3</w:t>
      </w:r>
    </w:p>
    <w:p w:rsidR="000F0672" w:rsidRPr="00806131" w:rsidRDefault="000F0672" w:rsidP="000F0672">
      <w:pPr>
        <w:pStyle w:val="Akapitzlist"/>
        <w:tabs>
          <w:tab w:val="right" w:leader="dot" w:pos="8505"/>
        </w:tabs>
        <w:spacing w:line="360" w:lineRule="auto"/>
        <w:ind w:left="360"/>
        <w:rPr>
          <w:sz w:val="24"/>
          <w:szCs w:val="24"/>
        </w:rPr>
      </w:pPr>
      <w:r w:rsidRPr="00806131">
        <w:rPr>
          <w:sz w:val="24"/>
          <w:szCs w:val="24"/>
        </w:rPr>
        <w:t>Załącznik 1. Rynek pracy</w:t>
      </w:r>
      <w:r w:rsidRPr="00806131">
        <w:rPr>
          <w:sz w:val="24"/>
          <w:szCs w:val="24"/>
        </w:rPr>
        <w:tab/>
      </w:r>
      <w:r>
        <w:rPr>
          <w:sz w:val="24"/>
          <w:szCs w:val="24"/>
        </w:rPr>
        <w:t>3</w:t>
      </w:r>
      <w:r w:rsidR="002936C2">
        <w:rPr>
          <w:sz w:val="24"/>
          <w:szCs w:val="24"/>
        </w:rPr>
        <w:t>4</w:t>
      </w:r>
    </w:p>
    <w:p w:rsidR="000F0672" w:rsidRPr="00806131" w:rsidRDefault="000F0672" w:rsidP="000F0672">
      <w:pPr>
        <w:pStyle w:val="Akapitzlist"/>
        <w:tabs>
          <w:tab w:val="right" w:leader="dot" w:pos="8505"/>
        </w:tabs>
        <w:spacing w:line="360" w:lineRule="auto"/>
        <w:ind w:left="360"/>
        <w:rPr>
          <w:sz w:val="24"/>
          <w:szCs w:val="24"/>
        </w:rPr>
      </w:pPr>
      <w:r w:rsidRPr="00806131">
        <w:rPr>
          <w:sz w:val="24"/>
          <w:szCs w:val="24"/>
        </w:rPr>
        <w:t>Załącznik 2. Rynek edukacyjny</w:t>
      </w:r>
      <w:r w:rsidRPr="00806131">
        <w:rPr>
          <w:sz w:val="24"/>
          <w:szCs w:val="24"/>
        </w:rPr>
        <w:tab/>
      </w:r>
      <w:r>
        <w:rPr>
          <w:sz w:val="24"/>
          <w:szCs w:val="24"/>
        </w:rPr>
        <w:t>5</w:t>
      </w:r>
      <w:r w:rsidR="00205324">
        <w:rPr>
          <w:sz w:val="24"/>
          <w:szCs w:val="24"/>
        </w:rPr>
        <w:t>2</w:t>
      </w:r>
    </w:p>
    <w:p w:rsidR="000F0672" w:rsidRPr="00806131" w:rsidRDefault="000F0672" w:rsidP="000F0672">
      <w:pPr>
        <w:spacing w:line="360" w:lineRule="auto"/>
        <w:rPr>
          <w:sz w:val="24"/>
          <w:szCs w:val="24"/>
        </w:rPr>
      </w:pPr>
    </w:p>
    <w:p w:rsidR="000F0672" w:rsidRPr="00806131" w:rsidRDefault="000F0672" w:rsidP="000F0672">
      <w:pPr>
        <w:rPr>
          <w:sz w:val="24"/>
          <w:szCs w:val="24"/>
        </w:rPr>
      </w:pPr>
    </w:p>
    <w:p w:rsidR="000F0672" w:rsidRDefault="000F0672" w:rsidP="000F0672">
      <w:pPr>
        <w:rPr>
          <w:b/>
          <w:sz w:val="24"/>
          <w:szCs w:val="24"/>
        </w:rPr>
      </w:pPr>
      <w:r>
        <w:rPr>
          <w:b/>
          <w:sz w:val="24"/>
          <w:szCs w:val="24"/>
        </w:rPr>
        <w:br w:type="page"/>
      </w:r>
    </w:p>
    <w:p w:rsidR="007564A3" w:rsidRDefault="007564A3">
      <w:pPr>
        <w:rPr>
          <w:b/>
          <w:sz w:val="28"/>
          <w:szCs w:val="28"/>
        </w:rPr>
      </w:pPr>
    </w:p>
    <w:p w:rsidR="00C17654" w:rsidRDefault="00645777">
      <w:pPr>
        <w:rPr>
          <w:b/>
          <w:sz w:val="28"/>
          <w:szCs w:val="28"/>
        </w:rPr>
      </w:pPr>
      <w:r w:rsidRPr="00645777">
        <w:rPr>
          <w:b/>
          <w:sz w:val="28"/>
          <w:szCs w:val="28"/>
        </w:rPr>
        <w:t>WSTĘP</w:t>
      </w:r>
    </w:p>
    <w:p w:rsidR="00645777" w:rsidRPr="00E06921" w:rsidRDefault="00645777" w:rsidP="00954F9F">
      <w:pPr>
        <w:pStyle w:val="NormalnyWeb"/>
        <w:spacing w:before="0" w:beforeAutospacing="0" w:after="240" w:afterAutospacing="0" w:line="276" w:lineRule="auto"/>
        <w:ind w:firstLine="709"/>
        <w:jc w:val="both"/>
        <w:rPr>
          <w:rFonts w:asciiTheme="minorHAnsi" w:hAnsiTheme="minorHAnsi"/>
          <w:b/>
        </w:rPr>
      </w:pPr>
      <w:r w:rsidRPr="00E06921">
        <w:rPr>
          <w:rFonts w:asciiTheme="minorHAnsi" w:hAnsiTheme="minorHAnsi"/>
          <w:b/>
        </w:rPr>
        <w:t xml:space="preserve">Prowadzenie monitoringu zawodów deficytowych i nadwyżkowych, jest jednym </w:t>
      </w:r>
      <w:r w:rsidRPr="00E06921">
        <w:rPr>
          <w:rFonts w:asciiTheme="minorHAnsi" w:hAnsiTheme="minorHAnsi"/>
          <w:b/>
        </w:rPr>
        <w:br/>
        <w:t xml:space="preserve">z zadań samorządu powiatu w zakresie polityki rynku pracy, zgodnie z zapisami Ustawy </w:t>
      </w:r>
      <w:r w:rsidRPr="00E06921">
        <w:rPr>
          <w:rFonts w:asciiTheme="minorHAnsi" w:hAnsiTheme="minorHAnsi"/>
          <w:b/>
        </w:rPr>
        <w:br/>
        <w:t>z dn</w:t>
      </w:r>
      <w:r w:rsidR="00E20349">
        <w:rPr>
          <w:rFonts w:asciiTheme="minorHAnsi" w:hAnsiTheme="minorHAnsi"/>
          <w:b/>
        </w:rPr>
        <w:t>ia</w:t>
      </w:r>
      <w:r w:rsidRPr="00E06921">
        <w:rPr>
          <w:rFonts w:asciiTheme="minorHAnsi" w:hAnsiTheme="minorHAnsi"/>
          <w:b/>
        </w:rPr>
        <w:t xml:space="preserve"> 20 kwietnia 2004 roku o promocji zatrudnienia i instytucjach rynku pracy </w:t>
      </w:r>
      <w:r w:rsidRPr="00E06921">
        <w:rPr>
          <w:rFonts w:asciiTheme="minorHAnsi" w:hAnsiTheme="minorHAnsi"/>
          <w:b/>
        </w:rPr>
        <w:br/>
        <w:t xml:space="preserve">(Dz. U. z 2008 roku Nr 69, poz. 415 z </w:t>
      </w:r>
      <w:proofErr w:type="spellStart"/>
      <w:r w:rsidRPr="00E06921">
        <w:rPr>
          <w:rFonts w:asciiTheme="minorHAnsi" w:hAnsiTheme="minorHAnsi"/>
          <w:b/>
        </w:rPr>
        <w:t>późn</w:t>
      </w:r>
      <w:proofErr w:type="spellEnd"/>
      <w:r w:rsidRPr="00E06921">
        <w:rPr>
          <w:rFonts w:asciiTheme="minorHAnsi" w:hAnsiTheme="minorHAnsi"/>
          <w:b/>
        </w:rPr>
        <w:t>. zm.)</w:t>
      </w:r>
    </w:p>
    <w:p w:rsidR="00645777" w:rsidRPr="00E06921" w:rsidRDefault="00645777" w:rsidP="00EB292E">
      <w:pPr>
        <w:spacing w:after="0"/>
        <w:ind w:firstLine="709"/>
        <w:jc w:val="both"/>
        <w:rPr>
          <w:b/>
          <w:sz w:val="24"/>
          <w:szCs w:val="24"/>
        </w:rPr>
      </w:pPr>
      <w:r w:rsidRPr="00E06921">
        <w:rPr>
          <w:b/>
          <w:sz w:val="24"/>
          <w:szCs w:val="24"/>
        </w:rPr>
        <w:t xml:space="preserve">Powiatowy Urząd Pracy w </w:t>
      </w:r>
      <w:r w:rsidR="001C4A20" w:rsidRPr="00E06921">
        <w:rPr>
          <w:b/>
          <w:sz w:val="24"/>
          <w:szCs w:val="24"/>
        </w:rPr>
        <w:t>Chełmie</w:t>
      </w:r>
      <w:r w:rsidRPr="00E06921">
        <w:rPr>
          <w:b/>
          <w:sz w:val="24"/>
          <w:szCs w:val="24"/>
        </w:rPr>
        <w:t xml:space="preserve"> realizując zadania z zakresu polityki rynku </w:t>
      </w:r>
      <w:r w:rsidRPr="00E06921">
        <w:rPr>
          <w:b/>
          <w:sz w:val="24"/>
          <w:szCs w:val="24"/>
        </w:rPr>
        <w:br/>
        <w:t xml:space="preserve">pracy prowadzi Monitoring zawodów deficytowych i nadwyżkowych. Monitoring zawodów powinien być kluczowym narzędziem wykorzystywanym przy planowaniu działań prowadzących do osiągnięcia równowagi na lokalnym rynku pracy. Jest procesem systematycznego obserwowania zjawisk i zmian zachodzących na rynku pracy, który powinien pozwalać na pozyskanie istotnych informacji odnośnie struktury bezrobocia, czy potrzeb kadrowych pracodawców. Ponadto, powinien służyć koordynacji szkoleń bezrobotnych oraz stanowić podstawę do kształtowania oferty edukacyjnej w szkołach. </w:t>
      </w:r>
    </w:p>
    <w:p w:rsidR="00645777" w:rsidRPr="00E06921" w:rsidRDefault="00645777" w:rsidP="00EB292E">
      <w:pPr>
        <w:pStyle w:val="NormalnyWeb"/>
        <w:spacing w:before="0" w:beforeAutospacing="0" w:after="0" w:afterAutospacing="0" w:line="276" w:lineRule="auto"/>
        <w:ind w:firstLine="709"/>
        <w:jc w:val="both"/>
        <w:rPr>
          <w:rFonts w:asciiTheme="minorHAnsi" w:hAnsiTheme="minorHAnsi"/>
          <w:b/>
        </w:rPr>
      </w:pPr>
      <w:r w:rsidRPr="00E06921">
        <w:rPr>
          <w:rFonts w:asciiTheme="minorHAnsi" w:hAnsiTheme="minorHAnsi"/>
          <w:b/>
        </w:rPr>
        <w:t xml:space="preserve">Raport z monitoringu został stworzony w oparciu o zalecenia metodyczne przygotowane w ramach projektu „Opracowanie nowych zaleceń metodycznych prowadzenia monitoringu zawodów deficytowych i nadwyżkowych na lokalnym rynku pracy”. </w:t>
      </w:r>
    </w:p>
    <w:p w:rsidR="00645777" w:rsidRPr="00E06921" w:rsidRDefault="00645777" w:rsidP="00EB292E">
      <w:pPr>
        <w:pStyle w:val="NormalnyWeb"/>
        <w:spacing w:before="0" w:beforeAutospacing="0" w:after="0" w:afterAutospacing="0" w:line="276" w:lineRule="auto"/>
        <w:ind w:firstLine="709"/>
        <w:jc w:val="both"/>
        <w:rPr>
          <w:rFonts w:asciiTheme="minorHAnsi" w:hAnsiTheme="minorHAnsi"/>
          <w:b/>
        </w:rPr>
      </w:pPr>
      <w:r w:rsidRPr="00E06921">
        <w:rPr>
          <w:rFonts w:asciiTheme="minorHAnsi" w:hAnsiTheme="minorHAnsi"/>
          <w:b/>
        </w:rPr>
        <w:t>Podstawowym źródłem informacji wykorzystanych do opracowania monitoringu zawodów deficytowych i nadwyżkowych są dane z systemu Syriusz, dane z Systemu Informacji Oświatowej MEN, wyniki badania ofert pracy w Internecie oraz wyniki badania kwestionariuszowego przedsiębiorstw.</w:t>
      </w:r>
    </w:p>
    <w:p w:rsidR="00645777" w:rsidRPr="00E06921" w:rsidRDefault="00645777" w:rsidP="00EB292E">
      <w:pPr>
        <w:pStyle w:val="NormalnyWeb"/>
        <w:spacing w:before="0" w:beforeAutospacing="0" w:after="0" w:afterAutospacing="0" w:line="276" w:lineRule="auto"/>
        <w:ind w:firstLine="709"/>
        <w:jc w:val="both"/>
        <w:rPr>
          <w:rFonts w:asciiTheme="minorHAnsi" w:hAnsiTheme="minorHAnsi"/>
          <w:b/>
        </w:rPr>
      </w:pPr>
      <w:r w:rsidRPr="00E06921">
        <w:rPr>
          <w:rFonts w:asciiTheme="minorHAnsi" w:hAnsiTheme="minorHAnsi"/>
          <w:b/>
        </w:rPr>
        <w:t xml:space="preserve">Celem monitoringu jest przede wszystkim określenie kierunków i natężenia zmian zachodzących w strukturze zawodowo-kwalifikacyjnej na rynku pracy, określenia kierunków szkolenia bezrobotnych zgodnych z potrzebami rynku pracy oraz usprawniania poradnictwa zawodowego poprzez wskazanie zawodów oraz kwalifikacji poszukiwanych na lokalnym rynku pracy. </w:t>
      </w:r>
    </w:p>
    <w:p w:rsidR="00645777" w:rsidRPr="00E06921" w:rsidRDefault="00645777" w:rsidP="00954F9F">
      <w:pPr>
        <w:spacing w:after="240"/>
        <w:ind w:firstLine="709"/>
        <w:jc w:val="both"/>
        <w:rPr>
          <w:b/>
          <w:sz w:val="24"/>
          <w:szCs w:val="24"/>
        </w:rPr>
      </w:pPr>
      <w:r w:rsidRPr="00E06921">
        <w:rPr>
          <w:b/>
          <w:sz w:val="24"/>
          <w:szCs w:val="24"/>
        </w:rPr>
        <w:t xml:space="preserve">Dane zawarte w monitoringu bazują na danych detalicznych pochodzących </w:t>
      </w:r>
      <w:r w:rsidRPr="00E06921">
        <w:rPr>
          <w:b/>
          <w:sz w:val="24"/>
          <w:szCs w:val="24"/>
        </w:rPr>
        <w:br/>
        <w:t xml:space="preserve">z powiatowego urzędu pracy, które zostały wygenerowane przez Departament Rynku Pracy przy zastosowaniu innej metodologii niż ta, na której bazuje statystyka publiczna </w:t>
      </w:r>
      <w:r w:rsidRPr="00E06921">
        <w:rPr>
          <w:b/>
          <w:sz w:val="24"/>
          <w:szCs w:val="24"/>
        </w:rPr>
        <w:br/>
        <w:t xml:space="preserve">(MPiPS-01). Czynnik ten spowodował, iż dane prezentowane w raportach (takich jak ranking zawodów deficytowych i nadwyżkowych) różnią się od danych prezentowanych </w:t>
      </w:r>
      <w:r w:rsidRPr="00E06921">
        <w:rPr>
          <w:b/>
          <w:sz w:val="24"/>
          <w:szCs w:val="24"/>
        </w:rPr>
        <w:br/>
        <w:t>w sprawozdaniu o rynku pracy MPiPS-01 i w Załączniku 3 – bezrobotni oraz wolne miejsca pracy</w:t>
      </w:r>
      <w:r w:rsidR="00E06921">
        <w:rPr>
          <w:b/>
          <w:sz w:val="24"/>
          <w:szCs w:val="24"/>
        </w:rPr>
        <w:t xml:space="preserve"> </w:t>
      </w:r>
      <w:r w:rsidRPr="00E06921">
        <w:rPr>
          <w:b/>
          <w:sz w:val="24"/>
          <w:szCs w:val="24"/>
        </w:rPr>
        <w:t>i miejsca aktywizacji zawodowej wg zawodów i specjalności .</w:t>
      </w:r>
    </w:p>
    <w:p w:rsidR="00EB292E" w:rsidRDefault="00EB292E" w:rsidP="00EB292E">
      <w:pPr>
        <w:spacing w:after="240"/>
        <w:ind w:firstLine="709"/>
        <w:jc w:val="both"/>
        <w:rPr>
          <w:b/>
          <w:sz w:val="24"/>
          <w:szCs w:val="24"/>
        </w:rPr>
      </w:pPr>
      <w:r w:rsidRPr="00A64B1C">
        <w:rPr>
          <w:b/>
          <w:sz w:val="24"/>
          <w:szCs w:val="24"/>
        </w:rPr>
        <w:t>W związku z faktem, że tabele roczne za 2015 rok do monitoringu zawodów deficytowych i nadwyżkowych na wszystkich poziomach sprawozdawczości zostały ponownie naliczone, co w większości urzędów</w:t>
      </w:r>
      <w:r>
        <w:rPr>
          <w:b/>
          <w:sz w:val="24"/>
          <w:szCs w:val="24"/>
        </w:rPr>
        <w:t xml:space="preserve"> pracy</w:t>
      </w:r>
      <w:r w:rsidRPr="00A64B1C">
        <w:rPr>
          <w:b/>
          <w:sz w:val="24"/>
          <w:szCs w:val="24"/>
        </w:rPr>
        <w:t xml:space="preserve"> spowodowało zmianę grup elementarnych branych pod uwagę przy omawianiu deficytu bądź nadwyżki na lokalnym rynku pracy, raport roczny </w:t>
      </w:r>
      <w:proofErr w:type="spellStart"/>
      <w:r w:rsidRPr="00A64B1C">
        <w:rPr>
          <w:b/>
          <w:sz w:val="24"/>
          <w:szCs w:val="24"/>
        </w:rPr>
        <w:t>MZDiN</w:t>
      </w:r>
      <w:proofErr w:type="spellEnd"/>
      <w:r w:rsidRPr="00A64B1C">
        <w:rPr>
          <w:b/>
          <w:sz w:val="24"/>
          <w:szCs w:val="24"/>
        </w:rPr>
        <w:t xml:space="preserve"> w </w:t>
      </w:r>
      <w:r>
        <w:rPr>
          <w:b/>
          <w:sz w:val="24"/>
          <w:szCs w:val="24"/>
        </w:rPr>
        <w:t>powiecie chełmskim</w:t>
      </w:r>
      <w:r w:rsidRPr="00A64B1C">
        <w:rPr>
          <w:b/>
          <w:sz w:val="24"/>
          <w:szCs w:val="24"/>
        </w:rPr>
        <w:t xml:space="preserve"> za 2015 rok został </w:t>
      </w:r>
      <w:r w:rsidR="009E6440">
        <w:rPr>
          <w:b/>
          <w:sz w:val="24"/>
          <w:szCs w:val="24"/>
        </w:rPr>
        <w:t>sporządzony</w:t>
      </w:r>
      <w:r w:rsidRPr="00A64B1C">
        <w:rPr>
          <w:b/>
          <w:sz w:val="24"/>
          <w:szCs w:val="24"/>
        </w:rPr>
        <w:t xml:space="preserve"> ponownie. Niniejszy dokument jest aktualizacją wcześniej</w:t>
      </w:r>
      <w:r>
        <w:rPr>
          <w:b/>
          <w:sz w:val="24"/>
          <w:szCs w:val="24"/>
        </w:rPr>
        <w:t xml:space="preserve"> opracowanego </w:t>
      </w:r>
      <w:r w:rsidRPr="00A64B1C">
        <w:rPr>
          <w:b/>
          <w:sz w:val="24"/>
          <w:szCs w:val="24"/>
        </w:rPr>
        <w:t>raportu</w:t>
      </w:r>
      <w:r>
        <w:rPr>
          <w:b/>
          <w:sz w:val="24"/>
          <w:szCs w:val="24"/>
        </w:rPr>
        <w:br/>
      </w:r>
      <w:r w:rsidRPr="00A64B1C">
        <w:rPr>
          <w:b/>
          <w:sz w:val="24"/>
          <w:szCs w:val="24"/>
        </w:rPr>
        <w:t>z kwietnia 2016 roku.</w:t>
      </w:r>
    </w:p>
    <w:p w:rsidR="00C17654" w:rsidRPr="008E173F" w:rsidRDefault="009F47C9" w:rsidP="008E173F">
      <w:pPr>
        <w:pStyle w:val="Akapitzlist"/>
        <w:numPr>
          <w:ilvl w:val="0"/>
          <w:numId w:val="1"/>
        </w:numPr>
        <w:ind w:left="0" w:firstLine="0"/>
        <w:rPr>
          <w:b/>
          <w:sz w:val="28"/>
          <w:szCs w:val="28"/>
        </w:rPr>
      </w:pPr>
      <w:r w:rsidRPr="008E173F">
        <w:rPr>
          <w:b/>
          <w:sz w:val="28"/>
          <w:szCs w:val="28"/>
        </w:rPr>
        <w:lastRenderedPageBreak/>
        <w:t>Analiza ogólnej sytuacji na rynku pracy</w:t>
      </w:r>
    </w:p>
    <w:p w:rsidR="008E173F" w:rsidRPr="008E173F" w:rsidRDefault="008E173F" w:rsidP="008E173F">
      <w:pPr>
        <w:spacing w:line="240" w:lineRule="auto"/>
        <w:jc w:val="both"/>
        <w:rPr>
          <w:rFonts w:ascii="Calibri" w:eastAsia="Calibri" w:hAnsi="Calibri" w:cs="Times New Roman"/>
          <w:b/>
          <w:color w:val="002060"/>
          <w:sz w:val="24"/>
          <w:szCs w:val="24"/>
        </w:rPr>
      </w:pPr>
      <w:r w:rsidRPr="008E173F">
        <w:rPr>
          <w:rFonts w:ascii="Calibri" w:eastAsia="Calibri" w:hAnsi="Calibri" w:cs="Times New Roman"/>
          <w:b/>
          <w:color w:val="002060"/>
          <w:sz w:val="24"/>
          <w:szCs w:val="24"/>
        </w:rPr>
        <w:t xml:space="preserve">Poziom bezrobocia  </w:t>
      </w:r>
    </w:p>
    <w:p w:rsidR="009374C2" w:rsidRDefault="00017116" w:rsidP="003867DC">
      <w:pPr>
        <w:spacing w:after="0"/>
        <w:ind w:firstLine="708"/>
        <w:jc w:val="both"/>
        <w:rPr>
          <w:rFonts w:cs="Arial"/>
          <w:b/>
          <w:sz w:val="24"/>
          <w:szCs w:val="24"/>
        </w:rPr>
      </w:pPr>
      <w:r>
        <w:rPr>
          <w:rFonts w:ascii="Calibri" w:eastAsia="Calibri" w:hAnsi="Calibri" w:cs="Arial"/>
          <w:b/>
          <w:sz w:val="24"/>
          <w:szCs w:val="24"/>
        </w:rPr>
        <w:t xml:space="preserve">Na koniec grudnia </w:t>
      </w:r>
      <w:r w:rsidR="008E173F" w:rsidRPr="008E173F">
        <w:rPr>
          <w:rFonts w:ascii="Calibri" w:eastAsia="Calibri" w:hAnsi="Calibri" w:cs="Arial"/>
          <w:b/>
          <w:sz w:val="24"/>
          <w:szCs w:val="24"/>
        </w:rPr>
        <w:t>2015 roku w Powiatowym Urzędzie Pracy</w:t>
      </w:r>
      <w:r w:rsidR="008E173F" w:rsidRPr="008E173F">
        <w:rPr>
          <w:rFonts w:ascii="Calibri" w:eastAsia="Calibri" w:hAnsi="Calibri" w:cs="Arial"/>
          <w:sz w:val="24"/>
          <w:szCs w:val="24"/>
        </w:rPr>
        <w:t xml:space="preserve"> </w:t>
      </w:r>
      <w:r w:rsidR="008E173F" w:rsidRPr="008E173F">
        <w:rPr>
          <w:rFonts w:ascii="Calibri" w:eastAsia="Calibri" w:hAnsi="Calibri" w:cs="Arial"/>
          <w:b/>
          <w:sz w:val="24"/>
          <w:szCs w:val="24"/>
        </w:rPr>
        <w:t>w Chełmie zarejestrowane były</w:t>
      </w:r>
      <w:r w:rsidR="008E173F" w:rsidRPr="008E173F">
        <w:rPr>
          <w:rFonts w:ascii="Calibri" w:eastAsia="Calibri" w:hAnsi="Calibri" w:cs="Arial"/>
          <w:sz w:val="24"/>
          <w:szCs w:val="24"/>
        </w:rPr>
        <w:t xml:space="preserve"> </w:t>
      </w:r>
      <w:r w:rsidR="008E173F" w:rsidRPr="008E173F">
        <w:rPr>
          <w:rFonts w:ascii="Calibri" w:eastAsia="Calibri" w:hAnsi="Calibri" w:cs="Arial"/>
          <w:b/>
          <w:sz w:val="24"/>
          <w:szCs w:val="24"/>
        </w:rPr>
        <w:t>8752 osoby bezrobotne</w:t>
      </w:r>
      <w:r w:rsidR="008E173F" w:rsidRPr="008E173F">
        <w:rPr>
          <w:rFonts w:ascii="Calibri" w:eastAsia="Calibri" w:hAnsi="Calibri" w:cs="Arial"/>
          <w:sz w:val="24"/>
          <w:szCs w:val="24"/>
        </w:rPr>
        <w:t xml:space="preserve">, </w:t>
      </w:r>
      <w:r w:rsidR="008E173F" w:rsidRPr="008E173F">
        <w:rPr>
          <w:rFonts w:ascii="Calibri" w:eastAsia="Calibri" w:hAnsi="Calibri" w:cs="Arial"/>
          <w:b/>
          <w:color w:val="002060"/>
          <w:sz w:val="24"/>
          <w:szCs w:val="24"/>
        </w:rPr>
        <w:t>w tym</w:t>
      </w:r>
      <w:r w:rsidR="008E173F" w:rsidRPr="008E173F">
        <w:rPr>
          <w:rFonts w:ascii="Calibri" w:eastAsia="Calibri" w:hAnsi="Calibri" w:cs="Arial"/>
          <w:sz w:val="24"/>
          <w:szCs w:val="24"/>
        </w:rPr>
        <w:t xml:space="preserve"> </w:t>
      </w:r>
      <w:r w:rsidR="008E173F" w:rsidRPr="008E173F">
        <w:rPr>
          <w:rFonts w:ascii="Calibri" w:eastAsia="Calibri" w:hAnsi="Calibri" w:cs="Arial"/>
          <w:b/>
          <w:color w:val="002060"/>
          <w:sz w:val="24"/>
          <w:szCs w:val="24"/>
        </w:rPr>
        <w:t xml:space="preserve">z </w:t>
      </w:r>
      <w:r>
        <w:rPr>
          <w:rFonts w:ascii="Calibri" w:eastAsia="Calibri" w:hAnsi="Calibri" w:cs="Arial"/>
          <w:b/>
          <w:color w:val="002060"/>
          <w:sz w:val="24"/>
          <w:szCs w:val="24"/>
        </w:rPr>
        <w:t>powiatu chełmskiego</w:t>
      </w:r>
      <w:r w:rsidR="003867DC">
        <w:rPr>
          <w:rFonts w:ascii="Calibri" w:eastAsia="Calibri" w:hAnsi="Calibri" w:cs="Arial"/>
          <w:b/>
          <w:color w:val="002060"/>
          <w:sz w:val="24"/>
          <w:szCs w:val="24"/>
        </w:rPr>
        <w:t xml:space="preserve"> </w:t>
      </w:r>
      <w:r w:rsidR="008E173F" w:rsidRPr="008E173F">
        <w:rPr>
          <w:rFonts w:ascii="Calibri" w:eastAsia="Calibri" w:hAnsi="Calibri" w:cs="Arial"/>
          <w:b/>
          <w:color w:val="333399"/>
          <w:sz w:val="24"/>
          <w:szCs w:val="24"/>
        </w:rPr>
        <w:t xml:space="preserve">- </w:t>
      </w:r>
      <w:r>
        <w:rPr>
          <w:rFonts w:ascii="Calibri" w:eastAsia="Calibri" w:hAnsi="Calibri" w:cs="Arial"/>
          <w:b/>
          <w:color w:val="333399"/>
          <w:sz w:val="24"/>
          <w:szCs w:val="24"/>
        </w:rPr>
        <w:t>5215</w:t>
      </w:r>
      <w:r w:rsidR="008E173F" w:rsidRPr="008E173F">
        <w:rPr>
          <w:rFonts w:ascii="Calibri" w:eastAsia="Calibri" w:hAnsi="Calibri" w:cs="Arial"/>
          <w:b/>
          <w:color w:val="002060"/>
          <w:sz w:val="24"/>
          <w:szCs w:val="24"/>
        </w:rPr>
        <w:t xml:space="preserve"> osób </w:t>
      </w:r>
      <w:r w:rsidR="00393288">
        <w:rPr>
          <w:rFonts w:ascii="Calibri" w:eastAsia="Calibri" w:hAnsi="Calibri" w:cs="Arial"/>
          <w:b/>
          <w:color w:val="002060"/>
          <w:sz w:val="24"/>
          <w:szCs w:val="24"/>
        </w:rPr>
        <w:br/>
      </w:r>
      <w:r w:rsidR="008E173F" w:rsidRPr="008E173F">
        <w:rPr>
          <w:rFonts w:ascii="Calibri" w:eastAsia="Calibri" w:hAnsi="Calibri" w:cs="Arial"/>
          <w:b/>
          <w:color w:val="002060"/>
          <w:sz w:val="24"/>
          <w:szCs w:val="24"/>
        </w:rPr>
        <w:t xml:space="preserve">tj. </w:t>
      </w:r>
      <w:r w:rsidR="00A7769C">
        <w:rPr>
          <w:rFonts w:ascii="Calibri" w:eastAsia="Calibri" w:hAnsi="Calibri" w:cs="Arial"/>
          <w:b/>
          <w:color w:val="002060"/>
          <w:sz w:val="24"/>
          <w:szCs w:val="24"/>
        </w:rPr>
        <w:t>59</w:t>
      </w:r>
      <w:r w:rsidR="008E173F" w:rsidRPr="008E173F">
        <w:rPr>
          <w:rFonts w:ascii="Calibri" w:eastAsia="Calibri" w:hAnsi="Calibri" w:cs="Arial"/>
          <w:b/>
          <w:color w:val="002060"/>
          <w:sz w:val="24"/>
          <w:szCs w:val="24"/>
        </w:rPr>
        <w:t>,</w:t>
      </w:r>
      <w:r w:rsidR="00A7769C">
        <w:rPr>
          <w:rFonts w:ascii="Calibri" w:eastAsia="Calibri" w:hAnsi="Calibri" w:cs="Arial"/>
          <w:b/>
          <w:color w:val="002060"/>
          <w:sz w:val="24"/>
          <w:szCs w:val="24"/>
        </w:rPr>
        <w:t>6</w:t>
      </w:r>
      <w:r w:rsidR="008E173F" w:rsidRPr="008E173F">
        <w:rPr>
          <w:rFonts w:ascii="Calibri" w:eastAsia="Calibri" w:hAnsi="Calibri" w:cs="Arial"/>
          <w:b/>
          <w:color w:val="002060"/>
          <w:sz w:val="24"/>
          <w:szCs w:val="24"/>
        </w:rPr>
        <w:t xml:space="preserve"> % ogółu</w:t>
      </w:r>
      <w:r w:rsidR="008E173F" w:rsidRPr="008E173F">
        <w:rPr>
          <w:rFonts w:ascii="Calibri" w:eastAsia="Calibri" w:hAnsi="Calibri" w:cs="Arial"/>
          <w:b/>
          <w:color w:val="333399"/>
          <w:sz w:val="24"/>
          <w:szCs w:val="24"/>
        </w:rPr>
        <w:t>.</w:t>
      </w:r>
      <w:r w:rsidR="008E173F" w:rsidRPr="008E173F">
        <w:rPr>
          <w:rFonts w:ascii="Calibri" w:eastAsia="Calibri" w:hAnsi="Calibri" w:cs="Arial"/>
          <w:sz w:val="24"/>
          <w:szCs w:val="24"/>
        </w:rPr>
        <w:t xml:space="preserve"> </w:t>
      </w:r>
      <w:r w:rsidR="003867DC">
        <w:rPr>
          <w:rFonts w:ascii="Calibri" w:eastAsia="Calibri" w:hAnsi="Calibri" w:cs="Arial"/>
          <w:sz w:val="24"/>
          <w:szCs w:val="24"/>
        </w:rPr>
        <w:t xml:space="preserve"> </w:t>
      </w:r>
      <w:r w:rsidR="008E173F" w:rsidRPr="008E173F">
        <w:rPr>
          <w:rFonts w:ascii="Calibri" w:eastAsia="Calibri" w:hAnsi="Calibri" w:cs="Arial"/>
          <w:b/>
          <w:sz w:val="24"/>
          <w:szCs w:val="24"/>
        </w:rPr>
        <w:t>W odniesieniu do stanu sprzed roku odnotowano spadek poziomu bezrobocia</w:t>
      </w:r>
      <w:r w:rsidR="00393288">
        <w:rPr>
          <w:rFonts w:ascii="Calibri" w:eastAsia="Calibri" w:hAnsi="Calibri" w:cs="Arial"/>
          <w:b/>
          <w:sz w:val="24"/>
          <w:szCs w:val="24"/>
        </w:rPr>
        <w:t xml:space="preserve"> </w:t>
      </w:r>
      <w:r w:rsidR="008E173F" w:rsidRPr="008E173F">
        <w:rPr>
          <w:rFonts w:ascii="Calibri" w:eastAsia="Calibri" w:hAnsi="Calibri" w:cs="Arial"/>
          <w:b/>
          <w:sz w:val="24"/>
          <w:szCs w:val="24"/>
        </w:rPr>
        <w:t xml:space="preserve">o 576 osób tj. 6,2 %; w </w:t>
      </w:r>
      <w:r w:rsidR="00393288">
        <w:rPr>
          <w:rFonts w:ascii="Calibri" w:eastAsia="Calibri" w:hAnsi="Calibri" w:cs="Arial"/>
          <w:b/>
          <w:sz w:val="24"/>
          <w:szCs w:val="24"/>
        </w:rPr>
        <w:t>powiecie chełmskim</w:t>
      </w:r>
      <w:r w:rsidR="008E173F" w:rsidRPr="008E173F">
        <w:rPr>
          <w:rFonts w:ascii="Calibri" w:eastAsia="Calibri" w:hAnsi="Calibri" w:cs="Arial"/>
          <w:b/>
          <w:sz w:val="24"/>
          <w:szCs w:val="24"/>
        </w:rPr>
        <w:t xml:space="preserve"> o 3</w:t>
      </w:r>
      <w:r w:rsidR="00393288">
        <w:rPr>
          <w:rFonts w:ascii="Calibri" w:eastAsia="Calibri" w:hAnsi="Calibri" w:cs="Arial"/>
          <w:b/>
          <w:sz w:val="24"/>
          <w:szCs w:val="24"/>
        </w:rPr>
        <w:t>13</w:t>
      </w:r>
      <w:r w:rsidR="008E173F" w:rsidRPr="008E173F">
        <w:rPr>
          <w:rFonts w:ascii="Calibri" w:eastAsia="Calibri" w:hAnsi="Calibri" w:cs="Arial"/>
          <w:b/>
          <w:sz w:val="24"/>
          <w:szCs w:val="24"/>
        </w:rPr>
        <w:t xml:space="preserve"> os</w:t>
      </w:r>
      <w:r w:rsidR="00393288">
        <w:rPr>
          <w:rFonts w:ascii="Calibri" w:eastAsia="Calibri" w:hAnsi="Calibri" w:cs="Arial"/>
          <w:b/>
          <w:sz w:val="24"/>
          <w:szCs w:val="24"/>
        </w:rPr>
        <w:t>ób</w:t>
      </w:r>
      <w:r w:rsidR="008E173F" w:rsidRPr="008E173F">
        <w:rPr>
          <w:rFonts w:ascii="Calibri" w:eastAsia="Calibri" w:hAnsi="Calibri" w:cs="Arial"/>
          <w:b/>
          <w:sz w:val="24"/>
          <w:szCs w:val="24"/>
        </w:rPr>
        <w:t xml:space="preserve"> tj.</w:t>
      </w:r>
      <w:r w:rsidR="003867DC">
        <w:rPr>
          <w:rFonts w:ascii="Calibri" w:eastAsia="Calibri" w:hAnsi="Calibri" w:cs="Arial"/>
          <w:b/>
          <w:sz w:val="24"/>
          <w:szCs w:val="24"/>
        </w:rPr>
        <w:t xml:space="preserve"> </w:t>
      </w:r>
      <w:r w:rsidR="00393288">
        <w:rPr>
          <w:rFonts w:ascii="Calibri" w:eastAsia="Calibri" w:hAnsi="Calibri" w:cs="Arial"/>
          <w:b/>
          <w:sz w:val="24"/>
          <w:szCs w:val="24"/>
        </w:rPr>
        <w:t>5</w:t>
      </w:r>
      <w:r w:rsidR="008E173F" w:rsidRPr="008E173F">
        <w:rPr>
          <w:rFonts w:ascii="Calibri" w:eastAsia="Calibri" w:hAnsi="Calibri" w:cs="Arial"/>
          <w:b/>
          <w:sz w:val="24"/>
          <w:szCs w:val="24"/>
        </w:rPr>
        <w:t>,</w:t>
      </w:r>
      <w:r w:rsidR="00393288">
        <w:rPr>
          <w:rFonts w:ascii="Calibri" w:eastAsia="Calibri" w:hAnsi="Calibri" w:cs="Arial"/>
          <w:b/>
          <w:sz w:val="24"/>
          <w:szCs w:val="24"/>
        </w:rPr>
        <w:t>7</w:t>
      </w:r>
      <w:r w:rsidR="008E173F" w:rsidRPr="008E173F">
        <w:rPr>
          <w:rFonts w:ascii="Calibri" w:eastAsia="Calibri" w:hAnsi="Calibri" w:cs="Arial"/>
          <w:sz w:val="24"/>
          <w:szCs w:val="24"/>
        </w:rPr>
        <w:t xml:space="preserve"> </w:t>
      </w:r>
      <w:r w:rsidR="008E173F" w:rsidRPr="008E173F">
        <w:rPr>
          <w:rFonts w:ascii="Calibri" w:eastAsia="Calibri" w:hAnsi="Calibri" w:cs="Arial"/>
          <w:b/>
          <w:sz w:val="24"/>
          <w:szCs w:val="24"/>
        </w:rPr>
        <w:t xml:space="preserve">%. </w:t>
      </w:r>
      <w:r w:rsidR="008E173F" w:rsidRPr="008E173F">
        <w:rPr>
          <w:rFonts w:ascii="Calibri" w:eastAsia="Calibri" w:hAnsi="Calibri" w:cs="Arial"/>
          <w:sz w:val="24"/>
          <w:szCs w:val="24"/>
        </w:rPr>
        <w:t xml:space="preserve"> </w:t>
      </w:r>
      <w:r w:rsidR="008E173F" w:rsidRPr="008E173F">
        <w:rPr>
          <w:rFonts w:ascii="Calibri" w:eastAsia="Calibri" w:hAnsi="Calibri" w:cs="Arial"/>
          <w:sz w:val="24"/>
          <w:szCs w:val="24"/>
        </w:rPr>
        <w:br/>
      </w:r>
    </w:p>
    <w:p w:rsidR="009374C2" w:rsidRPr="0006509A" w:rsidRDefault="009374C2" w:rsidP="009374C2">
      <w:pPr>
        <w:rPr>
          <w:b/>
          <w:color w:val="002060"/>
          <w:sz w:val="24"/>
          <w:szCs w:val="24"/>
        </w:rPr>
      </w:pPr>
      <w:r w:rsidRPr="0006509A">
        <w:rPr>
          <w:b/>
          <w:color w:val="002060"/>
          <w:sz w:val="24"/>
          <w:szCs w:val="24"/>
        </w:rPr>
        <w:t>Stopa bezrobocia</w:t>
      </w:r>
    </w:p>
    <w:p w:rsidR="009374C2" w:rsidRDefault="009374C2" w:rsidP="00A7769C">
      <w:pPr>
        <w:spacing w:after="0"/>
        <w:jc w:val="both"/>
        <w:rPr>
          <w:rFonts w:cs="Arial"/>
          <w:bCs/>
          <w:sz w:val="24"/>
          <w:szCs w:val="24"/>
        </w:rPr>
      </w:pPr>
      <w:r w:rsidRPr="009374C2">
        <w:rPr>
          <w:rFonts w:ascii="Calibri" w:eastAsia="Calibri" w:hAnsi="Calibri" w:cs="Arial"/>
          <w:b/>
          <w:sz w:val="24"/>
          <w:szCs w:val="24"/>
        </w:rPr>
        <w:t xml:space="preserve">Według danych Głównego Urzędu Statystycznego stopa bezrobocia na koniec grudnia </w:t>
      </w:r>
      <w:r w:rsidR="00A7769C">
        <w:rPr>
          <w:rFonts w:ascii="Calibri" w:eastAsia="Calibri" w:hAnsi="Calibri" w:cs="Arial"/>
          <w:b/>
          <w:sz w:val="24"/>
          <w:szCs w:val="24"/>
        </w:rPr>
        <w:br/>
      </w:r>
      <w:r w:rsidRPr="009374C2">
        <w:rPr>
          <w:rFonts w:ascii="Calibri" w:eastAsia="Calibri" w:hAnsi="Calibri" w:cs="Arial"/>
          <w:b/>
          <w:sz w:val="24"/>
          <w:szCs w:val="24"/>
        </w:rPr>
        <w:t>2015 roku wyniosła</w:t>
      </w:r>
      <w:r w:rsidR="00A7769C" w:rsidRPr="00A7769C">
        <w:rPr>
          <w:rFonts w:ascii="Calibri" w:eastAsia="Calibri" w:hAnsi="Calibri" w:cs="Arial"/>
          <w:b/>
          <w:sz w:val="24"/>
          <w:szCs w:val="24"/>
        </w:rPr>
        <w:t>:</w:t>
      </w:r>
      <w:r w:rsidRPr="009374C2">
        <w:rPr>
          <w:rFonts w:ascii="Calibri" w:eastAsia="Calibri" w:hAnsi="Calibri" w:cs="Arial"/>
          <w:b/>
          <w:color w:val="002060"/>
          <w:sz w:val="24"/>
          <w:szCs w:val="24"/>
        </w:rPr>
        <w:t xml:space="preserve"> w </w:t>
      </w:r>
      <w:r w:rsidR="00A7769C">
        <w:rPr>
          <w:rFonts w:ascii="Calibri" w:eastAsia="Calibri" w:hAnsi="Calibri" w:cs="Arial"/>
          <w:b/>
          <w:color w:val="002060"/>
          <w:sz w:val="24"/>
          <w:szCs w:val="24"/>
        </w:rPr>
        <w:t xml:space="preserve">powiecie chełmskim – 17,1 %; w </w:t>
      </w:r>
      <w:r w:rsidRPr="009374C2">
        <w:rPr>
          <w:rFonts w:ascii="Calibri" w:eastAsia="Calibri" w:hAnsi="Calibri" w:cs="Arial"/>
          <w:b/>
          <w:color w:val="002060"/>
          <w:sz w:val="24"/>
          <w:szCs w:val="24"/>
        </w:rPr>
        <w:t>mieście Chełm - 14,8 %;</w:t>
      </w:r>
      <w:r w:rsidRPr="009374C2">
        <w:rPr>
          <w:rFonts w:ascii="Calibri" w:eastAsia="Calibri" w:hAnsi="Calibri" w:cs="Arial"/>
          <w:b/>
          <w:sz w:val="24"/>
          <w:szCs w:val="24"/>
        </w:rPr>
        <w:t xml:space="preserve"> </w:t>
      </w:r>
      <w:r w:rsidR="00A7769C">
        <w:rPr>
          <w:rFonts w:ascii="Calibri" w:eastAsia="Calibri" w:hAnsi="Calibri" w:cs="Arial"/>
          <w:b/>
          <w:sz w:val="24"/>
          <w:szCs w:val="24"/>
        </w:rPr>
        <w:br/>
      </w:r>
      <w:r w:rsidRPr="009374C2">
        <w:rPr>
          <w:rFonts w:ascii="Calibri" w:eastAsia="Calibri" w:hAnsi="Calibri" w:cs="Arial"/>
          <w:b/>
          <w:sz w:val="24"/>
          <w:szCs w:val="24"/>
        </w:rPr>
        <w:t xml:space="preserve">w województwie lubelskim – 11,7 %;  Polsce – 9,8 %. </w:t>
      </w:r>
      <w:r w:rsidRPr="009374C2">
        <w:rPr>
          <w:rFonts w:ascii="Calibri" w:eastAsia="Calibri" w:hAnsi="Calibri" w:cs="Arial"/>
          <w:bCs/>
          <w:sz w:val="24"/>
          <w:szCs w:val="24"/>
        </w:rPr>
        <w:t>W porównaniu do stanu sprzed roku stopa bezrobocia</w:t>
      </w:r>
      <w:r w:rsidR="00A7769C">
        <w:rPr>
          <w:rFonts w:ascii="Calibri" w:eastAsia="Calibri" w:hAnsi="Calibri" w:cs="Arial"/>
          <w:bCs/>
          <w:sz w:val="24"/>
          <w:szCs w:val="24"/>
        </w:rPr>
        <w:t xml:space="preserve"> </w:t>
      </w:r>
      <w:r w:rsidRPr="009374C2">
        <w:rPr>
          <w:rFonts w:ascii="Calibri" w:eastAsia="Calibri" w:hAnsi="Calibri" w:cs="Arial"/>
          <w:bCs/>
          <w:sz w:val="24"/>
          <w:szCs w:val="24"/>
        </w:rPr>
        <w:t xml:space="preserve">w </w:t>
      </w:r>
      <w:r w:rsidR="00A7769C">
        <w:rPr>
          <w:rFonts w:ascii="Calibri" w:eastAsia="Calibri" w:hAnsi="Calibri" w:cs="Arial"/>
          <w:bCs/>
          <w:sz w:val="24"/>
          <w:szCs w:val="24"/>
        </w:rPr>
        <w:t xml:space="preserve">powiecie chełmskim </w:t>
      </w:r>
      <w:r w:rsidRPr="009374C2">
        <w:rPr>
          <w:rFonts w:ascii="Calibri" w:eastAsia="Calibri" w:hAnsi="Calibri" w:cs="Arial"/>
          <w:bCs/>
          <w:sz w:val="24"/>
          <w:szCs w:val="24"/>
        </w:rPr>
        <w:t xml:space="preserve">zmniejszyła się o </w:t>
      </w:r>
      <w:r w:rsidR="00A7769C">
        <w:rPr>
          <w:rFonts w:ascii="Calibri" w:eastAsia="Calibri" w:hAnsi="Calibri" w:cs="Arial"/>
          <w:bCs/>
          <w:sz w:val="24"/>
          <w:szCs w:val="24"/>
        </w:rPr>
        <w:t>0</w:t>
      </w:r>
      <w:r w:rsidRPr="009374C2">
        <w:rPr>
          <w:rFonts w:ascii="Calibri" w:eastAsia="Calibri" w:hAnsi="Calibri" w:cs="Arial"/>
          <w:bCs/>
          <w:sz w:val="24"/>
          <w:szCs w:val="24"/>
        </w:rPr>
        <w:t>,</w:t>
      </w:r>
      <w:r w:rsidR="00A7769C">
        <w:rPr>
          <w:rFonts w:ascii="Calibri" w:eastAsia="Calibri" w:hAnsi="Calibri" w:cs="Arial"/>
          <w:bCs/>
          <w:sz w:val="24"/>
          <w:szCs w:val="24"/>
        </w:rPr>
        <w:t>9</w:t>
      </w:r>
      <w:r w:rsidRPr="009374C2">
        <w:rPr>
          <w:rFonts w:ascii="Calibri" w:eastAsia="Calibri" w:hAnsi="Calibri" w:cs="Arial"/>
          <w:bCs/>
          <w:sz w:val="24"/>
          <w:szCs w:val="24"/>
        </w:rPr>
        <w:t xml:space="preserve"> punktu procentowego</w:t>
      </w:r>
      <w:r>
        <w:rPr>
          <w:rFonts w:cs="Arial"/>
          <w:bCs/>
          <w:sz w:val="24"/>
          <w:szCs w:val="24"/>
        </w:rPr>
        <w:t>.</w:t>
      </w:r>
    </w:p>
    <w:p w:rsidR="009374C2" w:rsidRPr="009374C2" w:rsidRDefault="009374C2" w:rsidP="009374C2">
      <w:pPr>
        <w:spacing w:after="0" w:line="240" w:lineRule="auto"/>
        <w:jc w:val="both"/>
        <w:rPr>
          <w:rFonts w:cs="Arial"/>
          <w:b/>
          <w:sz w:val="24"/>
          <w:szCs w:val="24"/>
        </w:rPr>
      </w:pPr>
    </w:p>
    <w:p w:rsidR="009374C2" w:rsidRPr="00696130" w:rsidRDefault="009374C2" w:rsidP="009374C2">
      <w:pPr>
        <w:pStyle w:val="Tekstpodstawowywcity2"/>
        <w:spacing w:line="276" w:lineRule="auto"/>
        <w:ind w:left="0"/>
        <w:rPr>
          <w:rFonts w:ascii="Calibri" w:eastAsia="Calibri" w:hAnsi="Calibri" w:cs="Arial"/>
          <w:b/>
          <w:sz w:val="24"/>
          <w:szCs w:val="24"/>
        </w:rPr>
      </w:pPr>
      <w:r w:rsidRPr="00696130">
        <w:rPr>
          <w:rFonts w:ascii="Calibri" w:eastAsia="Calibri" w:hAnsi="Calibri" w:cs="Arial"/>
          <w:b/>
          <w:sz w:val="24"/>
          <w:szCs w:val="24"/>
        </w:rPr>
        <w:t xml:space="preserve">Tabela </w:t>
      </w:r>
      <w:r w:rsidR="00EA2B33">
        <w:rPr>
          <w:rFonts w:cs="Arial"/>
          <w:b/>
          <w:sz w:val="24"/>
          <w:szCs w:val="24"/>
        </w:rPr>
        <w:t>1</w:t>
      </w:r>
      <w:r w:rsidRPr="00696130">
        <w:rPr>
          <w:rFonts w:ascii="Calibri" w:eastAsia="Calibri" w:hAnsi="Calibri" w:cs="Arial"/>
          <w:b/>
          <w:sz w:val="24"/>
          <w:szCs w:val="24"/>
        </w:rPr>
        <w:t>.  Wskaźnik stopy bezrobocia w latach 2014-2015</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2"/>
        <w:gridCol w:w="2093"/>
        <w:gridCol w:w="2092"/>
        <w:gridCol w:w="1905"/>
      </w:tblGrid>
      <w:tr w:rsidR="009374C2" w:rsidRPr="00696130" w:rsidTr="00840B69">
        <w:tc>
          <w:tcPr>
            <w:tcW w:w="2982" w:type="dxa"/>
            <w:shd w:val="clear" w:color="auto" w:fill="DBE5F1" w:themeFill="accent1" w:themeFillTint="33"/>
          </w:tcPr>
          <w:p w:rsidR="009374C2" w:rsidRDefault="009374C2" w:rsidP="009374C2">
            <w:pPr>
              <w:pStyle w:val="Tekstpodstawowywcity2"/>
              <w:spacing w:line="240" w:lineRule="auto"/>
              <w:jc w:val="center"/>
              <w:rPr>
                <w:rFonts w:cs="Arial"/>
                <w:b/>
                <w:sz w:val="24"/>
                <w:szCs w:val="24"/>
              </w:rPr>
            </w:pPr>
          </w:p>
          <w:p w:rsidR="009374C2" w:rsidRPr="00696130" w:rsidRDefault="009374C2" w:rsidP="009374C2">
            <w:pPr>
              <w:pStyle w:val="Tekstpodstawowywcity2"/>
              <w:spacing w:line="240" w:lineRule="auto"/>
              <w:jc w:val="center"/>
              <w:rPr>
                <w:rFonts w:ascii="Calibri" w:eastAsia="Calibri" w:hAnsi="Calibri" w:cs="Arial"/>
                <w:b/>
                <w:sz w:val="24"/>
                <w:szCs w:val="24"/>
              </w:rPr>
            </w:pPr>
            <w:r w:rsidRPr="00696130">
              <w:rPr>
                <w:rFonts w:ascii="Calibri" w:eastAsia="Calibri" w:hAnsi="Calibri" w:cs="Arial"/>
                <w:b/>
                <w:sz w:val="24"/>
                <w:szCs w:val="24"/>
              </w:rPr>
              <w:t>Wyszczególnienie</w:t>
            </w:r>
          </w:p>
        </w:tc>
        <w:tc>
          <w:tcPr>
            <w:tcW w:w="2093" w:type="dxa"/>
            <w:shd w:val="clear" w:color="auto" w:fill="DBE5F1" w:themeFill="accent1" w:themeFillTint="33"/>
          </w:tcPr>
          <w:p w:rsidR="009374C2" w:rsidRDefault="009374C2" w:rsidP="009374C2">
            <w:pPr>
              <w:pStyle w:val="Tekstpodstawowywcity2"/>
              <w:spacing w:line="240" w:lineRule="auto"/>
              <w:jc w:val="center"/>
              <w:rPr>
                <w:rFonts w:cs="Arial"/>
                <w:sz w:val="24"/>
                <w:szCs w:val="24"/>
              </w:rPr>
            </w:pPr>
          </w:p>
          <w:p w:rsidR="009374C2" w:rsidRPr="00696130" w:rsidRDefault="009374C2" w:rsidP="009374C2">
            <w:pPr>
              <w:pStyle w:val="Tekstpodstawowywcity2"/>
              <w:spacing w:line="240" w:lineRule="auto"/>
              <w:jc w:val="center"/>
              <w:rPr>
                <w:rFonts w:ascii="Calibri" w:eastAsia="Calibri" w:hAnsi="Calibri" w:cs="Arial"/>
                <w:sz w:val="24"/>
                <w:szCs w:val="24"/>
              </w:rPr>
            </w:pPr>
            <w:r w:rsidRPr="00696130">
              <w:rPr>
                <w:rFonts w:ascii="Calibri" w:eastAsia="Calibri" w:hAnsi="Calibri" w:cs="Arial"/>
                <w:sz w:val="24"/>
                <w:szCs w:val="24"/>
              </w:rPr>
              <w:t>31.12.2014 r.</w:t>
            </w:r>
          </w:p>
        </w:tc>
        <w:tc>
          <w:tcPr>
            <w:tcW w:w="2092" w:type="dxa"/>
            <w:shd w:val="clear" w:color="auto" w:fill="DBE5F1" w:themeFill="accent1" w:themeFillTint="33"/>
          </w:tcPr>
          <w:p w:rsidR="009374C2" w:rsidRDefault="009374C2" w:rsidP="009374C2">
            <w:pPr>
              <w:pStyle w:val="Tekstpodstawowywcity2"/>
              <w:spacing w:line="240" w:lineRule="auto"/>
              <w:jc w:val="center"/>
              <w:rPr>
                <w:rFonts w:cs="Arial"/>
                <w:b/>
                <w:color w:val="002060"/>
                <w:sz w:val="24"/>
                <w:szCs w:val="24"/>
              </w:rPr>
            </w:pPr>
          </w:p>
          <w:p w:rsidR="009374C2" w:rsidRPr="00696130" w:rsidRDefault="009374C2" w:rsidP="009374C2">
            <w:pPr>
              <w:pStyle w:val="Tekstpodstawowywcity2"/>
              <w:spacing w:line="240" w:lineRule="auto"/>
              <w:jc w:val="center"/>
              <w:rPr>
                <w:rFonts w:ascii="Calibri" w:eastAsia="Calibri" w:hAnsi="Calibri" w:cs="Arial"/>
                <w:b/>
                <w:color w:val="002060"/>
                <w:sz w:val="24"/>
                <w:szCs w:val="24"/>
              </w:rPr>
            </w:pPr>
            <w:r w:rsidRPr="00696130">
              <w:rPr>
                <w:rFonts w:ascii="Calibri" w:eastAsia="Calibri" w:hAnsi="Calibri" w:cs="Arial"/>
                <w:b/>
                <w:color w:val="002060"/>
                <w:sz w:val="24"/>
                <w:szCs w:val="24"/>
              </w:rPr>
              <w:t>31.12.2015 r.</w:t>
            </w:r>
          </w:p>
        </w:tc>
        <w:tc>
          <w:tcPr>
            <w:tcW w:w="1905" w:type="dxa"/>
            <w:shd w:val="clear" w:color="auto" w:fill="DBE5F1" w:themeFill="accent1" w:themeFillTint="33"/>
          </w:tcPr>
          <w:p w:rsidR="009374C2" w:rsidRPr="00696130" w:rsidRDefault="009374C2" w:rsidP="009374C2">
            <w:pPr>
              <w:pStyle w:val="Tekstpodstawowywcity2"/>
              <w:spacing w:line="240" w:lineRule="auto"/>
              <w:jc w:val="center"/>
              <w:rPr>
                <w:rFonts w:ascii="Calibri" w:eastAsia="Calibri" w:hAnsi="Calibri" w:cs="Arial"/>
                <w:b/>
                <w:sz w:val="24"/>
                <w:szCs w:val="24"/>
              </w:rPr>
            </w:pPr>
            <w:r w:rsidRPr="00696130">
              <w:rPr>
                <w:rFonts w:ascii="Calibri" w:eastAsia="Calibri" w:hAnsi="Calibri" w:cs="Arial"/>
                <w:b/>
                <w:sz w:val="24"/>
                <w:szCs w:val="24"/>
              </w:rPr>
              <w:t>Spadek /punkty procentowe/</w:t>
            </w:r>
          </w:p>
        </w:tc>
      </w:tr>
      <w:tr w:rsidR="009374C2" w:rsidRPr="00696130" w:rsidTr="009374C2">
        <w:tc>
          <w:tcPr>
            <w:tcW w:w="2982" w:type="dxa"/>
          </w:tcPr>
          <w:p w:rsidR="009374C2" w:rsidRPr="00122BD0" w:rsidRDefault="009374C2" w:rsidP="009374C2">
            <w:pPr>
              <w:pStyle w:val="Tekstpodstawowywcity2"/>
              <w:spacing w:line="240" w:lineRule="auto"/>
              <w:rPr>
                <w:rFonts w:ascii="Calibri" w:eastAsia="Calibri" w:hAnsi="Calibri" w:cs="Arial"/>
                <w:b/>
              </w:rPr>
            </w:pPr>
            <w:r w:rsidRPr="00122BD0">
              <w:rPr>
                <w:rFonts w:ascii="Calibri" w:eastAsia="Calibri" w:hAnsi="Calibri" w:cs="Arial"/>
                <w:b/>
              </w:rPr>
              <w:t>Polska</w:t>
            </w:r>
          </w:p>
        </w:tc>
        <w:tc>
          <w:tcPr>
            <w:tcW w:w="2093" w:type="dxa"/>
          </w:tcPr>
          <w:p w:rsidR="009374C2" w:rsidRPr="00122BD0" w:rsidRDefault="009374C2" w:rsidP="009374C2">
            <w:pPr>
              <w:pStyle w:val="Tekstpodstawowywcity2"/>
              <w:spacing w:line="240" w:lineRule="auto"/>
              <w:jc w:val="center"/>
              <w:rPr>
                <w:rFonts w:ascii="Calibri" w:eastAsia="Calibri" w:hAnsi="Calibri" w:cs="Arial"/>
              </w:rPr>
            </w:pPr>
            <w:r w:rsidRPr="00122BD0">
              <w:rPr>
                <w:rFonts w:ascii="Calibri" w:eastAsia="Calibri" w:hAnsi="Calibri" w:cs="Arial"/>
              </w:rPr>
              <w:t>11,5 %</w:t>
            </w:r>
          </w:p>
        </w:tc>
        <w:tc>
          <w:tcPr>
            <w:tcW w:w="2092" w:type="dxa"/>
          </w:tcPr>
          <w:p w:rsidR="009374C2" w:rsidRPr="00122BD0" w:rsidRDefault="009374C2" w:rsidP="009374C2">
            <w:pPr>
              <w:pStyle w:val="Tekstpodstawowywcity2"/>
              <w:spacing w:line="240" w:lineRule="auto"/>
              <w:jc w:val="center"/>
              <w:rPr>
                <w:rFonts w:ascii="Calibri" w:eastAsia="Calibri" w:hAnsi="Calibri" w:cs="Arial"/>
                <w:b/>
              </w:rPr>
            </w:pPr>
            <w:r w:rsidRPr="00122BD0">
              <w:rPr>
                <w:rFonts w:ascii="Calibri" w:eastAsia="Calibri" w:hAnsi="Calibri" w:cs="Arial"/>
                <w:b/>
              </w:rPr>
              <w:t>9,8 %</w:t>
            </w:r>
          </w:p>
        </w:tc>
        <w:tc>
          <w:tcPr>
            <w:tcW w:w="1905" w:type="dxa"/>
          </w:tcPr>
          <w:p w:rsidR="009374C2" w:rsidRPr="00122BD0" w:rsidRDefault="009374C2" w:rsidP="009374C2">
            <w:pPr>
              <w:pStyle w:val="Tekstpodstawowywcity2"/>
              <w:spacing w:line="240" w:lineRule="auto"/>
              <w:jc w:val="center"/>
              <w:rPr>
                <w:rFonts w:ascii="Calibri" w:eastAsia="Calibri" w:hAnsi="Calibri" w:cs="Arial"/>
                <w:b/>
              </w:rPr>
            </w:pPr>
            <w:r w:rsidRPr="00122BD0">
              <w:rPr>
                <w:rFonts w:ascii="Calibri" w:eastAsia="Calibri" w:hAnsi="Calibri" w:cs="Arial"/>
                <w:b/>
              </w:rPr>
              <w:t>-1,7</w:t>
            </w:r>
          </w:p>
        </w:tc>
      </w:tr>
      <w:tr w:rsidR="009374C2" w:rsidRPr="00696130" w:rsidTr="009374C2">
        <w:tc>
          <w:tcPr>
            <w:tcW w:w="2982" w:type="dxa"/>
          </w:tcPr>
          <w:p w:rsidR="009374C2" w:rsidRPr="00122BD0" w:rsidRDefault="009374C2" w:rsidP="009374C2">
            <w:pPr>
              <w:pStyle w:val="Tekstpodstawowywcity2"/>
              <w:spacing w:line="240" w:lineRule="auto"/>
              <w:rPr>
                <w:rFonts w:ascii="Calibri" w:eastAsia="Calibri" w:hAnsi="Calibri" w:cs="Arial"/>
                <w:b/>
              </w:rPr>
            </w:pPr>
            <w:r w:rsidRPr="00122BD0">
              <w:rPr>
                <w:rFonts w:ascii="Calibri" w:eastAsia="Calibri" w:hAnsi="Calibri" w:cs="Arial"/>
                <w:b/>
              </w:rPr>
              <w:t>Woj. lubelskie</w:t>
            </w:r>
          </w:p>
        </w:tc>
        <w:tc>
          <w:tcPr>
            <w:tcW w:w="2093" w:type="dxa"/>
          </w:tcPr>
          <w:p w:rsidR="009374C2" w:rsidRPr="00122BD0" w:rsidRDefault="009374C2" w:rsidP="009374C2">
            <w:pPr>
              <w:pStyle w:val="Tekstpodstawowywcity2"/>
              <w:spacing w:line="240" w:lineRule="auto"/>
              <w:jc w:val="center"/>
              <w:rPr>
                <w:rFonts w:ascii="Calibri" w:eastAsia="Calibri" w:hAnsi="Calibri" w:cs="Arial"/>
              </w:rPr>
            </w:pPr>
            <w:r w:rsidRPr="00122BD0">
              <w:rPr>
                <w:rFonts w:ascii="Calibri" w:eastAsia="Calibri" w:hAnsi="Calibri" w:cs="Arial"/>
              </w:rPr>
              <w:t>1</w:t>
            </w:r>
            <w:r w:rsidRPr="00122BD0">
              <w:rPr>
                <w:rFonts w:cs="Arial"/>
              </w:rPr>
              <w:t>2</w:t>
            </w:r>
            <w:r w:rsidRPr="00122BD0">
              <w:rPr>
                <w:rFonts w:ascii="Calibri" w:eastAsia="Calibri" w:hAnsi="Calibri" w:cs="Arial"/>
              </w:rPr>
              <w:t>,</w:t>
            </w:r>
            <w:r w:rsidRPr="00122BD0">
              <w:rPr>
                <w:rFonts w:cs="Arial"/>
              </w:rPr>
              <w:t>7</w:t>
            </w:r>
            <w:r w:rsidRPr="00122BD0">
              <w:rPr>
                <w:rFonts w:ascii="Calibri" w:eastAsia="Calibri" w:hAnsi="Calibri" w:cs="Arial"/>
              </w:rPr>
              <w:t xml:space="preserve"> %</w:t>
            </w:r>
          </w:p>
        </w:tc>
        <w:tc>
          <w:tcPr>
            <w:tcW w:w="2092" w:type="dxa"/>
          </w:tcPr>
          <w:p w:rsidR="009374C2" w:rsidRPr="00122BD0" w:rsidRDefault="009374C2" w:rsidP="009374C2">
            <w:pPr>
              <w:pStyle w:val="Tekstpodstawowywcity2"/>
              <w:spacing w:line="240" w:lineRule="auto"/>
              <w:jc w:val="center"/>
              <w:rPr>
                <w:rFonts w:ascii="Calibri" w:eastAsia="Calibri" w:hAnsi="Calibri" w:cs="Arial"/>
                <w:b/>
              </w:rPr>
            </w:pPr>
            <w:r w:rsidRPr="00122BD0">
              <w:rPr>
                <w:rFonts w:ascii="Calibri" w:eastAsia="Calibri" w:hAnsi="Calibri" w:cs="Arial"/>
                <w:b/>
              </w:rPr>
              <w:t>11,7 %</w:t>
            </w:r>
          </w:p>
        </w:tc>
        <w:tc>
          <w:tcPr>
            <w:tcW w:w="1905" w:type="dxa"/>
          </w:tcPr>
          <w:p w:rsidR="009374C2" w:rsidRPr="00122BD0" w:rsidRDefault="009374C2" w:rsidP="009374C2">
            <w:pPr>
              <w:pStyle w:val="Tekstpodstawowywcity2"/>
              <w:spacing w:line="240" w:lineRule="auto"/>
              <w:jc w:val="center"/>
              <w:rPr>
                <w:rFonts w:ascii="Calibri" w:eastAsia="Calibri" w:hAnsi="Calibri" w:cs="Arial"/>
                <w:b/>
              </w:rPr>
            </w:pPr>
            <w:r w:rsidRPr="00122BD0">
              <w:rPr>
                <w:rFonts w:ascii="Calibri" w:eastAsia="Calibri" w:hAnsi="Calibri" w:cs="Arial"/>
                <w:b/>
              </w:rPr>
              <w:t>-1,0</w:t>
            </w:r>
          </w:p>
        </w:tc>
      </w:tr>
      <w:tr w:rsidR="000058E5" w:rsidRPr="00696130" w:rsidTr="009374C2">
        <w:tc>
          <w:tcPr>
            <w:tcW w:w="2982" w:type="dxa"/>
          </w:tcPr>
          <w:p w:rsidR="000058E5" w:rsidRPr="000058E5" w:rsidRDefault="000058E5" w:rsidP="00EE537B">
            <w:pPr>
              <w:pStyle w:val="Tekstpodstawowywcity2"/>
              <w:spacing w:line="240" w:lineRule="auto"/>
              <w:rPr>
                <w:rFonts w:ascii="Calibri" w:eastAsia="Calibri" w:hAnsi="Calibri" w:cs="Arial"/>
                <w:b/>
                <w:color w:val="002060"/>
              </w:rPr>
            </w:pPr>
            <w:r w:rsidRPr="000058E5">
              <w:rPr>
                <w:rFonts w:ascii="Calibri" w:eastAsia="Calibri" w:hAnsi="Calibri" w:cs="Arial"/>
                <w:b/>
                <w:color w:val="002060"/>
              </w:rPr>
              <w:t>Powiat chełmski</w:t>
            </w:r>
          </w:p>
        </w:tc>
        <w:tc>
          <w:tcPr>
            <w:tcW w:w="2093" w:type="dxa"/>
          </w:tcPr>
          <w:p w:rsidR="000058E5" w:rsidRPr="000058E5" w:rsidRDefault="000058E5" w:rsidP="00EE537B">
            <w:pPr>
              <w:pStyle w:val="Tekstpodstawowywcity2"/>
              <w:spacing w:line="240" w:lineRule="auto"/>
              <w:jc w:val="center"/>
              <w:rPr>
                <w:rFonts w:ascii="Calibri" w:eastAsia="Calibri" w:hAnsi="Calibri" w:cs="Arial"/>
                <w:color w:val="002060"/>
              </w:rPr>
            </w:pPr>
            <w:r w:rsidRPr="000058E5">
              <w:rPr>
                <w:rFonts w:ascii="Calibri" w:eastAsia="Calibri" w:hAnsi="Calibri" w:cs="Arial"/>
                <w:color w:val="002060"/>
              </w:rPr>
              <w:t>18,0 %</w:t>
            </w:r>
          </w:p>
        </w:tc>
        <w:tc>
          <w:tcPr>
            <w:tcW w:w="2092" w:type="dxa"/>
          </w:tcPr>
          <w:p w:rsidR="000058E5" w:rsidRPr="000058E5" w:rsidRDefault="000058E5" w:rsidP="00EE537B">
            <w:pPr>
              <w:pStyle w:val="Tekstpodstawowywcity2"/>
              <w:spacing w:line="240" w:lineRule="auto"/>
              <w:jc w:val="center"/>
              <w:rPr>
                <w:rFonts w:ascii="Calibri" w:eastAsia="Calibri" w:hAnsi="Calibri" w:cs="Arial"/>
                <w:b/>
                <w:color w:val="002060"/>
              </w:rPr>
            </w:pPr>
            <w:r w:rsidRPr="000058E5">
              <w:rPr>
                <w:rFonts w:ascii="Calibri" w:eastAsia="Calibri" w:hAnsi="Calibri" w:cs="Arial"/>
                <w:b/>
                <w:color w:val="002060"/>
              </w:rPr>
              <w:t>17,1 %</w:t>
            </w:r>
          </w:p>
        </w:tc>
        <w:tc>
          <w:tcPr>
            <w:tcW w:w="1905" w:type="dxa"/>
          </w:tcPr>
          <w:p w:rsidR="000058E5" w:rsidRPr="000058E5" w:rsidRDefault="000058E5" w:rsidP="00EE537B">
            <w:pPr>
              <w:pStyle w:val="Tekstpodstawowywcity2"/>
              <w:spacing w:line="240" w:lineRule="auto"/>
              <w:jc w:val="center"/>
              <w:rPr>
                <w:rFonts w:ascii="Calibri" w:eastAsia="Calibri" w:hAnsi="Calibri" w:cs="Arial"/>
                <w:b/>
                <w:color w:val="002060"/>
              </w:rPr>
            </w:pPr>
            <w:r w:rsidRPr="000058E5">
              <w:rPr>
                <w:rFonts w:ascii="Calibri" w:eastAsia="Calibri" w:hAnsi="Calibri" w:cs="Arial"/>
                <w:b/>
                <w:color w:val="002060"/>
              </w:rPr>
              <w:t>-0,9</w:t>
            </w:r>
          </w:p>
        </w:tc>
      </w:tr>
      <w:tr w:rsidR="000058E5" w:rsidRPr="00696130" w:rsidTr="009374C2">
        <w:tc>
          <w:tcPr>
            <w:tcW w:w="2982" w:type="dxa"/>
          </w:tcPr>
          <w:p w:rsidR="000058E5" w:rsidRPr="000058E5" w:rsidRDefault="000058E5" w:rsidP="009374C2">
            <w:pPr>
              <w:pStyle w:val="Tekstpodstawowywcity2"/>
              <w:spacing w:line="240" w:lineRule="auto"/>
              <w:rPr>
                <w:rFonts w:ascii="Calibri" w:eastAsia="Calibri" w:hAnsi="Calibri" w:cs="Arial"/>
                <w:b/>
              </w:rPr>
            </w:pPr>
            <w:r w:rsidRPr="000058E5">
              <w:rPr>
                <w:rFonts w:ascii="Calibri" w:eastAsia="Calibri" w:hAnsi="Calibri" w:cs="Arial"/>
                <w:b/>
              </w:rPr>
              <w:t>Miasto Chełm</w:t>
            </w:r>
          </w:p>
        </w:tc>
        <w:tc>
          <w:tcPr>
            <w:tcW w:w="2093" w:type="dxa"/>
          </w:tcPr>
          <w:p w:rsidR="000058E5" w:rsidRPr="000058E5" w:rsidRDefault="000058E5" w:rsidP="009374C2">
            <w:pPr>
              <w:pStyle w:val="Tekstpodstawowywcity2"/>
              <w:spacing w:line="240" w:lineRule="auto"/>
              <w:jc w:val="center"/>
              <w:rPr>
                <w:rFonts w:ascii="Calibri" w:eastAsia="Calibri" w:hAnsi="Calibri" w:cs="Arial"/>
                <w:b/>
              </w:rPr>
            </w:pPr>
            <w:r w:rsidRPr="000058E5">
              <w:rPr>
                <w:rFonts w:ascii="Calibri" w:eastAsia="Calibri" w:hAnsi="Calibri" w:cs="Arial"/>
                <w:b/>
              </w:rPr>
              <w:t>15,9 %</w:t>
            </w:r>
          </w:p>
        </w:tc>
        <w:tc>
          <w:tcPr>
            <w:tcW w:w="2092" w:type="dxa"/>
          </w:tcPr>
          <w:p w:rsidR="000058E5" w:rsidRPr="000058E5" w:rsidRDefault="000058E5" w:rsidP="009374C2">
            <w:pPr>
              <w:pStyle w:val="Tekstpodstawowywcity2"/>
              <w:spacing w:line="240" w:lineRule="auto"/>
              <w:jc w:val="center"/>
              <w:rPr>
                <w:rFonts w:ascii="Calibri" w:eastAsia="Calibri" w:hAnsi="Calibri" w:cs="Arial"/>
                <w:b/>
              </w:rPr>
            </w:pPr>
            <w:r w:rsidRPr="000058E5">
              <w:rPr>
                <w:rFonts w:ascii="Calibri" w:eastAsia="Calibri" w:hAnsi="Calibri" w:cs="Arial"/>
                <w:b/>
              </w:rPr>
              <w:t>14,8 %</w:t>
            </w:r>
          </w:p>
        </w:tc>
        <w:tc>
          <w:tcPr>
            <w:tcW w:w="1905" w:type="dxa"/>
          </w:tcPr>
          <w:p w:rsidR="000058E5" w:rsidRPr="000058E5" w:rsidRDefault="000058E5" w:rsidP="009374C2">
            <w:pPr>
              <w:pStyle w:val="Tekstpodstawowywcity2"/>
              <w:spacing w:line="240" w:lineRule="auto"/>
              <w:jc w:val="center"/>
              <w:rPr>
                <w:rFonts w:ascii="Calibri" w:eastAsia="Calibri" w:hAnsi="Calibri" w:cs="Arial"/>
                <w:b/>
              </w:rPr>
            </w:pPr>
            <w:r w:rsidRPr="000058E5">
              <w:rPr>
                <w:rFonts w:ascii="Calibri" w:eastAsia="Calibri" w:hAnsi="Calibri" w:cs="Arial"/>
                <w:b/>
              </w:rPr>
              <w:t>-1,1</w:t>
            </w:r>
          </w:p>
        </w:tc>
      </w:tr>
    </w:tbl>
    <w:p w:rsidR="009374C2" w:rsidRDefault="009374C2" w:rsidP="009374C2">
      <w:pPr>
        <w:spacing w:after="0" w:line="240" w:lineRule="auto"/>
        <w:jc w:val="both"/>
        <w:rPr>
          <w:rFonts w:cs="Arial"/>
          <w:b/>
          <w:sz w:val="24"/>
          <w:szCs w:val="24"/>
        </w:rPr>
      </w:pPr>
    </w:p>
    <w:p w:rsidR="008E173F" w:rsidRPr="008E173F" w:rsidRDefault="008E173F" w:rsidP="009374C2">
      <w:pPr>
        <w:spacing w:after="0" w:line="240" w:lineRule="auto"/>
        <w:jc w:val="both"/>
        <w:rPr>
          <w:rFonts w:ascii="Calibri" w:eastAsia="Calibri" w:hAnsi="Calibri" w:cs="Arial"/>
          <w:b/>
          <w:sz w:val="24"/>
          <w:szCs w:val="24"/>
        </w:rPr>
      </w:pPr>
      <w:r w:rsidRPr="008E173F">
        <w:rPr>
          <w:rFonts w:ascii="Calibri" w:eastAsia="Calibri" w:hAnsi="Calibri" w:cs="Arial"/>
          <w:b/>
          <w:sz w:val="24"/>
          <w:szCs w:val="24"/>
        </w:rPr>
        <w:t>Napływ bezrobotnych</w:t>
      </w:r>
    </w:p>
    <w:p w:rsidR="008E173F" w:rsidRPr="008E173F" w:rsidRDefault="001B670C" w:rsidP="001B670C">
      <w:pPr>
        <w:spacing w:after="0"/>
        <w:ind w:firstLine="709"/>
        <w:jc w:val="both"/>
        <w:rPr>
          <w:rFonts w:ascii="Calibri" w:eastAsia="Calibri" w:hAnsi="Calibri" w:cs="Arial"/>
          <w:b/>
          <w:sz w:val="24"/>
          <w:szCs w:val="24"/>
        </w:rPr>
      </w:pPr>
      <w:r>
        <w:rPr>
          <w:rFonts w:ascii="Calibri" w:eastAsia="Calibri" w:hAnsi="Calibri" w:cs="Arial"/>
          <w:b/>
          <w:sz w:val="24"/>
          <w:szCs w:val="24"/>
        </w:rPr>
        <w:t>Zgodnie ze sprawozdaniami MPiPS-01 o rynku pracy  w</w:t>
      </w:r>
      <w:r w:rsidR="008E173F" w:rsidRPr="008E173F">
        <w:rPr>
          <w:rFonts w:ascii="Calibri" w:eastAsia="Calibri" w:hAnsi="Calibri" w:cs="Arial"/>
          <w:b/>
          <w:sz w:val="24"/>
          <w:szCs w:val="24"/>
        </w:rPr>
        <w:t xml:space="preserve">  2015 roku do ewidencji PUP w Chełmie napłynęły 11492 osoby bezrobotne w tym:</w:t>
      </w:r>
      <w:r w:rsidR="008E173F" w:rsidRPr="008E173F">
        <w:rPr>
          <w:rFonts w:ascii="Calibri" w:eastAsia="Calibri" w:hAnsi="Calibri" w:cs="Arial"/>
          <w:sz w:val="24"/>
          <w:szCs w:val="24"/>
        </w:rPr>
        <w:t xml:space="preserve"> </w:t>
      </w:r>
      <w:r w:rsidR="008E173F" w:rsidRPr="008E173F">
        <w:rPr>
          <w:rFonts w:ascii="Calibri" w:eastAsia="Calibri" w:hAnsi="Calibri" w:cs="Arial"/>
          <w:b/>
          <w:color w:val="002060"/>
          <w:sz w:val="24"/>
          <w:szCs w:val="24"/>
        </w:rPr>
        <w:t xml:space="preserve">z </w:t>
      </w:r>
      <w:r w:rsidR="00DB3C50">
        <w:rPr>
          <w:rFonts w:ascii="Calibri" w:eastAsia="Calibri" w:hAnsi="Calibri" w:cs="Arial"/>
          <w:b/>
          <w:color w:val="002060"/>
          <w:sz w:val="24"/>
          <w:szCs w:val="24"/>
        </w:rPr>
        <w:t>powiatu chełmskiego</w:t>
      </w:r>
      <w:r w:rsidR="008E173F" w:rsidRPr="008E173F">
        <w:rPr>
          <w:rFonts w:ascii="Calibri" w:eastAsia="Calibri" w:hAnsi="Calibri" w:cs="Arial"/>
          <w:b/>
          <w:color w:val="002060"/>
          <w:sz w:val="24"/>
          <w:szCs w:val="24"/>
        </w:rPr>
        <w:t xml:space="preserve"> – </w:t>
      </w:r>
      <w:r w:rsidR="00DB3C50">
        <w:rPr>
          <w:rFonts w:ascii="Calibri" w:eastAsia="Calibri" w:hAnsi="Calibri" w:cs="Arial"/>
          <w:b/>
          <w:color w:val="002060"/>
          <w:sz w:val="24"/>
          <w:szCs w:val="24"/>
        </w:rPr>
        <w:t>6499</w:t>
      </w:r>
      <w:r>
        <w:rPr>
          <w:rFonts w:ascii="Calibri" w:eastAsia="Calibri" w:hAnsi="Calibri" w:cs="Arial"/>
          <w:b/>
          <w:color w:val="002060"/>
          <w:sz w:val="24"/>
          <w:szCs w:val="24"/>
        </w:rPr>
        <w:t>.</w:t>
      </w:r>
      <w:r w:rsidR="008E173F" w:rsidRPr="008E173F">
        <w:rPr>
          <w:rFonts w:ascii="Calibri" w:eastAsia="Calibri" w:hAnsi="Calibri" w:cs="Arial"/>
          <w:b/>
          <w:color w:val="002060"/>
          <w:sz w:val="24"/>
          <w:szCs w:val="24"/>
        </w:rPr>
        <w:t xml:space="preserve"> </w:t>
      </w:r>
      <w:r w:rsidR="008E173F" w:rsidRPr="008E173F">
        <w:rPr>
          <w:rFonts w:ascii="Calibri" w:eastAsia="Calibri" w:hAnsi="Calibri" w:cs="Arial"/>
          <w:b/>
          <w:color w:val="1F497D"/>
          <w:sz w:val="24"/>
          <w:szCs w:val="24"/>
        </w:rPr>
        <w:t xml:space="preserve"> </w:t>
      </w:r>
      <w:r w:rsidR="008E173F" w:rsidRPr="008E173F">
        <w:rPr>
          <w:rFonts w:ascii="Calibri" w:eastAsia="Calibri" w:hAnsi="Calibri" w:cs="Arial"/>
          <w:sz w:val="24"/>
          <w:szCs w:val="24"/>
        </w:rPr>
        <w:t>Podstawowym składnikiem napływu do bezrobocia są ponowne rejestracje, które stanowią 85,</w:t>
      </w:r>
      <w:r w:rsidR="00DB3C50">
        <w:rPr>
          <w:rFonts w:ascii="Calibri" w:eastAsia="Calibri" w:hAnsi="Calibri" w:cs="Arial"/>
          <w:sz w:val="24"/>
          <w:szCs w:val="24"/>
        </w:rPr>
        <w:t>9</w:t>
      </w:r>
      <w:r w:rsidR="008E173F" w:rsidRPr="008E173F">
        <w:rPr>
          <w:rFonts w:ascii="Calibri" w:eastAsia="Calibri" w:hAnsi="Calibri" w:cs="Arial"/>
          <w:sz w:val="24"/>
          <w:szCs w:val="24"/>
        </w:rPr>
        <w:t xml:space="preserve"> % ogółu nowo zarejestrowanych</w:t>
      </w:r>
      <w:r>
        <w:rPr>
          <w:rFonts w:ascii="Calibri" w:eastAsia="Calibri" w:hAnsi="Calibri" w:cs="Arial"/>
          <w:sz w:val="24"/>
          <w:szCs w:val="24"/>
        </w:rPr>
        <w:t xml:space="preserve"> </w:t>
      </w:r>
      <w:r w:rsidR="008E173F" w:rsidRPr="008E173F">
        <w:rPr>
          <w:rFonts w:ascii="Calibri" w:eastAsia="Calibri" w:hAnsi="Calibri" w:cs="Arial"/>
          <w:sz w:val="24"/>
          <w:szCs w:val="24"/>
        </w:rPr>
        <w:t xml:space="preserve">z </w:t>
      </w:r>
      <w:r w:rsidR="00DB3C50">
        <w:rPr>
          <w:rFonts w:ascii="Calibri" w:eastAsia="Calibri" w:hAnsi="Calibri" w:cs="Arial"/>
          <w:sz w:val="24"/>
          <w:szCs w:val="24"/>
        </w:rPr>
        <w:t>powiatu chełmskiego</w:t>
      </w:r>
      <w:r w:rsidR="008E173F" w:rsidRPr="008E173F">
        <w:rPr>
          <w:rFonts w:ascii="Calibri" w:eastAsia="Calibri" w:hAnsi="Calibri" w:cs="Arial"/>
          <w:sz w:val="24"/>
          <w:szCs w:val="24"/>
        </w:rPr>
        <w:t>.</w:t>
      </w:r>
      <w:r w:rsidR="008E173F" w:rsidRPr="008E173F">
        <w:rPr>
          <w:rFonts w:ascii="Calibri" w:eastAsia="Calibri" w:hAnsi="Calibri" w:cs="Arial"/>
          <w:b/>
          <w:sz w:val="24"/>
          <w:szCs w:val="24"/>
        </w:rPr>
        <w:t xml:space="preserve">    </w:t>
      </w:r>
    </w:p>
    <w:p w:rsidR="008E173F" w:rsidRDefault="008E173F" w:rsidP="008E173F">
      <w:pPr>
        <w:spacing w:after="0"/>
        <w:jc w:val="both"/>
        <w:rPr>
          <w:rFonts w:ascii="Arial" w:hAnsi="Arial" w:cs="Arial"/>
          <w:b/>
        </w:rPr>
      </w:pPr>
    </w:p>
    <w:p w:rsidR="008E173F" w:rsidRPr="008E173F" w:rsidRDefault="008E173F" w:rsidP="008E173F">
      <w:pPr>
        <w:jc w:val="both"/>
        <w:rPr>
          <w:rFonts w:ascii="Calibri" w:eastAsia="Calibri" w:hAnsi="Calibri" w:cs="Arial"/>
          <w:b/>
          <w:sz w:val="24"/>
          <w:szCs w:val="24"/>
        </w:rPr>
      </w:pPr>
      <w:r w:rsidRPr="008E173F">
        <w:rPr>
          <w:rFonts w:ascii="Calibri" w:eastAsia="Calibri" w:hAnsi="Calibri" w:cs="Arial"/>
          <w:b/>
          <w:sz w:val="24"/>
          <w:szCs w:val="24"/>
        </w:rPr>
        <w:t xml:space="preserve">Tabela </w:t>
      </w:r>
      <w:r w:rsidR="00EA2B33">
        <w:rPr>
          <w:rFonts w:cs="Arial"/>
          <w:b/>
          <w:sz w:val="24"/>
          <w:szCs w:val="24"/>
        </w:rPr>
        <w:t>2</w:t>
      </w:r>
      <w:r w:rsidRPr="008E173F">
        <w:rPr>
          <w:rFonts w:ascii="Calibri" w:eastAsia="Calibri" w:hAnsi="Calibri" w:cs="Arial"/>
          <w:b/>
          <w:sz w:val="24"/>
          <w:szCs w:val="24"/>
        </w:rPr>
        <w:t xml:space="preserve">. Napływ bezrobotnych  z </w:t>
      </w:r>
      <w:r w:rsidR="00DB3C50">
        <w:rPr>
          <w:rFonts w:ascii="Calibri" w:eastAsia="Calibri" w:hAnsi="Calibri" w:cs="Arial"/>
          <w:b/>
          <w:sz w:val="24"/>
          <w:szCs w:val="24"/>
        </w:rPr>
        <w:t>powiatu chełmskiego</w:t>
      </w:r>
      <w:r w:rsidRPr="008E173F">
        <w:rPr>
          <w:rFonts w:ascii="Calibri" w:eastAsia="Calibri" w:hAnsi="Calibri" w:cs="Arial"/>
          <w:b/>
          <w:sz w:val="24"/>
          <w:szCs w:val="24"/>
        </w:rPr>
        <w:t xml:space="preserve">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53"/>
        <w:gridCol w:w="2409"/>
        <w:gridCol w:w="2410"/>
      </w:tblGrid>
      <w:tr w:rsidR="008E173F" w:rsidRPr="00B23D9D" w:rsidTr="00840B69">
        <w:tc>
          <w:tcPr>
            <w:tcW w:w="4253" w:type="dxa"/>
            <w:shd w:val="clear" w:color="auto" w:fill="DBE5F1" w:themeFill="accent1" w:themeFillTint="33"/>
          </w:tcPr>
          <w:p w:rsidR="008E173F" w:rsidRPr="00122BD0" w:rsidRDefault="008E173F" w:rsidP="008E173F">
            <w:pPr>
              <w:spacing w:line="240" w:lineRule="auto"/>
              <w:jc w:val="center"/>
              <w:rPr>
                <w:rFonts w:ascii="Calibri" w:eastAsia="Calibri" w:hAnsi="Calibri" w:cs="Arial"/>
                <w:b/>
              </w:rPr>
            </w:pPr>
            <w:r w:rsidRPr="00122BD0">
              <w:rPr>
                <w:rFonts w:ascii="Calibri" w:eastAsia="Calibri" w:hAnsi="Calibri" w:cs="Arial"/>
                <w:b/>
              </w:rPr>
              <w:t>Nowo zarejestrowani bezrobotni</w:t>
            </w:r>
          </w:p>
        </w:tc>
        <w:tc>
          <w:tcPr>
            <w:tcW w:w="2409" w:type="dxa"/>
            <w:shd w:val="clear" w:color="auto" w:fill="DBE5F1" w:themeFill="accent1" w:themeFillTint="33"/>
          </w:tcPr>
          <w:p w:rsidR="008E173F" w:rsidRPr="00122BD0" w:rsidRDefault="008E173F" w:rsidP="008E173F">
            <w:pPr>
              <w:pStyle w:val="Nagwek1"/>
              <w:jc w:val="center"/>
              <w:rPr>
                <w:rFonts w:ascii="Calibri" w:hAnsi="Calibri" w:cs="Arial"/>
                <w:sz w:val="22"/>
                <w:szCs w:val="22"/>
              </w:rPr>
            </w:pPr>
            <w:r w:rsidRPr="00122BD0">
              <w:rPr>
                <w:rFonts w:ascii="Calibri" w:hAnsi="Calibri" w:cs="Arial"/>
                <w:sz w:val="22"/>
                <w:szCs w:val="22"/>
              </w:rPr>
              <w:t>2014 rok</w:t>
            </w:r>
          </w:p>
        </w:tc>
        <w:tc>
          <w:tcPr>
            <w:tcW w:w="2410" w:type="dxa"/>
            <w:shd w:val="clear" w:color="auto" w:fill="DBE5F1" w:themeFill="accent1" w:themeFillTint="33"/>
          </w:tcPr>
          <w:p w:rsidR="008E173F" w:rsidRPr="00122BD0" w:rsidRDefault="008E173F" w:rsidP="008E173F">
            <w:pPr>
              <w:pStyle w:val="Nagwek1"/>
              <w:jc w:val="center"/>
              <w:rPr>
                <w:rFonts w:ascii="Calibri" w:hAnsi="Calibri" w:cs="Arial"/>
                <w:color w:val="002060"/>
                <w:sz w:val="22"/>
                <w:szCs w:val="22"/>
              </w:rPr>
            </w:pPr>
            <w:r w:rsidRPr="00122BD0">
              <w:rPr>
                <w:rFonts w:ascii="Calibri" w:hAnsi="Calibri" w:cs="Arial"/>
                <w:color w:val="002060"/>
                <w:sz w:val="22"/>
                <w:szCs w:val="22"/>
              </w:rPr>
              <w:t>2015 rok</w:t>
            </w:r>
          </w:p>
        </w:tc>
      </w:tr>
      <w:tr w:rsidR="008E173F" w:rsidRPr="00B23D9D" w:rsidTr="008E173F">
        <w:tc>
          <w:tcPr>
            <w:tcW w:w="4253" w:type="dxa"/>
            <w:shd w:val="clear" w:color="auto" w:fill="FFFFFF" w:themeFill="background1"/>
          </w:tcPr>
          <w:p w:rsidR="008E173F" w:rsidRPr="00122BD0" w:rsidRDefault="002D1E27" w:rsidP="002D1E27">
            <w:pPr>
              <w:pStyle w:val="Akapitzlist"/>
              <w:numPr>
                <w:ilvl w:val="0"/>
                <w:numId w:val="3"/>
              </w:numPr>
              <w:spacing w:line="240" w:lineRule="auto"/>
              <w:jc w:val="both"/>
              <w:rPr>
                <w:rFonts w:cs="Arial"/>
                <w:b/>
              </w:rPr>
            </w:pPr>
            <w:r w:rsidRPr="00122BD0">
              <w:rPr>
                <w:rFonts w:cs="Arial"/>
                <w:b/>
              </w:rPr>
              <w:t>Po raz pierwszy</w:t>
            </w:r>
          </w:p>
          <w:p w:rsidR="002D1E27" w:rsidRPr="00122BD0" w:rsidRDefault="002D1E27" w:rsidP="002D1E27">
            <w:pPr>
              <w:pStyle w:val="Akapitzlist"/>
              <w:numPr>
                <w:ilvl w:val="0"/>
                <w:numId w:val="3"/>
              </w:numPr>
              <w:spacing w:line="240" w:lineRule="auto"/>
              <w:jc w:val="both"/>
              <w:rPr>
                <w:rFonts w:cs="Arial"/>
                <w:b/>
              </w:rPr>
            </w:pPr>
            <w:r w:rsidRPr="00122BD0">
              <w:rPr>
                <w:rFonts w:cs="Arial"/>
                <w:b/>
              </w:rPr>
              <w:t>Po raz kolejny</w:t>
            </w:r>
          </w:p>
        </w:tc>
        <w:tc>
          <w:tcPr>
            <w:tcW w:w="2409" w:type="dxa"/>
            <w:shd w:val="clear" w:color="auto" w:fill="FFFFFF" w:themeFill="background1"/>
          </w:tcPr>
          <w:p w:rsidR="008E173F" w:rsidRPr="00122BD0" w:rsidRDefault="00DB3C50" w:rsidP="008E173F">
            <w:pPr>
              <w:pStyle w:val="Nagwek1"/>
              <w:jc w:val="center"/>
              <w:rPr>
                <w:rFonts w:asciiTheme="minorHAnsi" w:hAnsiTheme="minorHAnsi" w:cs="Arial"/>
                <w:sz w:val="22"/>
                <w:szCs w:val="22"/>
              </w:rPr>
            </w:pPr>
            <w:r>
              <w:rPr>
                <w:rFonts w:asciiTheme="minorHAnsi" w:hAnsiTheme="minorHAnsi" w:cs="Arial"/>
                <w:sz w:val="22"/>
                <w:szCs w:val="22"/>
              </w:rPr>
              <w:t>972</w:t>
            </w:r>
          </w:p>
          <w:p w:rsidR="002D1E27" w:rsidRPr="00122BD0" w:rsidRDefault="00DB3C50" w:rsidP="002D1E27">
            <w:pPr>
              <w:jc w:val="center"/>
              <w:rPr>
                <w:b/>
                <w:lang w:eastAsia="pl-PL"/>
              </w:rPr>
            </w:pPr>
            <w:r>
              <w:rPr>
                <w:b/>
                <w:lang w:eastAsia="pl-PL"/>
              </w:rPr>
              <w:t>5278</w:t>
            </w:r>
          </w:p>
        </w:tc>
        <w:tc>
          <w:tcPr>
            <w:tcW w:w="2410" w:type="dxa"/>
            <w:shd w:val="clear" w:color="auto" w:fill="FFFFFF" w:themeFill="background1"/>
          </w:tcPr>
          <w:p w:rsidR="008E173F" w:rsidRPr="00122BD0" w:rsidRDefault="00DB3C50" w:rsidP="008E173F">
            <w:pPr>
              <w:pStyle w:val="Nagwek1"/>
              <w:jc w:val="center"/>
              <w:rPr>
                <w:rFonts w:asciiTheme="minorHAnsi" w:hAnsiTheme="minorHAnsi" w:cs="Arial"/>
                <w:color w:val="002060"/>
                <w:sz w:val="22"/>
                <w:szCs w:val="22"/>
              </w:rPr>
            </w:pPr>
            <w:r>
              <w:rPr>
                <w:rFonts w:asciiTheme="minorHAnsi" w:hAnsiTheme="minorHAnsi" w:cs="Arial"/>
                <w:color w:val="002060"/>
                <w:sz w:val="22"/>
                <w:szCs w:val="22"/>
              </w:rPr>
              <w:t>918</w:t>
            </w:r>
          </w:p>
          <w:p w:rsidR="002D1E27" w:rsidRPr="00122BD0" w:rsidRDefault="00DB3C50" w:rsidP="002D1E27">
            <w:pPr>
              <w:jc w:val="center"/>
              <w:rPr>
                <w:b/>
                <w:color w:val="002060"/>
                <w:lang w:eastAsia="pl-PL"/>
              </w:rPr>
            </w:pPr>
            <w:r>
              <w:rPr>
                <w:b/>
                <w:color w:val="002060"/>
                <w:lang w:eastAsia="pl-PL"/>
              </w:rPr>
              <w:t>5581</w:t>
            </w:r>
          </w:p>
        </w:tc>
      </w:tr>
      <w:tr w:rsidR="008E173F" w:rsidRPr="00B23D9D" w:rsidTr="006F6AB5">
        <w:tc>
          <w:tcPr>
            <w:tcW w:w="4253" w:type="dxa"/>
          </w:tcPr>
          <w:p w:rsidR="008E173F" w:rsidRPr="00122BD0" w:rsidRDefault="008E173F" w:rsidP="008E173F">
            <w:pPr>
              <w:spacing w:line="240" w:lineRule="auto"/>
              <w:ind w:left="360"/>
              <w:jc w:val="both"/>
              <w:rPr>
                <w:rFonts w:ascii="Calibri" w:eastAsia="Calibri" w:hAnsi="Calibri" w:cs="Arial"/>
                <w:b/>
              </w:rPr>
            </w:pPr>
            <w:r w:rsidRPr="00122BD0">
              <w:rPr>
                <w:rFonts w:ascii="Calibri" w:eastAsia="Calibri" w:hAnsi="Calibri" w:cs="Arial"/>
                <w:b/>
              </w:rPr>
              <w:t>Razem:</w:t>
            </w:r>
          </w:p>
        </w:tc>
        <w:tc>
          <w:tcPr>
            <w:tcW w:w="2409" w:type="dxa"/>
          </w:tcPr>
          <w:p w:rsidR="008E173F" w:rsidRPr="00122BD0" w:rsidRDefault="00DB3C50" w:rsidP="008E173F">
            <w:pPr>
              <w:spacing w:line="240" w:lineRule="auto"/>
              <w:jc w:val="center"/>
              <w:rPr>
                <w:rFonts w:ascii="Calibri" w:eastAsia="Calibri" w:hAnsi="Calibri" w:cs="Arial"/>
                <w:b/>
              </w:rPr>
            </w:pPr>
            <w:r>
              <w:rPr>
                <w:rFonts w:ascii="Calibri" w:eastAsia="Calibri" w:hAnsi="Calibri" w:cs="Arial"/>
                <w:b/>
              </w:rPr>
              <w:t>6250</w:t>
            </w:r>
          </w:p>
        </w:tc>
        <w:tc>
          <w:tcPr>
            <w:tcW w:w="2410" w:type="dxa"/>
          </w:tcPr>
          <w:p w:rsidR="008E173F" w:rsidRPr="00122BD0" w:rsidRDefault="00DB3C50" w:rsidP="008E173F">
            <w:pPr>
              <w:spacing w:line="240" w:lineRule="auto"/>
              <w:jc w:val="center"/>
              <w:rPr>
                <w:rFonts w:ascii="Calibri" w:eastAsia="Calibri" w:hAnsi="Calibri" w:cs="Arial"/>
                <w:b/>
                <w:color w:val="002060"/>
              </w:rPr>
            </w:pPr>
            <w:r>
              <w:rPr>
                <w:rFonts w:ascii="Calibri" w:eastAsia="Calibri" w:hAnsi="Calibri" w:cs="Arial"/>
                <w:b/>
                <w:color w:val="002060"/>
              </w:rPr>
              <w:t>6499</w:t>
            </w:r>
          </w:p>
        </w:tc>
      </w:tr>
    </w:tbl>
    <w:p w:rsidR="002D1E27" w:rsidRPr="0064143D" w:rsidRDefault="002D1E27" w:rsidP="002D1E27">
      <w:pPr>
        <w:spacing w:after="0"/>
        <w:jc w:val="both"/>
        <w:rPr>
          <w:rFonts w:ascii="Calibri" w:eastAsia="Calibri" w:hAnsi="Calibri" w:cs="Arial"/>
          <w:b/>
          <w:sz w:val="24"/>
          <w:szCs w:val="24"/>
        </w:rPr>
      </w:pPr>
      <w:r w:rsidRPr="0064143D">
        <w:rPr>
          <w:rFonts w:ascii="Calibri" w:eastAsia="Calibri" w:hAnsi="Calibri" w:cs="Arial"/>
          <w:b/>
          <w:sz w:val="24"/>
          <w:szCs w:val="24"/>
        </w:rPr>
        <w:t>Odpływ bezrobotnych</w:t>
      </w:r>
    </w:p>
    <w:p w:rsidR="002D1E27" w:rsidRPr="0064143D" w:rsidRDefault="002D1E27" w:rsidP="002D1E27">
      <w:pPr>
        <w:pStyle w:val="Tekstpodstawowywcity2"/>
        <w:spacing w:after="0" w:line="276" w:lineRule="auto"/>
        <w:ind w:left="0"/>
        <w:jc w:val="both"/>
        <w:rPr>
          <w:rFonts w:ascii="Calibri" w:eastAsia="Calibri" w:hAnsi="Calibri" w:cs="Times New Roman"/>
          <w:sz w:val="24"/>
          <w:szCs w:val="24"/>
        </w:rPr>
      </w:pPr>
      <w:r w:rsidRPr="0064143D">
        <w:rPr>
          <w:rFonts w:ascii="Calibri" w:eastAsia="Calibri" w:hAnsi="Calibri" w:cs="Arial"/>
          <w:b/>
          <w:sz w:val="24"/>
          <w:szCs w:val="24"/>
        </w:rPr>
        <w:t>Od stycznia do grudnia 2015 roku z ewidencji wyłączono ogółem 11909</w:t>
      </w:r>
      <w:r w:rsidRPr="0064143D">
        <w:rPr>
          <w:rFonts w:ascii="Calibri" w:eastAsia="Calibri" w:hAnsi="Calibri" w:cs="Arial"/>
          <w:sz w:val="24"/>
          <w:szCs w:val="24"/>
        </w:rPr>
        <w:t xml:space="preserve">  </w:t>
      </w:r>
      <w:r w:rsidRPr="0064143D">
        <w:rPr>
          <w:rFonts w:ascii="Calibri" w:eastAsia="Calibri" w:hAnsi="Calibri" w:cs="Arial"/>
          <w:b/>
          <w:sz w:val="24"/>
          <w:szCs w:val="24"/>
        </w:rPr>
        <w:t xml:space="preserve">osób bezrobotnych, </w:t>
      </w:r>
      <w:r w:rsidRPr="0064143D">
        <w:rPr>
          <w:rFonts w:ascii="Calibri" w:eastAsia="Calibri" w:hAnsi="Calibri" w:cs="Arial"/>
          <w:b/>
          <w:color w:val="002060"/>
          <w:sz w:val="24"/>
          <w:szCs w:val="24"/>
        </w:rPr>
        <w:t xml:space="preserve">z </w:t>
      </w:r>
      <w:r w:rsidR="00DB3C50">
        <w:rPr>
          <w:rFonts w:ascii="Calibri" w:eastAsia="Calibri" w:hAnsi="Calibri" w:cs="Arial"/>
          <w:b/>
          <w:color w:val="002060"/>
          <w:sz w:val="24"/>
          <w:szCs w:val="24"/>
        </w:rPr>
        <w:t>powiatu chełmskiego</w:t>
      </w:r>
      <w:r w:rsidRPr="0064143D">
        <w:rPr>
          <w:rFonts w:ascii="Calibri" w:eastAsia="Calibri" w:hAnsi="Calibri" w:cs="Arial"/>
          <w:b/>
          <w:color w:val="002060"/>
          <w:sz w:val="24"/>
          <w:szCs w:val="24"/>
        </w:rPr>
        <w:t xml:space="preserve"> - </w:t>
      </w:r>
      <w:r w:rsidR="00DB3C50">
        <w:rPr>
          <w:rFonts w:ascii="Calibri" w:eastAsia="Calibri" w:hAnsi="Calibri" w:cs="Arial"/>
          <w:b/>
          <w:color w:val="002060"/>
          <w:sz w:val="24"/>
          <w:szCs w:val="24"/>
        </w:rPr>
        <w:t>6750</w:t>
      </w:r>
      <w:r w:rsidRPr="0064143D">
        <w:rPr>
          <w:rFonts w:ascii="Calibri" w:eastAsia="Calibri" w:hAnsi="Calibri" w:cs="Arial"/>
          <w:b/>
          <w:color w:val="002060"/>
          <w:sz w:val="24"/>
          <w:szCs w:val="24"/>
        </w:rPr>
        <w:t xml:space="preserve"> osób</w:t>
      </w:r>
      <w:r w:rsidRPr="0064143D">
        <w:rPr>
          <w:rFonts w:ascii="Calibri" w:eastAsia="Calibri" w:hAnsi="Calibri" w:cs="Arial"/>
          <w:sz w:val="24"/>
          <w:szCs w:val="24"/>
        </w:rPr>
        <w:t xml:space="preserve"> tj. o </w:t>
      </w:r>
      <w:r w:rsidR="00DB3C50">
        <w:rPr>
          <w:rFonts w:ascii="Calibri" w:eastAsia="Calibri" w:hAnsi="Calibri" w:cs="Arial"/>
          <w:sz w:val="24"/>
          <w:szCs w:val="24"/>
        </w:rPr>
        <w:t>5</w:t>
      </w:r>
      <w:r w:rsidRPr="0064143D">
        <w:rPr>
          <w:rFonts w:ascii="Calibri" w:eastAsia="Calibri" w:hAnsi="Calibri" w:cs="Arial"/>
          <w:sz w:val="24"/>
          <w:szCs w:val="24"/>
        </w:rPr>
        <w:t>,</w:t>
      </w:r>
      <w:r w:rsidR="00DB3C50">
        <w:rPr>
          <w:rFonts w:ascii="Calibri" w:eastAsia="Calibri" w:hAnsi="Calibri" w:cs="Arial"/>
          <w:sz w:val="24"/>
          <w:szCs w:val="24"/>
        </w:rPr>
        <w:t>1</w:t>
      </w:r>
      <w:r w:rsidRPr="0064143D">
        <w:rPr>
          <w:rFonts w:ascii="Calibri" w:eastAsia="Calibri" w:hAnsi="Calibri" w:cs="Arial"/>
          <w:sz w:val="24"/>
          <w:szCs w:val="24"/>
        </w:rPr>
        <w:t xml:space="preserve"> % /</w:t>
      </w:r>
      <w:r w:rsidR="00DB3C50">
        <w:rPr>
          <w:rFonts w:ascii="Calibri" w:eastAsia="Calibri" w:hAnsi="Calibri" w:cs="Arial"/>
          <w:sz w:val="24"/>
          <w:szCs w:val="24"/>
        </w:rPr>
        <w:t>362</w:t>
      </w:r>
      <w:r w:rsidRPr="0064143D">
        <w:rPr>
          <w:rFonts w:ascii="Calibri" w:eastAsia="Calibri" w:hAnsi="Calibri" w:cs="Arial"/>
          <w:sz w:val="24"/>
          <w:szCs w:val="24"/>
        </w:rPr>
        <w:t xml:space="preserve"> os</w:t>
      </w:r>
      <w:r w:rsidR="00DB3C50">
        <w:rPr>
          <w:rFonts w:ascii="Calibri" w:eastAsia="Calibri" w:hAnsi="Calibri" w:cs="Arial"/>
          <w:sz w:val="24"/>
          <w:szCs w:val="24"/>
        </w:rPr>
        <w:t>o</w:t>
      </w:r>
      <w:r w:rsidRPr="0064143D">
        <w:rPr>
          <w:rFonts w:ascii="Calibri" w:eastAsia="Calibri" w:hAnsi="Calibri" w:cs="Arial"/>
          <w:sz w:val="24"/>
          <w:szCs w:val="24"/>
        </w:rPr>
        <w:t>b</w:t>
      </w:r>
      <w:r w:rsidR="00DB3C50">
        <w:rPr>
          <w:rFonts w:ascii="Calibri" w:eastAsia="Calibri" w:hAnsi="Calibri" w:cs="Arial"/>
          <w:sz w:val="24"/>
          <w:szCs w:val="24"/>
        </w:rPr>
        <w:t>y</w:t>
      </w:r>
      <w:r w:rsidRPr="0064143D">
        <w:rPr>
          <w:rFonts w:ascii="Calibri" w:eastAsia="Calibri" w:hAnsi="Calibri" w:cs="Arial"/>
          <w:sz w:val="24"/>
          <w:szCs w:val="24"/>
        </w:rPr>
        <w:t xml:space="preserve">/ mniej </w:t>
      </w:r>
      <w:r w:rsidRPr="0064143D">
        <w:rPr>
          <w:rFonts w:ascii="Calibri" w:eastAsia="Calibri" w:hAnsi="Calibri" w:cs="Arial"/>
          <w:sz w:val="24"/>
          <w:szCs w:val="24"/>
        </w:rPr>
        <w:br/>
        <w:t xml:space="preserve">niż w analogicznym okresie roku ubiegłego. Najwięcej osób z </w:t>
      </w:r>
      <w:r w:rsidR="00DB3C50">
        <w:rPr>
          <w:rFonts w:ascii="Calibri" w:eastAsia="Calibri" w:hAnsi="Calibri" w:cs="Arial"/>
          <w:sz w:val="24"/>
          <w:szCs w:val="24"/>
        </w:rPr>
        <w:t>powiatu chełmskiego</w:t>
      </w:r>
      <w:r w:rsidRPr="0064143D">
        <w:rPr>
          <w:rFonts w:ascii="Calibri" w:eastAsia="Calibri" w:hAnsi="Calibri" w:cs="Arial"/>
          <w:sz w:val="24"/>
          <w:szCs w:val="24"/>
        </w:rPr>
        <w:t xml:space="preserve"> zostało wyłączonych z powodu podjęcia pracy – 2</w:t>
      </w:r>
      <w:r w:rsidR="00DB3C50">
        <w:rPr>
          <w:rFonts w:ascii="Calibri" w:eastAsia="Calibri" w:hAnsi="Calibri" w:cs="Arial"/>
          <w:sz w:val="24"/>
          <w:szCs w:val="24"/>
        </w:rPr>
        <w:t>845</w:t>
      </w:r>
      <w:r w:rsidRPr="0064143D">
        <w:rPr>
          <w:rFonts w:ascii="Calibri" w:eastAsia="Calibri" w:hAnsi="Calibri" w:cs="Arial"/>
          <w:sz w:val="24"/>
          <w:szCs w:val="24"/>
        </w:rPr>
        <w:t xml:space="preserve"> /4</w:t>
      </w:r>
      <w:r w:rsidR="00DB3C50">
        <w:rPr>
          <w:rFonts w:ascii="Calibri" w:eastAsia="Calibri" w:hAnsi="Calibri" w:cs="Arial"/>
          <w:sz w:val="24"/>
          <w:szCs w:val="24"/>
        </w:rPr>
        <w:t>2</w:t>
      </w:r>
      <w:r w:rsidRPr="0064143D">
        <w:rPr>
          <w:rFonts w:ascii="Calibri" w:eastAsia="Calibri" w:hAnsi="Calibri" w:cs="Arial"/>
          <w:sz w:val="24"/>
          <w:szCs w:val="24"/>
        </w:rPr>
        <w:t>,</w:t>
      </w:r>
      <w:r w:rsidR="00DB3C50">
        <w:rPr>
          <w:rFonts w:ascii="Calibri" w:eastAsia="Calibri" w:hAnsi="Calibri" w:cs="Arial"/>
          <w:sz w:val="24"/>
          <w:szCs w:val="24"/>
        </w:rPr>
        <w:t>1</w:t>
      </w:r>
      <w:r w:rsidRPr="0064143D">
        <w:rPr>
          <w:rFonts w:ascii="Calibri" w:eastAsia="Calibri" w:hAnsi="Calibri" w:cs="Arial"/>
          <w:sz w:val="24"/>
          <w:szCs w:val="24"/>
        </w:rPr>
        <w:t xml:space="preserve"> % wyłączeń/ oraz z tytułu niepotwierdzenia gotowości do podjęcia pracy – 1</w:t>
      </w:r>
      <w:r w:rsidR="00DB3C50">
        <w:rPr>
          <w:rFonts w:ascii="Calibri" w:eastAsia="Calibri" w:hAnsi="Calibri" w:cs="Arial"/>
          <w:sz w:val="24"/>
          <w:szCs w:val="24"/>
        </w:rPr>
        <w:t>601</w:t>
      </w:r>
      <w:r w:rsidRPr="0064143D">
        <w:rPr>
          <w:rFonts w:ascii="Calibri" w:eastAsia="Calibri" w:hAnsi="Calibri" w:cs="Arial"/>
          <w:sz w:val="24"/>
          <w:szCs w:val="24"/>
        </w:rPr>
        <w:t xml:space="preserve"> osób /23,</w:t>
      </w:r>
      <w:r w:rsidR="00DB3C50">
        <w:rPr>
          <w:rFonts w:ascii="Calibri" w:eastAsia="Calibri" w:hAnsi="Calibri" w:cs="Arial"/>
          <w:sz w:val="24"/>
          <w:szCs w:val="24"/>
        </w:rPr>
        <w:t>7</w:t>
      </w:r>
      <w:r w:rsidRPr="0064143D">
        <w:rPr>
          <w:rFonts w:ascii="Calibri" w:eastAsia="Calibri" w:hAnsi="Calibri" w:cs="Arial"/>
          <w:sz w:val="24"/>
          <w:szCs w:val="24"/>
        </w:rPr>
        <w:t xml:space="preserve"> %/.</w:t>
      </w:r>
      <w:r w:rsidRPr="0064143D">
        <w:rPr>
          <w:rFonts w:ascii="Calibri" w:eastAsia="Calibri" w:hAnsi="Calibri" w:cs="Times New Roman"/>
          <w:sz w:val="24"/>
          <w:szCs w:val="24"/>
        </w:rPr>
        <w:t xml:space="preserve">   </w:t>
      </w:r>
    </w:p>
    <w:p w:rsidR="009E78A4" w:rsidRDefault="009E78A4">
      <w:pPr>
        <w:rPr>
          <w:b/>
        </w:rPr>
      </w:pPr>
    </w:p>
    <w:p w:rsidR="009E78A4" w:rsidRPr="00A20EA2" w:rsidRDefault="003867DC" w:rsidP="00A20EA2">
      <w:pPr>
        <w:jc w:val="both"/>
        <w:rPr>
          <w:sz w:val="24"/>
          <w:szCs w:val="24"/>
        </w:rPr>
      </w:pPr>
      <w:r w:rsidRPr="00A20EA2">
        <w:rPr>
          <w:sz w:val="24"/>
          <w:szCs w:val="24"/>
        </w:rPr>
        <w:lastRenderedPageBreak/>
        <w:t xml:space="preserve">Dane liczbowe zaprezentowane poniżej zostały obliczone przez Departament  Rynku Pracy </w:t>
      </w:r>
      <w:proofErr w:type="spellStart"/>
      <w:r w:rsidRPr="00A20EA2">
        <w:rPr>
          <w:sz w:val="24"/>
          <w:szCs w:val="24"/>
        </w:rPr>
        <w:t>MRPiPS</w:t>
      </w:r>
      <w:proofErr w:type="spellEnd"/>
      <w:r w:rsidRPr="00A20EA2">
        <w:rPr>
          <w:sz w:val="24"/>
          <w:szCs w:val="24"/>
        </w:rPr>
        <w:t xml:space="preserve"> wyłącznie na potrzeby sporządzenia monitoringu zawodów deficytowych</w:t>
      </w:r>
      <w:r w:rsidR="00A20EA2">
        <w:rPr>
          <w:sz w:val="24"/>
          <w:szCs w:val="24"/>
        </w:rPr>
        <w:br/>
      </w:r>
      <w:r w:rsidRPr="00A20EA2">
        <w:rPr>
          <w:sz w:val="24"/>
          <w:szCs w:val="24"/>
        </w:rPr>
        <w:t>i nadwyżkowych.</w:t>
      </w:r>
    </w:p>
    <w:p w:rsidR="009748AE" w:rsidRDefault="00F90BF8">
      <w:pPr>
        <w:rPr>
          <w:b/>
        </w:rPr>
      </w:pPr>
      <w:r>
        <w:rPr>
          <w:b/>
        </w:rPr>
        <w:t xml:space="preserve">Tabela 3. </w:t>
      </w:r>
      <w:r w:rsidR="009748AE" w:rsidRPr="009748AE">
        <w:rPr>
          <w:b/>
        </w:rPr>
        <w:t>Analiza bezrobotnych według wielkich grup zawodowych</w:t>
      </w:r>
      <w:r w:rsidR="007C16FD">
        <w:rPr>
          <w:b/>
        </w:rPr>
        <w:t xml:space="preserve"> w </w:t>
      </w:r>
      <w:r w:rsidR="00EE399C">
        <w:rPr>
          <w:b/>
        </w:rPr>
        <w:t>powiecie chełmskim</w:t>
      </w:r>
    </w:p>
    <w:tbl>
      <w:tblPr>
        <w:tblW w:w="9157" w:type="dxa"/>
        <w:tblInd w:w="55" w:type="dxa"/>
        <w:tblCellMar>
          <w:left w:w="70" w:type="dxa"/>
          <w:right w:w="70" w:type="dxa"/>
        </w:tblCellMar>
        <w:tblLook w:val="04A0"/>
      </w:tblPr>
      <w:tblGrid>
        <w:gridCol w:w="643"/>
        <w:gridCol w:w="4459"/>
        <w:gridCol w:w="1284"/>
        <w:gridCol w:w="1426"/>
        <w:gridCol w:w="1345"/>
      </w:tblGrid>
      <w:tr w:rsidR="009748AE" w:rsidRPr="0026508B" w:rsidTr="00FC5EBE">
        <w:trPr>
          <w:trHeight w:val="300"/>
        </w:trPr>
        <w:tc>
          <w:tcPr>
            <w:tcW w:w="643" w:type="dxa"/>
            <w:tcBorders>
              <w:top w:val="single" w:sz="4" w:space="0" w:color="959595"/>
              <w:left w:val="single" w:sz="4" w:space="0" w:color="959595"/>
              <w:bottom w:val="nil"/>
              <w:right w:val="nil"/>
            </w:tcBorders>
            <w:shd w:val="clear" w:color="000000" w:fill="D5D9E2"/>
            <w:hideMark/>
          </w:tcPr>
          <w:p w:rsidR="009748AE" w:rsidRPr="00FC5EBE" w:rsidRDefault="009748AE" w:rsidP="00551B73">
            <w:pPr>
              <w:spacing w:after="0" w:line="240" w:lineRule="auto"/>
              <w:rPr>
                <w:rFonts w:ascii="Calibri" w:eastAsia="Times New Roman" w:hAnsi="Calibri" w:cs="Times New Roman"/>
                <w:b/>
                <w:bCs/>
                <w:color w:val="000000"/>
                <w:sz w:val="20"/>
                <w:szCs w:val="20"/>
                <w:lang w:eastAsia="pl-PL"/>
              </w:rPr>
            </w:pPr>
            <w:r w:rsidRPr="00FC5EBE">
              <w:rPr>
                <w:rFonts w:ascii="Calibri" w:eastAsia="Times New Roman" w:hAnsi="Calibri" w:cs="Times New Roman"/>
                <w:b/>
                <w:bCs/>
                <w:color w:val="000000"/>
                <w:sz w:val="20"/>
                <w:szCs w:val="20"/>
                <w:lang w:eastAsia="pl-PL"/>
              </w:rPr>
              <w:t>Kod</w:t>
            </w:r>
          </w:p>
        </w:tc>
        <w:tc>
          <w:tcPr>
            <w:tcW w:w="4459" w:type="dxa"/>
            <w:tcBorders>
              <w:top w:val="single" w:sz="4" w:space="0" w:color="959595"/>
              <w:left w:val="single" w:sz="4" w:space="0" w:color="959595"/>
              <w:bottom w:val="nil"/>
              <w:right w:val="nil"/>
            </w:tcBorders>
            <w:shd w:val="clear" w:color="000000" w:fill="D5D9E2"/>
            <w:hideMark/>
          </w:tcPr>
          <w:p w:rsidR="009748AE" w:rsidRPr="00FC5EBE" w:rsidRDefault="009748AE" w:rsidP="00551B73">
            <w:pPr>
              <w:spacing w:after="0" w:line="240" w:lineRule="auto"/>
              <w:jc w:val="center"/>
              <w:rPr>
                <w:rFonts w:ascii="Calibri" w:eastAsia="Times New Roman" w:hAnsi="Calibri" w:cs="Times New Roman"/>
                <w:b/>
                <w:bCs/>
                <w:color w:val="000000"/>
                <w:sz w:val="20"/>
                <w:szCs w:val="20"/>
                <w:lang w:eastAsia="pl-PL"/>
              </w:rPr>
            </w:pPr>
            <w:r w:rsidRPr="00FC5EBE">
              <w:rPr>
                <w:rFonts w:ascii="Calibri" w:eastAsia="Times New Roman" w:hAnsi="Calibri" w:cs="Times New Roman"/>
                <w:b/>
                <w:bCs/>
                <w:color w:val="000000"/>
                <w:sz w:val="20"/>
                <w:szCs w:val="20"/>
                <w:lang w:eastAsia="pl-PL"/>
              </w:rPr>
              <w:t>Wielkie grupy zawodów</w:t>
            </w:r>
          </w:p>
        </w:tc>
        <w:tc>
          <w:tcPr>
            <w:tcW w:w="1284" w:type="dxa"/>
            <w:tcBorders>
              <w:top w:val="single" w:sz="4" w:space="0" w:color="959595"/>
              <w:left w:val="single" w:sz="4" w:space="0" w:color="959595"/>
              <w:bottom w:val="nil"/>
              <w:right w:val="single" w:sz="4" w:space="0" w:color="959595"/>
            </w:tcBorders>
            <w:shd w:val="clear" w:color="000000" w:fill="D5D9E2"/>
            <w:hideMark/>
          </w:tcPr>
          <w:p w:rsidR="009748AE" w:rsidRPr="00FC5EBE" w:rsidRDefault="009748AE" w:rsidP="009748AE">
            <w:pPr>
              <w:spacing w:after="0" w:line="240" w:lineRule="auto"/>
              <w:jc w:val="center"/>
              <w:rPr>
                <w:rFonts w:ascii="Calibri" w:eastAsia="Times New Roman" w:hAnsi="Calibri" w:cs="Times New Roman"/>
                <w:b/>
                <w:bCs/>
                <w:color w:val="000000"/>
                <w:sz w:val="20"/>
                <w:szCs w:val="20"/>
                <w:lang w:eastAsia="pl-PL"/>
              </w:rPr>
            </w:pPr>
            <w:r w:rsidRPr="00FC5EBE">
              <w:rPr>
                <w:rFonts w:ascii="Calibri" w:eastAsia="Times New Roman" w:hAnsi="Calibri" w:cs="Times New Roman"/>
                <w:b/>
                <w:bCs/>
                <w:color w:val="000000"/>
                <w:sz w:val="20"/>
                <w:szCs w:val="20"/>
                <w:lang w:eastAsia="pl-PL"/>
              </w:rPr>
              <w:t>Napływ bezrobotnych</w:t>
            </w:r>
            <w:r w:rsidRPr="00FC5EBE">
              <w:rPr>
                <w:rFonts w:ascii="Calibri" w:eastAsia="Times New Roman" w:hAnsi="Calibri" w:cs="Times New Roman"/>
                <w:b/>
                <w:bCs/>
                <w:color w:val="000000"/>
                <w:sz w:val="20"/>
                <w:szCs w:val="20"/>
                <w:lang w:eastAsia="pl-PL"/>
              </w:rPr>
              <w:br/>
              <w:t xml:space="preserve"> w 2015 roku</w:t>
            </w:r>
          </w:p>
        </w:tc>
        <w:tc>
          <w:tcPr>
            <w:tcW w:w="1426" w:type="dxa"/>
            <w:tcBorders>
              <w:top w:val="single" w:sz="4" w:space="0" w:color="959595"/>
              <w:left w:val="single" w:sz="4" w:space="0" w:color="959595"/>
              <w:bottom w:val="nil"/>
              <w:right w:val="single" w:sz="4" w:space="0" w:color="959595"/>
            </w:tcBorders>
            <w:shd w:val="clear" w:color="000000" w:fill="D5D9E2"/>
          </w:tcPr>
          <w:p w:rsidR="009748AE" w:rsidRPr="00FC5EBE" w:rsidRDefault="009748AE" w:rsidP="009748AE">
            <w:pPr>
              <w:spacing w:after="0" w:line="240" w:lineRule="auto"/>
              <w:jc w:val="center"/>
              <w:rPr>
                <w:rFonts w:ascii="Calibri" w:eastAsia="Times New Roman" w:hAnsi="Calibri" w:cs="Times New Roman"/>
                <w:b/>
                <w:bCs/>
                <w:color w:val="000000"/>
                <w:sz w:val="20"/>
                <w:szCs w:val="20"/>
                <w:lang w:eastAsia="pl-PL"/>
              </w:rPr>
            </w:pPr>
            <w:r w:rsidRPr="00FC5EBE">
              <w:rPr>
                <w:rFonts w:ascii="Calibri" w:eastAsia="Times New Roman" w:hAnsi="Calibri" w:cs="Times New Roman"/>
                <w:b/>
                <w:bCs/>
                <w:color w:val="000000"/>
                <w:sz w:val="20"/>
                <w:szCs w:val="20"/>
                <w:lang w:eastAsia="pl-PL"/>
              </w:rPr>
              <w:t>Odpływ bezrobotnych w 2015 roku</w:t>
            </w:r>
          </w:p>
        </w:tc>
        <w:tc>
          <w:tcPr>
            <w:tcW w:w="1345" w:type="dxa"/>
            <w:tcBorders>
              <w:top w:val="single" w:sz="4" w:space="0" w:color="959595"/>
              <w:left w:val="single" w:sz="4" w:space="0" w:color="959595"/>
              <w:bottom w:val="nil"/>
              <w:right w:val="single" w:sz="4" w:space="0" w:color="959595"/>
            </w:tcBorders>
            <w:shd w:val="clear" w:color="000000" w:fill="D5D9E2"/>
          </w:tcPr>
          <w:p w:rsidR="00C3663C" w:rsidRDefault="009748AE" w:rsidP="00C3663C">
            <w:pPr>
              <w:spacing w:after="0" w:line="240" w:lineRule="auto"/>
              <w:jc w:val="center"/>
              <w:rPr>
                <w:rFonts w:ascii="Calibri" w:eastAsia="Times New Roman" w:hAnsi="Calibri" w:cs="Times New Roman"/>
                <w:b/>
                <w:bCs/>
                <w:color w:val="000000"/>
                <w:sz w:val="20"/>
                <w:szCs w:val="20"/>
                <w:lang w:eastAsia="pl-PL"/>
              </w:rPr>
            </w:pPr>
            <w:r w:rsidRPr="00FC5EBE">
              <w:rPr>
                <w:rFonts w:ascii="Calibri" w:eastAsia="Times New Roman" w:hAnsi="Calibri" w:cs="Times New Roman"/>
                <w:b/>
                <w:bCs/>
                <w:color w:val="000000"/>
                <w:sz w:val="20"/>
                <w:szCs w:val="20"/>
                <w:lang w:eastAsia="pl-PL"/>
              </w:rPr>
              <w:t xml:space="preserve">Stan na koniec </w:t>
            </w:r>
          </w:p>
          <w:p w:rsidR="009748AE" w:rsidRPr="00FC5EBE" w:rsidRDefault="00C3663C" w:rsidP="00C3663C">
            <w:pPr>
              <w:spacing w:after="0" w:line="240" w:lineRule="auto"/>
              <w:jc w:val="center"/>
              <w:rPr>
                <w:rFonts w:ascii="Calibri" w:eastAsia="Times New Roman" w:hAnsi="Calibri" w:cs="Times New Roman"/>
                <w:b/>
                <w:bCs/>
                <w:color w:val="000000"/>
                <w:sz w:val="20"/>
                <w:szCs w:val="20"/>
                <w:lang w:eastAsia="pl-PL"/>
              </w:rPr>
            </w:pPr>
            <w:r>
              <w:rPr>
                <w:rFonts w:ascii="Calibri" w:eastAsia="Times New Roman" w:hAnsi="Calibri" w:cs="Times New Roman"/>
                <w:b/>
                <w:bCs/>
                <w:color w:val="000000"/>
                <w:sz w:val="20"/>
                <w:szCs w:val="20"/>
                <w:lang w:eastAsia="pl-PL"/>
              </w:rPr>
              <w:t>2015 r.</w:t>
            </w:r>
            <w:r w:rsidR="009748AE" w:rsidRPr="00FC5EBE">
              <w:rPr>
                <w:rFonts w:ascii="Calibri" w:eastAsia="Times New Roman" w:hAnsi="Calibri" w:cs="Times New Roman"/>
                <w:b/>
                <w:bCs/>
                <w:color w:val="000000"/>
                <w:sz w:val="20"/>
                <w:szCs w:val="20"/>
                <w:lang w:eastAsia="pl-PL"/>
              </w:rPr>
              <w:t xml:space="preserve">  </w:t>
            </w:r>
          </w:p>
        </w:tc>
      </w:tr>
      <w:tr w:rsidR="009748AE" w:rsidRPr="00122BD0" w:rsidTr="00FC5EBE">
        <w:trPr>
          <w:trHeight w:val="300"/>
        </w:trPr>
        <w:tc>
          <w:tcPr>
            <w:tcW w:w="643" w:type="dxa"/>
            <w:tcBorders>
              <w:top w:val="single" w:sz="4" w:space="0" w:color="959595"/>
              <w:left w:val="single" w:sz="4" w:space="0" w:color="959595"/>
              <w:bottom w:val="nil"/>
              <w:right w:val="nil"/>
            </w:tcBorders>
            <w:shd w:val="clear" w:color="auto" w:fill="auto"/>
            <w:hideMark/>
          </w:tcPr>
          <w:p w:rsidR="009748AE" w:rsidRPr="00301468" w:rsidRDefault="009748AE" w:rsidP="009748AE">
            <w:pPr>
              <w:spacing w:after="0" w:line="240" w:lineRule="auto"/>
              <w:jc w:val="center"/>
              <w:rPr>
                <w:rFonts w:eastAsia="Times New Roman" w:cs="Times New Roman"/>
                <w:color w:val="000000"/>
                <w:lang w:eastAsia="pl-PL"/>
              </w:rPr>
            </w:pPr>
            <w:r w:rsidRPr="00301468">
              <w:rPr>
                <w:rFonts w:eastAsia="Times New Roman" w:cs="Times New Roman"/>
                <w:color w:val="000000"/>
                <w:lang w:eastAsia="pl-PL"/>
              </w:rPr>
              <w:t>0</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9748AE" w:rsidP="00551B73">
            <w:pPr>
              <w:spacing w:after="0" w:line="240" w:lineRule="auto"/>
              <w:rPr>
                <w:rFonts w:eastAsia="Times New Roman" w:cs="Times New Roman"/>
                <w:color w:val="000000"/>
                <w:lang w:eastAsia="pl-PL"/>
              </w:rPr>
            </w:pPr>
            <w:r>
              <w:rPr>
                <w:rFonts w:eastAsia="Times New Roman" w:cs="Times New Roman"/>
                <w:color w:val="000000"/>
                <w:lang w:eastAsia="pl-PL"/>
              </w:rPr>
              <w:t>SIŁY ZBROJNE</w:t>
            </w:r>
          </w:p>
        </w:tc>
        <w:tc>
          <w:tcPr>
            <w:tcW w:w="1284" w:type="dxa"/>
            <w:tcBorders>
              <w:top w:val="single" w:sz="4" w:space="0" w:color="959595"/>
              <w:left w:val="single" w:sz="4" w:space="0" w:color="959595"/>
              <w:bottom w:val="nil"/>
              <w:right w:val="single" w:sz="4" w:space="0" w:color="959595"/>
            </w:tcBorders>
            <w:shd w:val="clear" w:color="auto" w:fill="auto"/>
            <w:hideMark/>
          </w:tcPr>
          <w:p w:rsidR="009748AE" w:rsidRPr="007C16FD" w:rsidRDefault="009905AC"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6</w:t>
            </w:r>
          </w:p>
        </w:tc>
        <w:tc>
          <w:tcPr>
            <w:tcW w:w="1426" w:type="dxa"/>
            <w:tcBorders>
              <w:top w:val="single" w:sz="4" w:space="0" w:color="959595"/>
              <w:left w:val="single" w:sz="4" w:space="0" w:color="959595"/>
              <w:bottom w:val="nil"/>
              <w:right w:val="single" w:sz="4" w:space="0" w:color="959595"/>
            </w:tcBorders>
          </w:tcPr>
          <w:p w:rsidR="009748AE" w:rsidRPr="007C16FD" w:rsidRDefault="00DC275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10</w:t>
            </w:r>
          </w:p>
        </w:tc>
        <w:tc>
          <w:tcPr>
            <w:tcW w:w="1345" w:type="dxa"/>
            <w:tcBorders>
              <w:top w:val="single" w:sz="4" w:space="0" w:color="959595"/>
              <w:left w:val="single" w:sz="4" w:space="0" w:color="959595"/>
              <w:bottom w:val="nil"/>
              <w:right w:val="single" w:sz="4" w:space="0" w:color="959595"/>
            </w:tcBorders>
          </w:tcPr>
          <w:p w:rsidR="009748AE" w:rsidRPr="007C16FD" w:rsidRDefault="009905AC" w:rsidP="00301468">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r>
      <w:tr w:rsidR="009748AE" w:rsidRPr="00122BD0" w:rsidTr="00FC5EBE">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FC5EBE" w:rsidP="00551B73">
            <w:pPr>
              <w:spacing w:after="0" w:line="240" w:lineRule="auto"/>
              <w:rPr>
                <w:rFonts w:eastAsia="Times New Roman" w:cs="Times New Roman"/>
                <w:color w:val="000000"/>
                <w:lang w:eastAsia="pl-PL"/>
              </w:rPr>
            </w:pPr>
            <w:r>
              <w:rPr>
                <w:rFonts w:eastAsia="Times New Roman" w:cs="Times New Roman"/>
                <w:color w:val="000000"/>
                <w:lang w:eastAsia="pl-PL"/>
              </w:rPr>
              <w:t>PRZEDSTAWICIELE WŁADZ PUBLICZNYCH, WYŻSI URZĘDNICY I KIEROWNICY</w:t>
            </w:r>
          </w:p>
        </w:tc>
        <w:tc>
          <w:tcPr>
            <w:tcW w:w="1284" w:type="dxa"/>
            <w:tcBorders>
              <w:top w:val="single" w:sz="4" w:space="0" w:color="959595"/>
              <w:left w:val="single" w:sz="4" w:space="0" w:color="959595"/>
              <w:bottom w:val="nil"/>
              <w:right w:val="single" w:sz="4" w:space="0" w:color="959595"/>
            </w:tcBorders>
            <w:shd w:val="clear" w:color="auto" w:fill="auto"/>
            <w:hideMark/>
          </w:tcPr>
          <w:p w:rsidR="009748AE" w:rsidRPr="007C16FD" w:rsidRDefault="00DC275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37</w:t>
            </w:r>
          </w:p>
        </w:tc>
        <w:tc>
          <w:tcPr>
            <w:tcW w:w="1426" w:type="dxa"/>
            <w:tcBorders>
              <w:top w:val="single" w:sz="4" w:space="0" w:color="959595"/>
              <w:left w:val="single" w:sz="4" w:space="0" w:color="959595"/>
              <w:bottom w:val="nil"/>
              <w:right w:val="single" w:sz="4" w:space="0" w:color="959595"/>
            </w:tcBorders>
          </w:tcPr>
          <w:p w:rsidR="009748AE" w:rsidRPr="007C16FD" w:rsidRDefault="00DC275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37</w:t>
            </w:r>
          </w:p>
        </w:tc>
        <w:tc>
          <w:tcPr>
            <w:tcW w:w="1345" w:type="dxa"/>
            <w:tcBorders>
              <w:top w:val="single" w:sz="4" w:space="0" w:color="959595"/>
              <w:left w:val="single" w:sz="4" w:space="0" w:color="959595"/>
              <w:bottom w:val="nil"/>
              <w:right w:val="single" w:sz="4" w:space="0" w:color="959595"/>
            </w:tcBorders>
          </w:tcPr>
          <w:p w:rsidR="009748AE" w:rsidRPr="007C16FD" w:rsidRDefault="009905AC" w:rsidP="00DC2756">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DC2756">
              <w:rPr>
                <w:rFonts w:eastAsia="Times New Roman" w:cs="Times New Roman"/>
                <w:color w:val="000000"/>
                <w:lang w:eastAsia="pl-PL"/>
              </w:rPr>
              <w:t>3</w:t>
            </w:r>
          </w:p>
        </w:tc>
      </w:tr>
      <w:tr w:rsidR="009748AE" w:rsidRPr="00122BD0" w:rsidTr="00FC5EBE">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2</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SPECJALIŚCI</w:t>
            </w:r>
          </w:p>
        </w:tc>
        <w:tc>
          <w:tcPr>
            <w:tcW w:w="1284" w:type="dxa"/>
            <w:tcBorders>
              <w:top w:val="single" w:sz="4" w:space="0" w:color="959595"/>
              <w:left w:val="single" w:sz="4" w:space="0" w:color="959595"/>
              <w:bottom w:val="nil"/>
              <w:right w:val="single" w:sz="4" w:space="0" w:color="959595"/>
            </w:tcBorders>
            <w:shd w:val="clear" w:color="auto" w:fill="auto"/>
            <w:hideMark/>
          </w:tcPr>
          <w:p w:rsidR="009748AE" w:rsidRPr="007C16FD" w:rsidRDefault="00DC275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769</w:t>
            </w:r>
          </w:p>
        </w:tc>
        <w:tc>
          <w:tcPr>
            <w:tcW w:w="1426" w:type="dxa"/>
            <w:tcBorders>
              <w:top w:val="single" w:sz="4" w:space="0" w:color="959595"/>
              <w:left w:val="single" w:sz="4" w:space="0" w:color="959595"/>
              <w:bottom w:val="nil"/>
              <w:right w:val="single" w:sz="4" w:space="0" w:color="959595"/>
            </w:tcBorders>
          </w:tcPr>
          <w:p w:rsidR="009748AE" w:rsidRPr="007C16FD" w:rsidRDefault="00DC275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802</w:t>
            </w:r>
          </w:p>
        </w:tc>
        <w:tc>
          <w:tcPr>
            <w:tcW w:w="1345" w:type="dxa"/>
            <w:tcBorders>
              <w:top w:val="single" w:sz="4" w:space="0" w:color="959595"/>
              <w:left w:val="single" w:sz="4" w:space="0" w:color="959595"/>
              <w:bottom w:val="nil"/>
              <w:right w:val="single" w:sz="4" w:space="0" w:color="959595"/>
            </w:tcBorders>
          </w:tcPr>
          <w:p w:rsidR="009748AE" w:rsidRPr="007C16FD" w:rsidRDefault="009905AC"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440</w:t>
            </w:r>
          </w:p>
        </w:tc>
      </w:tr>
      <w:tr w:rsidR="009748AE" w:rsidRPr="00122BD0" w:rsidTr="00FC5EBE">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3</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TECHNICY I INNY ŚREDNI PERSONEL</w:t>
            </w:r>
          </w:p>
        </w:tc>
        <w:tc>
          <w:tcPr>
            <w:tcW w:w="1284" w:type="dxa"/>
            <w:tcBorders>
              <w:top w:val="single" w:sz="4" w:space="0" w:color="959595"/>
              <w:left w:val="single" w:sz="4" w:space="0" w:color="959595"/>
              <w:bottom w:val="nil"/>
              <w:right w:val="single" w:sz="4" w:space="0" w:color="959595"/>
            </w:tcBorders>
            <w:shd w:val="clear" w:color="auto" w:fill="auto"/>
            <w:hideMark/>
          </w:tcPr>
          <w:p w:rsidR="009748AE" w:rsidRPr="007C16FD" w:rsidRDefault="00DC275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687</w:t>
            </w:r>
          </w:p>
        </w:tc>
        <w:tc>
          <w:tcPr>
            <w:tcW w:w="1426" w:type="dxa"/>
            <w:tcBorders>
              <w:top w:val="single" w:sz="4" w:space="0" w:color="959595"/>
              <w:left w:val="single" w:sz="4" w:space="0" w:color="959595"/>
              <w:bottom w:val="nil"/>
              <w:right w:val="single" w:sz="4" w:space="0" w:color="959595"/>
            </w:tcBorders>
          </w:tcPr>
          <w:p w:rsidR="009748AE" w:rsidRPr="007C16FD" w:rsidRDefault="00DC275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724</w:t>
            </w:r>
          </w:p>
        </w:tc>
        <w:tc>
          <w:tcPr>
            <w:tcW w:w="1345" w:type="dxa"/>
            <w:tcBorders>
              <w:top w:val="single" w:sz="4" w:space="0" w:color="959595"/>
              <w:left w:val="single" w:sz="4" w:space="0" w:color="959595"/>
              <w:bottom w:val="nil"/>
              <w:right w:val="single" w:sz="4" w:space="0" w:color="959595"/>
            </w:tcBorders>
          </w:tcPr>
          <w:p w:rsidR="009748AE" w:rsidRPr="007C16FD" w:rsidRDefault="009905AC"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580</w:t>
            </w:r>
          </w:p>
        </w:tc>
      </w:tr>
      <w:tr w:rsidR="009748AE" w:rsidRPr="00122BD0" w:rsidTr="00FC5EBE">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4</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PRACOWNICY BIUROWI</w:t>
            </w:r>
          </w:p>
        </w:tc>
        <w:tc>
          <w:tcPr>
            <w:tcW w:w="1284" w:type="dxa"/>
            <w:tcBorders>
              <w:top w:val="single" w:sz="4" w:space="0" w:color="959595"/>
              <w:left w:val="single" w:sz="4" w:space="0" w:color="959595"/>
              <w:bottom w:val="nil"/>
              <w:right w:val="single" w:sz="4" w:space="0" w:color="959595"/>
            </w:tcBorders>
            <w:shd w:val="clear" w:color="auto" w:fill="auto"/>
            <w:hideMark/>
          </w:tcPr>
          <w:p w:rsidR="009748AE" w:rsidRPr="007C16FD" w:rsidRDefault="00DC275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242</w:t>
            </w:r>
          </w:p>
        </w:tc>
        <w:tc>
          <w:tcPr>
            <w:tcW w:w="1426" w:type="dxa"/>
            <w:tcBorders>
              <w:top w:val="single" w:sz="4" w:space="0" w:color="959595"/>
              <w:left w:val="single" w:sz="4" w:space="0" w:color="959595"/>
              <w:bottom w:val="nil"/>
              <w:right w:val="single" w:sz="4" w:space="0" w:color="959595"/>
            </w:tcBorders>
          </w:tcPr>
          <w:p w:rsidR="009748AE" w:rsidRPr="007C16FD" w:rsidRDefault="00DC275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213</w:t>
            </w:r>
          </w:p>
        </w:tc>
        <w:tc>
          <w:tcPr>
            <w:tcW w:w="1345" w:type="dxa"/>
            <w:tcBorders>
              <w:top w:val="single" w:sz="4" w:space="0" w:color="959595"/>
              <w:left w:val="single" w:sz="4" w:space="0" w:color="959595"/>
              <w:bottom w:val="nil"/>
              <w:right w:val="single" w:sz="4" w:space="0" w:color="959595"/>
            </w:tcBorders>
          </w:tcPr>
          <w:p w:rsidR="009748AE" w:rsidRPr="007C16FD" w:rsidRDefault="009905AC"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167</w:t>
            </w:r>
          </w:p>
        </w:tc>
      </w:tr>
      <w:tr w:rsidR="009748AE" w:rsidRPr="00122BD0" w:rsidTr="00FC5EBE">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5</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301468" w:rsidP="003A5723">
            <w:pPr>
              <w:spacing w:after="0" w:line="240" w:lineRule="auto"/>
              <w:rPr>
                <w:rFonts w:eastAsia="Times New Roman" w:cs="Times New Roman"/>
                <w:color w:val="000000"/>
                <w:lang w:eastAsia="pl-PL"/>
              </w:rPr>
            </w:pPr>
            <w:r>
              <w:rPr>
                <w:rFonts w:eastAsia="Times New Roman" w:cs="Times New Roman"/>
                <w:color w:val="000000"/>
                <w:lang w:eastAsia="pl-PL"/>
              </w:rPr>
              <w:t>PRACOWNICY USŁU</w:t>
            </w:r>
            <w:r w:rsidR="003A5723">
              <w:rPr>
                <w:rFonts w:eastAsia="Times New Roman" w:cs="Times New Roman"/>
                <w:color w:val="000000"/>
                <w:lang w:eastAsia="pl-PL"/>
              </w:rPr>
              <w:t>G</w:t>
            </w:r>
            <w:r>
              <w:rPr>
                <w:rFonts w:eastAsia="Times New Roman" w:cs="Times New Roman"/>
                <w:color w:val="000000"/>
                <w:lang w:eastAsia="pl-PL"/>
              </w:rPr>
              <w:t xml:space="preserve"> I SPRZEDAWCY</w:t>
            </w:r>
          </w:p>
        </w:tc>
        <w:tc>
          <w:tcPr>
            <w:tcW w:w="1284" w:type="dxa"/>
            <w:tcBorders>
              <w:top w:val="single" w:sz="4" w:space="0" w:color="959595"/>
              <w:left w:val="single" w:sz="4" w:space="0" w:color="959595"/>
              <w:bottom w:val="nil"/>
              <w:right w:val="single" w:sz="4" w:space="0" w:color="959595"/>
            </w:tcBorders>
            <w:shd w:val="clear" w:color="auto" w:fill="auto"/>
            <w:hideMark/>
          </w:tcPr>
          <w:p w:rsidR="009748AE" w:rsidRPr="007C16FD" w:rsidRDefault="00DC275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1115</w:t>
            </w:r>
          </w:p>
        </w:tc>
        <w:tc>
          <w:tcPr>
            <w:tcW w:w="1426" w:type="dxa"/>
            <w:tcBorders>
              <w:top w:val="single" w:sz="4" w:space="0" w:color="959595"/>
              <w:left w:val="single" w:sz="4" w:space="0" w:color="959595"/>
              <w:bottom w:val="nil"/>
              <w:right w:val="single" w:sz="4" w:space="0" w:color="959595"/>
            </w:tcBorders>
          </w:tcPr>
          <w:p w:rsidR="009748AE" w:rsidRPr="007C16FD" w:rsidRDefault="00DC275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1147</w:t>
            </w:r>
          </w:p>
        </w:tc>
        <w:tc>
          <w:tcPr>
            <w:tcW w:w="1345" w:type="dxa"/>
            <w:tcBorders>
              <w:top w:val="single" w:sz="4" w:space="0" w:color="959595"/>
              <w:left w:val="single" w:sz="4" w:space="0" w:color="959595"/>
              <w:bottom w:val="nil"/>
              <w:right w:val="single" w:sz="4" w:space="0" w:color="959595"/>
            </w:tcBorders>
          </w:tcPr>
          <w:p w:rsidR="009748AE" w:rsidRPr="007C16FD" w:rsidRDefault="009905AC" w:rsidP="00DC2756">
            <w:pPr>
              <w:spacing w:after="0" w:line="240" w:lineRule="auto"/>
              <w:jc w:val="center"/>
              <w:rPr>
                <w:rFonts w:eastAsia="Times New Roman" w:cs="Times New Roman"/>
                <w:color w:val="000000"/>
                <w:lang w:eastAsia="pl-PL"/>
              </w:rPr>
            </w:pPr>
            <w:r>
              <w:rPr>
                <w:rFonts w:eastAsia="Times New Roman" w:cs="Times New Roman"/>
                <w:color w:val="000000"/>
                <w:lang w:eastAsia="pl-PL"/>
              </w:rPr>
              <w:t>93</w:t>
            </w:r>
            <w:r w:rsidR="00DC2756">
              <w:rPr>
                <w:rFonts w:eastAsia="Times New Roman" w:cs="Times New Roman"/>
                <w:color w:val="000000"/>
                <w:lang w:eastAsia="pl-PL"/>
              </w:rPr>
              <w:t>8</w:t>
            </w:r>
          </w:p>
        </w:tc>
      </w:tr>
      <w:tr w:rsidR="009748AE" w:rsidRPr="00122BD0" w:rsidTr="00FC5EBE">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6</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ROLNICY, OGRODNICY, LEŚNICY I RYBACY</w:t>
            </w:r>
          </w:p>
        </w:tc>
        <w:tc>
          <w:tcPr>
            <w:tcW w:w="1284" w:type="dxa"/>
            <w:tcBorders>
              <w:top w:val="single" w:sz="4" w:space="0" w:color="959595"/>
              <w:left w:val="single" w:sz="4" w:space="0" w:color="959595"/>
              <w:bottom w:val="nil"/>
              <w:right w:val="single" w:sz="4" w:space="0" w:color="959595"/>
            </w:tcBorders>
            <w:shd w:val="clear" w:color="auto" w:fill="auto"/>
            <w:hideMark/>
          </w:tcPr>
          <w:p w:rsidR="009748AE" w:rsidRPr="007C16FD" w:rsidRDefault="00DC275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77</w:t>
            </w:r>
          </w:p>
        </w:tc>
        <w:tc>
          <w:tcPr>
            <w:tcW w:w="1426" w:type="dxa"/>
            <w:tcBorders>
              <w:top w:val="single" w:sz="4" w:space="0" w:color="959595"/>
              <w:left w:val="single" w:sz="4" w:space="0" w:color="959595"/>
              <w:bottom w:val="nil"/>
              <w:right w:val="single" w:sz="4" w:space="0" w:color="959595"/>
            </w:tcBorders>
          </w:tcPr>
          <w:p w:rsidR="009748AE" w:rsidRPr="007C16FD" w:rsidRDefault="00DC275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83</w:t>
            </w:r>
          </w:p>
        </w:tc>
        <w:tc>
          <w:tcPr>
            <w:tcW w:w="1345" w:type="dxa"/>
            <w:tcBorders>
              <w:top w:val="single" w:sz="4" w:space="0" w:color="959595"/>
              <w:left w:val="single" w:sz="4" w:space="0" w:color="959595"/>
              <w:bottom w:val="nil"/>
              <w:right w:val="single" w:sz="4" w:space="0" w:color="959595"/>
            </w:tcBorders>
          </w:tcPr>
          <w:p w:rsidR="009748AE" w:rsidRPr="007C16FD" w:rsidRDefault="009905AC"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82</w:t>
            </w:r>
          </w:p>
        </w:tc>
      </w:tr>
      <w:tr w:rsidR="009748AE" w:rsidRPr="00122BD0" w:rsidTr="00FC5EBE">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7</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ROBOTNICY PRZEMYSŁOWI I RZEMIEŚLNICY</w:t>
            </w:r>
          </w:p>
        </w:tc>
        <w:tc>
          <w:tcPr>
            <w:tcW w:w="1284" w:type="dxa"/>
            <w:tcBorders>
              <w:top w:val="single" w:sz="4" w:space="0" w:color="959595"/>
              <w:left w:val="single" w:sz="4" w:space="0" w:color="959595"/>
              <w:bottom w:val="nil"/>
              <w:right w:val="single" w:sz="4" w:space="0" w:color="959595"/>
            </w:tcBorders>
            <w:shd w:val="clear" w:color="auto" w:fill="auto"/>
            <w:hideMark/>
          </w:tcPr>
          <w:p w:rsidR="009748AE" w:rsidRPr="007C16FD" w:rsidRDefault="00DC275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1008</w:t>
            </w:r>
          </w:p>
        </w:tc>
        <w:tc>
          <w:tcPr>
            <w:tcW w:w="1426" w:type="dxa"/>
            <w:tcBorders>
              <w:top w:val="single" w:sz="4" w:space="0" w:color="959595"/>
              <w:left w:val="single" w:sz="4" w:space="0" w:color="959595"/>
              <w:bottom w:val="nil"/>
              <w:right w:val="single" w:sz="4" w:space="0" w:color="959595"/>
            </w:tcBorders>
          </w:tcPr>
          <w:p w:rsidR="009748AE" w:rsidRPr="007C16FD" w:rsidRDefault="00DC275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1113</w:t>
            </w:r>
          </w:p>
        </w:tc>
        <w:tc>
          <w:tcPr>
            <w:tcW w:w="1345" w:type="dxa"/>
            <w:tcBorders>
              <w:top w:val="single" w:sz="4" w:space="0" w:color="959595"/>
              <w:left w:val="single" w:sz="4" w:space="0" w:color="959595"/>
              <w:bottom w:val="nil"/>
              <w:right w:val="single" w:sz="4" w:space="0" w:color="959595"/>
            </w:tcBorders>
          </w:tcPr>
          <w:p w:rsidR="009748AE" w:rsidRPr="007C16FD" w:rsidRDefault="009905AC" w:rsidP="00DC2756">
            <w:pPr>
              <w:spacing w:after="0" w:line="240" w:lineRule="auto"/>
              <w:jc w:val="center"/>
              <w:rPr>
                <w:rFonts w:eastAsia="Times New Roman" w:cs="Times New Roman"/>
                <w:color w:val="000000"/>
                <w:lang w:eastAsia="pl-PL"/>
              </w:rPr>
            </w:pPr>
            <w:r>
              <w:rPr>
                <w:rFonts w:eastAsia="Times New Roman" w:cs="Times New Roman"/>
                <w:color w:val="000000"/>
                <w:lang w:eastAsia="pl-PL"/>
              </w:rPr>
              <w:t>88</w:t>
            </w:r>
            <w:r w:rsidR="00DC2756">
              <w:rPr>
                <w:rFonts w:eastAsia="Times New Roman" w:cs="Times New Roman"/>
                <w:color w:val="000000"/>
                <w:lang w:eastAsia="pl-PL"/>
              </w:rPr>
              <w:t>5</w:t>
            </w:r>
          </w:p>
        </w:tc>
      </w:tr>
      <w:tr w:rsidR="009748AE" w:rsidRPr="00122BD0" w:rsidTr="00FC5EBE">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8</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OPERATORZY I MONTERZY MASZYN</w:t>
            </w:r>
            <w:r>
              <w:rPr>
                <w:rFonts w:eastAsia="Times New Roman" w:cs="Times New Roman"/>
                <w:color w:val="000000"/>
                <w:lang w:eastAsia="pl-PL"/>
              </w:rPr>
              <w:br/>
              <w:t xml:space="preserve"> I URZĄDZEŃ</w:t>
            </w:r>
          </w:p>
        </w:tc>
        <w:tc>
          <w:tcPr>
            <w:tcW w:w="1284" w:type="dxa"/>
            <w:tcBorders>
              <w:top w:val="single" w:sz="4" w:space="0" w:color="959595"/>
              <w:left w:val="single" w:sz="4" w:space="0" w:color="959595"/>
              <w:bottom w:val="nil"/>
              <w:right w:val="single" w:sz="4" w:space="0" w:color="959595"/>
            </w:tcBorders>
            <w:shd w:val="clear" w:color="auto" w:fill="auto"/>
            <w:hideMark/>
          </w:tcPr>
          <w:p w:rsidR="009748AE" w:rsidRPr="007C16FD" w:rsidRDefault="00DC275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430</w:t>
            </w:r>
          </w:p>
        </w:tc>
        <w:tc>
          <w:tcPr>
            <w:tcW w:w="1426" w:type="dxa"/>
            <w:tcBorders>
              <w:top w:val="single" w:sz="4" w:space="0" w:color="959595"/>
              <w:left w:val="single" w:sz="4" w:space="0" w:color="959595"/>
              <w:bottom w:val="nil"/>
              <w:right w:val="single" w:sz="4" w:space="0" w:color="959595"/>
            </w:tcBorders>
          </w:tcPr>
          <w:p w:rsidR="009748AE" w:rsidRPr="007C16FD" w:rsidRDefault="00DC275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464</w:t>
            </w:r>
          </w:p>
        </w:tc>
        <w:tc>
          <w:tcPr>
            <w:tcW w:w="1345" w:type="dxa"/>
            <w:tcBorders>
              <w:top w:val="single" w:sz="4" w:space="0" w:color="959595"/>
              <w:left w:val="single" w:sz="4" w:space="0" w:color="959595"/>
              <w:bottom w:val="nil"/>
              <w:right w:val="single" w:sz="4" w:space="0" w:color="959595"/>
            </w:tcBorders>
          </w:tcPr>
          <w:p w:rsidR="009748AE" w:rsidRPr="007C16FD" w:rsidRDefault="00DC2756" w:rsidP="00DC2756">
            <w:pPr>
              <w:spacing w:after="0" w:line="240" w:lineRule="auto"/>
              <w:jc w:val="center"/>
              <w:rPr>
                <w:rFonts w:eastAsia="Times New Roman" w:cs="Times New Roman"/>
                <w:color w:val="000000"/>
                <w:lang w:eastAsia="pl-PL"/>
              </w:rPr>
            </w:pPr>
            <w:r>
              <w:rPr>
                <w:rFonts w:eastAsia="Times New Roman" w:cs="Times New Roman"/>
                <w:color w:val="000000"/>
                <w:lang w:eastAsia="pl-PL"/>
              </w:rPr>
              <w:t>360</w:t>
            </w:r>
          </w:p>
        </w:tc>
      </w:tr>
      <w:tr w:rsidR="009748AE" w:rsidRPr="00122BD0" w:rsidTr="00FC5EBE">
        <w:trPr>
          <w:trHeight w:val="300"/>
        </w:trPr>
        <w:tc>
          <w:tcPr>
            <w:tcW w:w="643" w:type="dxa"/>
            <w:tcBorders>
              <w:top w:val="single" w:sz="4" w:space="0" w:color="959595"/>
              <w:left w:val="single" w:sz="4" w:space="0" w:color="959595"/>
              <w:bottom w:val="nil"/>
              <w:right w:val="nil"/>
            </w:tcBorders>
            <w:shd w:val="clear" w:color="auto" w:fill="auto"/>
            <w:hideMark/>
          </w:tcPr>
          <w:p w:rsidR="009748AE" w:rsidRDefault="009748AE" w:rsidP="00C21B91">
            <w:pPr>
              <w:spacing w:after="0" w:line="240" w:lineRule="auto"/>
              <w:jc w:val="center"/>
              <w:rPr>
                <w:rFonts w:eastAsia="Times New Roman" w:cs="Times New Roman"/>
                <w:color w:val="000000"/>
                <w:lang w:eastAsia="pl-PL"/>
              </w:rPr>
            </w:pPr>
            <w:r>
              <w:rPr>
                <w:rFonts w:eastAsia="Times New Roman" w:cs="Times New Roman"/>
                <w:color w:val="000000"/>
                <w:lang w:eastAsia="pl-PL"/>
              </w:rPr>
              <w:t>9</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301468" w:rsidP="00301468">
            <w:pPr>
              <w:spacing w:after="0" w:line="240" w:lineRule="auto"/>
              <w:rPr>
                <w:rFonts w:eastAsia="Times New Roman" w:cs="Times New Roman"/>
                <w:color w:val="000000"/>
                <w:lang w:eastAsia="pl-PL"/>
              </w:rPr>
            </w:pPr>
            <w:r>
              <w:rPr>
                <w:rFonts w:eastAsia="Times New Roman" w:cs="Times New Roman"/>
                <w:color w:val="000000"/>
                <w:lang w:eastAsia="pl-PL"/>
              </w:rPr>
              <w:t>PRACOWNICY  WYKONUJĄCY PRACE PROSTE</w:t>
            </w:r>
          </w:p>
        </w:tc>
        <w:tc>
          <w:tcPr>
            <w:tcW w:w="1284" w:type="dxa"/>
            <w:tcBorders>
              <w:top w:val="single" w:sz="4" w:space="0" w:color="959595"/>
              <w:left w:val="single" w:sz="4" w:space="0" w:color="959595"/>
              <w:bottom w:val="nil"/>
              <w:right w:val="single" w:sz="4" w:space="0" w:color="959595"/>
            </w:tcBorders>
            <w:shd w:val="clear" w:color="auto" w:fill="auto"/>
            <w:hideMark/>
          </w:tcPr>
          <w:p w:rsidR="009748AE" w:rsidRPr="007C16FD" w:rsidRDefault="00EB5B7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632</w:t>
            </w:r>
          </w:p>
        </w:tc>
        <w:tc>
          <w:tcPr>
            <w:tcW w:w="1426" w:type="dxa"/>
            <w:tcBorders>
              <w:top w:val="single" w:sz="4" w:space="0" w:color="959595"/>
              <w:left w:val="single" w:sz="4" w:space="0" w:color="959595"/>
              <w:bottom w:val="nil"/>
              <w:right w:val="single" w:sz="4" w:space="0" w:color="959595"/>
            </w:tcBorders>
          </w:tcPr>
          <w:p w:rsidR="009748AE" w:rsidRPr="007C16FD" w:rsidRDefault="00EB5B7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647</w:t>
            </w:r>
          </w:p>
        </w:tc>
        <w:tc>
          <w:tcPr>
            <w:tcW w:w="1345" w:type="dxa"/>
            <w:tcBorders>
              <w:top w:val="single" w:sz="4" w:space="0" w:color="959595"/>
              <w:left w:val="single" w:sz="4" w:space="0" w:color="959595"/>
              <w:bottom w:val="nil"/>
              <w:right w:val="single" w:sz="4" w:space="0" w:color="959595"/>
            </w:tcBorders>
          </w:tcPr>
          <w:p w:rsidR="009748AE" w:rsidRPr="007C16FD" w:rsidRDefault="009905AC" w:rsidP="00EB5B7A">
            <w:pPr>
              <w:spacing w:after="0" w:line="240" w:lineRule="auto"/>
              <w:jc w:val="center"/>
              <w:rPr>
                <w:rFonts w:eastAsia="Times New Roman" w:cs="Times New Roman"/>
                <w:color w:val="000000"/>
                <w:lang w:eastAsia="pl-PL"/>
              </w:rPr>
            </w:pPr>
            <w:r>
              <w:rPr>
                <w:rFonts w:eastAsia="Times New Roman" w:cs="Times New Roman"/>
                <w:color w:val="000000"/>
                <w:lang w:eastAsia="pl-PL"/>
              </w:rPr>
              <w:t>50</w:t>
            </w:r>
            <w:r w:rsidR="00EB5B7A">
              <w:rPr>
                <w:rFonts w:eastAsia="Times New Roman" w:cs="Times New Roman"/>
                <w:color w:val="000000"/>
                <w:lang w:eastAsia="pl-PL"/>
              </w:rPr>
              <w:t>2</w:t>
            </w:r>
          </w:p>
        </w:tc>
      </w:tr>
      <w:tr w:rsidR="009748AE" w:rsidRPr="00122BD0" w:rsidTr="009748AE">
        <w:trPr>
          <w:trHeight w:val="300"/>
        </w:trPr>
        <w:tc>
          <w:tcPr>
            <w:tcW w:w="9157" w:type="dxa"/>
            <w:gridSpan w:val="5"/>
            <w:tcBorders>
              <w:top w:val="single" w:sz="4" w:space="0" w:color="959595"/>
              <w:bottom w:val="nil"/>
            </w:tcBorders>
            <w:shd w:val="clear" w:color="auto" w:fill="auto"/>
            <w:hideMark/>
          </w:tcPr>
          <w:p w:rsidR="009748AE" w:rsidRPr="00122BD0" w:rsidRDefault="009748AE" w:rsidP="00551B73">
            <w:pPr>
              <w:spacing w:after="0" w:line="240" w:lineRule="auto"/>
              <w:jc w:val="center"/>
              <w:rPr>
                <w:rFonts w:eastAsia="Times New Roman" w:cs="Times New Roman"/>
                <w:b/>
                <w:color w:val="000000"/>
                <w:lang w:eastAsia="pl-PL"/>
              </w:rPr>
            </w:pPr>
          </w:p>
        </w:tc>
      </w:tr>
    </w:tbl>
    <w:p w:rsidR="009748AE" w:rsidRPr="007234C1" w:rsidRDefault="00EE537B" w:rsidP="00313C4F">
      <w:pPr>
        <w:spacing w:after="0"/>
        <w:jc w:val="both"/>
        <w:rPr>
          <w:sz w:val="24"/>
          <w:szCs w:val="24"/>
        </w:rPr>
      </w:pPr>
      <w:r>
        <w:rPr>
          <w:sz w:val="24"/>
          <w:szCs w:val="24"/>
        </w:rPr>
        <w:t xml:space="preserve">Analizując napływ </w:t>
      </w:r>
      <w:r w:rsidR="007C16FD" w:rsidRPr="007234C1">
        <w:rPr>
          <w:sz w:val="24"/>
          <w:szCs w:val="24"/>
        </w:rPr>
        <w:t xml:space="preserve">bezrobotnych  w 2015 roku </w:t>
      </w:r>
      <w:r>
        <w:rPr>
          <w:sz w:val="24"/>
          <w:szCs w:val="24"/>
        </w:rPr>
        <w:t xml:space="preserve"> w powiecie chełmskim </w:t>
      </w:r>
      <w:r w:rsidR="007C16FD" w:rsidRPr="007234C1">
        <w:rPr>
          <w:sz w:val="24"/>
          <w:szCs w:val="24"/>
        </w:rPr>
        <w:t>według wielkich grup zawodowych</w:t>
      </w:r>
      <w:r>
        <w:rPr>
          <w:sz w:val="24"/>
          <w:szCs w:val="24"/>
        </w:rPr>
        <w:t>, należy stwierdzić,</w:t>
      </w:r>
      <w:r w:rsidR="007C16FD" w:rsidRPr="007234C1">
        <w:rPr>
          <w:sz w:val="24"/>
          <w:szCs w:val="24"/>
        </w:rPr>
        <w:t xml:space="preserve"> że najwięcej bezrobotnych zarejestrowało się</w:t>
      </w:r>
      <w:r>
        <w:rPr>
          <w:sz w:val="24"/>
          <w:szCs w:val="24"/>
        </w:rPr>
        <w:br/>
      </w:r>
      <w:r w:rsidR="007C16FD" w:rsidRPr="007234C1">
        <w:rPr>
          <w:sz w:val="24"/>
          <w:szCs w:val="24"/>
        </w:rPr>
        <w:t xml:space="preserve">w następujących grupach zawodów: </w:t>
      </w:r>
    </w:p>
    <w:p w:rsidR="003A5723" w:rsidRDefault="003A5723" w:rsidP="00EE537B">
      <w:pPr>
        <w:pStyle w:val="Akapitzlist"/>
        <w:numPr>
          <w:ilvl w:val="0"/>
          <w:numId w:val="5"/>
        </w:numPr>
        <w:spacing w:line="240" w:lineRule="auto"/>
        <w:jc w:val="both"/>
        <w:rPr>
          <w:sz w:val="24"/>
          <w:szCs w:val="24"/>
        </w:rPr>
      </w:pPr>
      <w:r w:rsidRPr="007234C1">
        <w:rPr>
          <w:sz w:val="24"/>
          <w:szCs w:val="24"/>
        </w:rPr>
        <w:t xml:space="preserve">Pracownicy usług i sprzedawcy – </w:t>
      </w:r>
      <w:r w:rsidR="00313C4F">
        <w:rPr>
          <w:sz w:val="24"/>
          <w:szCs w:val="24"/>
        </w:rPr>
        <w:t>1115</w:t>
      </w:r>
    </w:p>
    <w:p w:rsidR="00313C4F" w:rsidRPr="007234C1" w:rsidRDefault="00313C4F" w:rsidP="00313C4F">
      <w:pPr>
        <w:pStyle w:val="Akapitzlist"/>
        <w:numPr>
          <w:ilvl w:val="0"/>
          <w:numId w:val="5"/>
        </w:numPr>
        <w:spacing w:after="0" w:line="240" w:lineRule="auto"/>
        <w:jc w:val="both"/>
        <w:rPr>
          <w:sz w:val="24"/>
          <w:szCs w:val="24"/>
        </w:rPr>
      </w:pPr>
      <w:r>
        <w:rPr>
          <w:sz w:val="24"/>
          <w:szCs w:val="24"/>
        </w:rPr>
        <w:t>Robotnicy przemysłowi i rzemieślnicy</w:t>
      </w:r>
      <w:r w:rsidRPr="007234C1">
        <w:rPr>
          <w:sz w:val="24"/>
          <w:szCs w:val="24"/>
        </w:rPr>
        <w:t xml:space="preserve"> – </w:t>
      </w:r>
      <w:r>
        <w:rPr>
          <w:sz w:val="24"/>
          <w:szCs w:val="24"/>
        </w:rPr>
        <w:t>1008</w:t>
      </w:r>
      <w:r w:rsidRPr="007234C1">
        <w:rPr>
          <w:sz w:val="24"/>
          <w:szCs w:val="24"/>
        </w:rPr>
        <w:t xml:space="preserve"> osób</w:t>
      </w:r>
    </w:p>
    <w:p w:rsidR="003A5723" w:rsidRPr="007234C1" w:rsidRDefault="009905AC" w:rsidP="00EE537B">
      <w:pPr>
        <w:pStyle w:val="Akapitzlist"/>
        <w:numPr>
          <w:ilvl w:val="0"/>
          <w:numId w:val="5"/>
        </w:numPr>
        <w:spacing w:line="240" w:lineRule="auto"/>
        <w:jc w:val="both"/>
        <w:rPr>
          <w:sz w:val="24"/>
          <w:szCs w:val="24"/>
        </w:rPr>
      </w:pPr>
      <w:r>
        <w:rPr>
          <w:sz w:val="24"/>
          <w:szCs w:val="24"/>
        </w:rPr>
        <w:t>Specjaliści</w:t>
      </w:r>
      <w:r w:rsidR="003A5723" w:rsidRPr="007234C1">
        <w:rPr>
          <w:sz w:val="24"/>
          <w:szCs w:val="24"/>
        </w:rPr>
        <w:t xml:space="preserve"> – </w:t>
      </w:r>
      <w:r w:rsidR="00313C4F">
        <w:rPr>
          <w:sz w:val="24"/>
          <w:szCs w:val="24"/>
        </w:rPr>
        <w:t>769</w:t>
      </w:r>
    </w:p>
    <w:p w:rsidR="003A5723" w:rsidRDefault="003A5723" w:rsidP="00EE537B">
      <w:pPr>
        <w:pStyle w:val="Akapitzlist"/>
        <w:numPr>
          <w:ilvl w:val="0"/>
          <w:numId w:val="5"/>
        </w:numPr>
        <w:spacing w:line="240" w:lineRule="auto"/>
        <w:jc w:val="both"/>
        <w:rPr>
          <w:sz w:val="24"/>
          <w:szCs w:val="24"/>
        </w:rPr>
      </w:pPr>
      <w:r w:rsidRPr="007234C1">
        <w:rPr>
          <w:sz w:val="24"/>
          <w:szCs w:val="24"/>
        </w:rPr>
        <w:t xml:space="preserve">Technicy i inny średni personel </w:t>
      </w:r>
      <w:r w:rsidR="00313C4F">
        <w:rPr>
          <w:sz w:val="24"/>
          <w:szCs w:val="24"/>
        </w:rPr>
        <w:t>–</w:t>
      </w:r>
      <w:r w:rsidRPr="007234C1">
        <w:rPr>
          <w:sz w:val="24"/>
          <w:szCs w:val="24"/>
        </w:rPr>
        <w:t xml:space="preserve"> </w:t>
      </w:r>
      <w:r w:rsidR="00313C4F">
        <w:rPr>
          <w:sz w:val="24"/>
          <w:szCs w:val="24"/>
        </w:rPr>
        <w:t>687</w:t>
      </w:r>
    </w:p>
    <w:p w:rsidR="00313C4F" w:rsidRPr="007234C1" w:rsidRDefault="00313C4F" w:rsidP="00EE537B">
      <w:pPr>
        <w:pStyle w:val="Akapitzlist"/>
        <w:numPr>
          <w:ilvl w:val="0"/>
          <w:numId w:val="5"/>
        </w:numPr>
        <w:spacing w:line="240" w:lineRule="auto"/>
        <w:jc w:val="both"/>
        <w:rPr>
          <w:sz w:val="24"/>
          <w:szCs w:val="24"/>
        </w:rPr>
      </w:pPr>
      <w:r>
        <w:rPr>
          <w:sz w:val="24"/>
          <w:szCs w:val="24"/>
        </w:rPr>
        <w:t>Pracownicy wykonujący prace proste - 632</w:t>
      </w:r>
    </w:p>
    <w:p w:rsidR="00EE537B" w:rsidRDefault="00EE537B" w:rsidP="005B2C95">
      <w:pPr>
        <w:jc w:val="both"/>
        <w:rPr>
          <w:sz w:val="24"/>
          <w:szCs w:val="24"/>
        </w:rPr>
      </w:pPr>
      <w:r>
        <w:rPr>
          <w:sz w:val="24"/>
          <w:szCs w:val="24"/>
        </w:rPr>
        <w:t>Również  w wyżej wymienionych grupach zawodowych odpływ był najwyższy.</w:t>
      </w:r>
    </w:p>
    <w:p w:rsidR="009748AE" w:rsidRPr="007234C1" w:rsidRDefault="003A5723" w:rsidP="005B2C95">
      <w:pPr>
        <w:jc w:val="both"/>
        <w:rPr>
          <w:sz w:val="24"/>
          <w:szCs w:val="24"/>
        </w:rPr>
      </w:pPr>
      <w:r w:rsidRPr="007234C1">
        <w:rPr>
          <w:sz w:val="24"/>
          <w:szCs w:val="24"/>
        </w:rPr>
        <w:t xml:space="preserve">Najmniej liczebną grupę bezrobotnych rejestrujących się stanowili bezrobotni według następujących grup zawodów: </w:t>
      </w:r>
      <w:r w:rsidR="00ED6561" w:rsidRPr="007234C1">
        <w:rPr>
          <w:sz w:val="24"/>
          <w:szCs w:val="24"/>
        </w:rPr>
        <w:t xml:space="preserve">Siły zbrojne – </w:t>
      </w:r>
      <w:r w:rsidR="009905AC">
        <w:rPr>
          <w:sz w:val="24"/>
          <w:szCs w:val="24"/>
        </w:rPr>
        <w:t>6</w:t>
      </w:r>
      <w:r w:rsidR="00ED6561" w:rsidRPr="007234C1">
        <w:rPr>
          <w:sz w:val="24"/>
          <w:szCs w:val="24"/>
        </w:rPr>
        <w:t xml:space="preserve"> osoby; </w:t>
      </w:r>
      <w:r w:rsidR="00D2746B">
        <w:rPr>
          <w:sz w:val="24"/>
          <w:szCs w:val="24"/>
        </w:rPr>
        <w:t>Przedstawiciele władz publicznych, wyżsi urzędnicy i kierownicy</w:t>
      </w:r>
      <w:r w:rsidR="009905AC">
        <w:rPr>
          <w:sz w:val="24"/>
          <w:szCs w:val="24"/>
        </w:rPr>
        <w:t xml:space="preserve"> </w:t>
      </w:r>
      <w:r w:rsidR="00ED6561" w:rsidRPr="007234C1">
        <w:rPr>
          <w:sz w:val="24"/>
          <w:szCs w:val="24"/>
        </w:rPr>
        <w:t xml:space="preserve">– </w:t>
      </w:r>
      <w:r w:rsidR="00730165">
        <w:rPr>
          <w:sz w:val="24"/>
          <w:szCs w:val="24"/>
        </w:rPr>
        <w:t>37</w:t>
      </w:r>
      <w:r w:rsidR="00ED6561" w:rsidRPr="007234C1">
        <w:rPr>
          <w:sz w:val="24"/>
          <w:szCs w:val="24"/>
        </w:rPr>
        <w:t xml:space="preserve"> os</w:t>
      </w:r>
      <w:r w:rsidR="00730165">
        <w:rPr>
          <w:sz w:val="24"/>
          <w:szCs w:val="24"/>
        </w:rPr>
        <w:t>ób</w:t>
      </w:r>
      <w:r w:rsidR="00FF3B7F">
        <w:rPr>
          <w:sz w:val="24"/>
          <w:szCs w:val="24"/>
        </w:rPr>
        <w:t>.</w:t>
      </w:r>
    </w:p>
    <w:tbl>
      <w:tblPr>
        <w:tblW w:w="9549" w:type="dxa"/>
        <w:tblInd w:w="55" w:type="dxa"/>
        <w:tblLayout w:type="fixed"/>
        <w:tblCellMar>
          <w:left w:w="70" w:type="dxa"/>
          <w:right w:w="70" w:type="dxa"/>
        </w:tblCellMar>
        <w:tblLook w:val="04A0"/>
      </w:tblPr>
      <w:tblGrid>
        <w:gridCol w:w="2946"/>
        <w:gridCol w:w="2946"/>
        <w:gridCol w:w="3337"/>
        <w:gridCol w:w="160"/>
        <w:gridCol w:w="160"/>
      </w:tblGrid>
      <w:tr w:rsidR="009118C4" w:rsidRPr="009118C4" w:rsidTr="005B2C95">
        <w:trPr>
          <w:trHeight w:val="300"/>
        </w:trPr>
        <w:tc>
          <w:tcPr>
            <w:tcW w:w="9229" w:type="dxa"/>
            <w:gridSpan w:val="3"/>
            <w:tcBorders>
              <w:top w:val="nil"/>
              <w:left w:val="nil"/>
              <w:bottom w:val="nil"/>
              <w:right w:val="nil"/>
            </w:tcBorders>
            <w:shd w:val="clear" w:color="auto" w:fill="auto"/>
            <w:hideMark/>
          </w:tcPr>
          <w:tbl>
            <w:tblPr>
              <w:tblW w:w="9177" w:type="dxa"/>
              <w:tblLayout w:type="fixed"/>
              <w:tblCellMar>
                <w:left w:w="70" w:type="dxa"/>
                <w:right w:w="70" w:type="dxa"/>
              </w:tblCellMar>
              <w:tblLook w:val="04A0"/>
            </w:tblPr>
            <w:tblGrid>
              <w:gridCol w:w="546"/>
              <w:gridCol w:w="5636"/>
              <w:gridCol w:w="2835"/>
              <w:gridCol w:w="160"/>
            </w:tblGrid>
            <w:tr w:rsidR="005B2C95" w:rsidRPr="005B2C95" w:rsidTr="005B2C95">
              <w:trPr>
                <w:gridAfter w:val="1"/>
                <w:wAfter w:w="160" w:type="dxa"/>
                <w:trHeight w:val="300"/>
              </w:trPr>
              <w:tc>
                <w:tcPr>
                  <w:tcW w:w="9017" w:type="dxa"/>
                  <w:gridSpan w:val="3"/>
                  <w:tcBorders>
                    <w:top w:val="nil"/>
                    <w:left w:val="nil"/>
                    <w:bottom w:val="nil"/>
                    <w:right w:val="nil"/>
                  </w:tcBorders>
                  <w:shd w:val="clear" w:color="auto" w:fill="auto"/>
                  <w:hideMark/>
                </w:tcPr>
                <w:p w:rsidR="005B2C95" w:rsidRDefault="005B2C95" w:rsidP="005B2C95">
                  <w:pPr>
                    <w:spacing w:after="0" w:line="240" w:lineRule="auto"/>
                    <w:rPr>
                      <w:rFonts w:ascii="Helvetica" w:eastAsia="Times New Roman" w:hAnsi="Helvetica" w:cs="Helvetica"/>
                      <w:b/>
                      <w:bCs/>
                      <w:color w:val="000000"/>
                      <w:sz w:val="20"/>
                      <w:szCs w:val="20"/>
                      <w:lang w:eastAsia="pl-PL"/>
                    </w:rPr>
                  </w:pPr>
                  <w:r>
                    <w:rPr>
                      <w:rFonts w:ascii="Helvetica" w:eastAsia="Times New Roman" w:hAnsi="Helvetica" w:cs="Helvetica"/>
                      <w:b/>
                      <w:bCs/>
                      <w:color w:val="000000"/>
                      <w:sz w:val="20"/>
                      <w:szCs w:val="20"/>
                      <w:lang w:eastAsia="pl-PL"/>
                    </w:rPr>
                    <w:t xml:space="preserve">Tabela 4. </w:t>
                  </w:r>
                  <w:r w:rsidRPr="005B2C95">
                    <w:rPr>
                      <w:rFonts w:ascii="Helvetica" w:eastAsia="Times New Roman" w:hAnsi="Helvetica" w:cs="Helvetica"/>
                      <w:b/>
                      <w:bCs/>
                      <w:color w:val="000000"/>
                      <w:sz w:val="20"/>
                      <w:szCs w:val="20"/>
                      <w:lang w:eastAsia="pl-PL"/>
                    </w:rPr>
                    <w:t xml:space="preserve">Grupy zawodów, w których liczba bezrobotnych </w:t>
                  </w:r>
                  <w:r w:rsidR="00EE537B">
                    <w:rPr>
                      <w:rFonts w:ascii="Helvetica" w:eastAsia="Times New Roman" w:hAnsi="Helvetica" w:cs="Helvetica"/>
                      <w:b/>
                      <w:bCs/>
                      <w:color w:val="000000"/>
                      <w:sz w:val="20"/>
                      <w:szCs w:val="20"/>
                      <w:lang w:eastAsia="pl-PL"/>
                    </w:rPr>
                    <w:t xml:space="preserve">z powiatu chełmskiego </w:t>
                  </w:r>
                  <w:r w:rsidR="00EE537B">
                    <w:rPr>
                      <w:rFonts w:ascii="Helvetica" w:eastAsia="Times New Roman" w:hAnsi="Helvetica" w:cs="Helvetica"/>
                      <w:b/>
                      <w:bCs/>
                      <w:color w:val="000000"/>
                      <w:sz w:val="20"/>
                      <w:szCs w:val="20"/>
                      <w:lang w:eastAsia="pl-PL"/>
                    </w:rPr>
                    <w:br/>
                    <w:t xml:space="preserve">                </w:t>
                  </w:r>
                  <w:r w:rsidRPr="005B2C95">
                    <w:rPr>
                      <w:rFonts w:ascii="Helvetica" w:eastAsia="Times New Roman" w:hAnsi="Helvetica" w:cs="Helvetica"/>
                      <w:b/>
                      <w:bCs/>
                      <w:color w:val="000000"/>
                      <w:sz w:val="20"/>
                      <w:szCs w:val="20"/>
                      <w:lang w:eastAsia="pl-PL"/>
                    </w:rPr>
                    <w:t>(stan na koniec okresu) jest największa</w:t>
                  </w:r>
                  <w:r>
                    <w:rPr>
                      <w:rFonts w:ascii="Helvetica" w:eastAsia="Times New Roman" w:hAnsi="Helvetica" w:cs="Helvetica"/>
                      <w:b/>
                      <w:bCs/>
                      <w:color w:val="000000"/>
                      <w:sz w:val="20"/>
                      <w:szCs w:val="20"/>
                      <w:lang w:eastAsia="pl-PL"/>
                    </w:rPr>
                    <w:t xml:space="preserve"> </w:t>
                  </w:r>
                  <w:r w:rsidRPr="005B2C95">
                    <w:rPr>
                      <w:rFonts w:ascii="Helvetica" w:eastAsia="Times New Roman" w:hAnsi="Helvetica" w:cs="Helvetica"/>
                      <w:b/>
                      <w:bCs/>
                      <w:color w:val="000000"/>
                      <w:sz w:val="20"/>
                      <w:szCs w:val="20"/>
                      <w:lang w:eastAsia="pl-PL"/>
                    </w:rPr>
                    <w:t>w 2015 roku</w:t>
                  </w:r>
                  <w:r w:rsidR="009F7034">
                    <w:rPr>
                      <w:rFonts w:ascii="Helvetica" w:eastAsia="Times New Roman" w:hAnsi="Helvetica" w:cs="Helvetica"/>
                      <w:b/>
                      <w:bCs/>
                      <w:color w:val="000000"/>
                      <w:sz w:val="20"/>
                      <w:szCs w:val="20"/>
                      <w:lang w:eastAsia="pl-PL"/>
                    </w:rPr>
                    <w:t xml:space="preserve"> </w:t>
                  </w:r>
                </w:p>
                <w:p w:rsidR="005B2C95" w:rsidRPr="005B2C95" w:rsidRDefault="005B2C95" w:rsidP="005B2C95">
                  <w:pPr>
                    <w:spacing w:after="0" w:line="240" w:lineRule="auto"/>
                    <w:rPr>
                      <w:rFonts w:ascii="Helvetica" w:eastAsia="Times New Roman" w:hAnsi="Helvetica" w:cs="Helvetica"/>
                      <w:b/>
                      <w:bCs/>
                      <w:color w:val="000000"/>
                      <w:sz w:val="20"/>
                      <w:szCs w:val="20"/>
                      <w:lang w:eastAsia="pl-PL"/>
                    </w:rPr>
                  </w:pPr>
                </w:p>
              </w:tc>
            </w:tr>
            <w:tr w:rsidR="005B2C95" w:rsidRPr="005B2C95" w:rsidTr="005B2C95">
              <w:trPr>
                <w:trHeight w:val="300"/>
              </w:trPr>
              <w:tc>
                <w:tcPr>
                  <w:tcW w:w="546" w:type="dxa"/>
                  <w:tcBorders>
                    <w:top w:val="single" w:sz="4" w:space="0" w:color="959595"/>
                    <w:left w:val="single" w:sz="4" w:space="0" w:color="959595"/>
                    <w:bottom w:val="nil"/>
                    <w:right w:val="nil"/>
                  </w:tcBorders>
                  <w:shd w:val="clear" w:color="000000" w:fill="D5D9E2"/>
                  <w:hideMark/>
                </w:tcPr>
                <w:p w:rsidR="005B2C95" w:rsidRPr="005B2C95" w:rsidRDefault="005B2C95" w:rsidP="005B2C95">
                  <w:pPr>
                    <w:spacing w:after="0" w:line="240" w:lineRule="auto"/>
                    <w:jc w:val="center"/>
                    <w:rPr>
                      <w:rFonts w:ascii="Calibri" w:eastAsia="Times New Roman" w:hAnsi="Calibri" w:cs="Times New Roman"/>
                      <w:b/>
                      <w:bCs/>
                      <w:color w:val="000000"/>
                      <w:sz w:val="20"/>
                      <w:szCs w:val="20"/>
                      <w:lang w:eastAsia="pl-PL"/>
                    </w:rPr>
                  </w:pPr>
                  <w:r w:rsidRPr="005B2C95">
                    <w:rPr>
                      <w:rFonts w:ascii="Calibri" w:eastAsia="Times New Roman" w:hAnsi="Calibri" w:cs="Times New Roman"/>
                      <w:b/>
                      <w:bCs/>
                      <w:color w:val="000000"/>
                      <w:sz w:val="20"/>
                      <w:szCs w:val="20"/>
                      <w:lang w:eastAsia="pl-PL"/>
                    </w:rPr>
                    <w:t>Kod</w:t>
                  </w:r>
                </w:p>
              </w:tc>
              <w:tc>
                <w:tcPr>
                  <w:tcW w:w="5636" w:type="dxa"/>
                  <w:tcBorders>
                    <w:top w:val="single" w:sz="4" w:space="0" w:color="959595"/>
                    <w:left w:val="single" w:sz="4" w:space="0" w:color="959595"/>
                    <w:bottom w:val="nil"/>
                    <w:right w:val="nil"/>
                  </w:tcBorders>
                  <w:shd w:val="clear" w:color="000000" w:fill="D5D9E2"/>
                  <w:hideMark/>
                </w:tcPr>
                <w:p w:rsidR="005B2C95" w:rsidRPr="005B2C95" w:rsidRDefault="005B2C95" w:rsidP="005B2C95">
                  <w:pPr>
                    <w:spacing w:after="0" w:line="240" w:lineRule="auto"/>
                    <w:jc w:val="center"/>
                    <w:rPr>
                      <w:rFonts w:ascii="Calibri" w:eastAsia="Times New Roman" w:hAnsi="Calibri" w:cs="Times New Roman"/>
                      <w:b/>
                      <w:bCs/>
                      <w:color w:val="000000"/>
                      <w:sz w:val="20"/>
                      <w:szCs w:val="20"/>
                      <w:lang w:eastAsia="pl-PL"/>
                    </w:rPr>
                  </w:pPr>
                  <w:r w:rsidRPr="005B2C95">
                    <w:rPr>
                      <w:rFonts w:ascii="Calibri" w:eastAsia="Times New Roman" w:hAnsi="Calibri" w:cs="Times New Roman"/>
                      <w:b/>
                      <w:bCs/>
                      <w:color w:val="000000"/>
                      <w:sz w:val="20"/>
                      <w:szCs w:val="20"/>
                      <w:lang w:eastAsia="pl-PL"/>
                    </w:rPr>
                    <w:t>Elementarne grupy zawodów</w:t>
                  </w:r>
                </w:p>
              </w:tc>
              <w:tc>
                <w:tcPr>
                  <w:tcW w:w="2835" w:type="dxa"/>
                  <w:tcBorders>
                    <w:top w:val="single" w:sz="4" w:space="0" w:color="959595"/>
                    <w:left w:val="single" w:sz="4" w:space="0" w:color="959595"/>
                    <w:bottom w:val="nil"/>
                    <w:right w:val="single" w:sz="4" w:space="0" w:color="959595"/>
                  </w:tcBorders>
                  <w:shd w:val="clear" w:color="000000" w:fill="D5D9E2"/>
                  <w:hideMark/>
                </w:tcPr>
                <w:p w:rsidR="005B2C95" w:rsidRPr="005B2C95" w:rsidRDefault="005B2C95" w:rsidP="005B2C95">
                  <w:pPr>
                    <w:spacing w:after="0" w:line="240" w:lineRule="auto"/>
                    <w:jc w:val="center"/>
                    <w:rPr>
                      <w:rFonts w:ascii="Calibri" w:eastAsia="Times New Roman" w:hAnsi="Calibri" w:cs="Times New Roman"/>
                      <w:b/>
                      <w:bCs/>
                      <w:color w:val="000000"/>
                      <w:sz w:val="20"/>
                      <w:szCs w:val="20"/>
                      <w:lang w:eastAsia="pl-PL"/>
                    </w:rPr>
                  </w:pPr>
                  <w:r w:rsidRPr="005B2C95">
                    <w:rPr>
                      <w:rFonts w:ascii="Calibri" w:eastAsia="Times New Roman" w:hAnsi="Calibri" w:cs="Times New Roman"/>
                      <w:b/>
                      <w:bCs/>
                      <w:color w:val="000000"/>
                      <w:sz w:val="20"/>
                      <w:szCs w:val="20"/>
                      <w:lang w:eastAsia="pl-PL"/>
                    </w:rPr>
                    <w:t xml:space="preserve">Liczba bezrobotnych </w:t>
                  </w:r>
                  <w:r>
                    <w:rPr>
                      <w:rFonts w:ascii="Calibri" w:eastAsia="Times New Roman" w:hAnsi="Calibri" w:cs="Times New Roman"/>
                      <w:b/>
                      <w:bCs/>
                      <w:color w:val="000000"/>
                      <w:sz w:val="20"/>
                      <w:szCs w:val="20"/>
                      <w:lang w:eastAsia="pl-PL"/>
                    </w:rPr>
                    <w:br/>
                  </w:r>
                  <w:r w:rsidRPr="005B2C95">
                    <w:rPr>
                      <w:rFonts w:ascii="Calibri" w:eastAsia="Times New Roman" w:hAnsi="Calibri" w:cs="Times New Roman"/>
                      <w:b/>
                      <w:bCs/>
                      <w:color w:val="000000"/>
                      <w:sz w:val="20"/>
                      <w:szCs w:val="20"/>
                      <w:lang w:eastAsia="pl-PL"/>
                    </w:rPr>
                    <w:t>(stan na koniec 2015 r.)</w:t>
                  </w:r>
                </w:p>
              </w:tc>
              <w:tc>
                <w:tcPr>
                  <w:tcW w:w="160" w:type="dxa"/>
                  <w:tcBorders>
                    <w:top w:val="nil"/>
                    <w:left w:val="nil"/>
                    <w:bottom w:val="nil"/>
                    <w:right w:val="nil"/>
                  </w:tcBorders>
                  <w:shd w:val="clear" w:color="auto" w:fill="auto"/>
                  <w:noWrap/>
                  <w:vAlign w:val="bottom"/>
                  <w:hideMark/>
                </w:tcPr>
                <w:p w:rsidR="005B2C95" w:rsidRPr="005B2C95" w:rsidRDefault="005B2C95" w:rsidP="005B2C95">
                  <w:pPr>
                    <w:spacing w:after="0" w:line="240" w:lineRule="auto"/>
                    <w:rPr>
                      <w:rFonts w:ascii="Calibri" w:eastAsia="Times New Roman" w:hAnsi="Calibri" w:cs="Times New Roman"/>
                      <w:color w:val="000000"/>
                      <w:lang w:eastAsia="pl-PL"/>
                    </w:rPr>
                  </w:pPr>
                </w:p>
              </w:tc>
            </w:tr>
            <w:tr w:rsidR="005B2C95" w:rsidRPr="005B2C95" w:rsidTr="005B2C95">
              <w:trPr>
                <w:trHeight w:val="300"/>
              </w:trPr>
              <w:tc>
                <w:tcPr>
                  <w:tcW w:w="546" w:type="dxa"/>
                  <w:tcBorders>
                    <w:top w:val="single" w:sz="4" w:space="0" w:color="959595"/>
                    <w:left w:val="single" w:sz="4" w:space="0" w:color="959595"/>
                    <w:bottom w:val="nil"/>
                    <w:right w:val="nil"/>
                  </w:tcBorders>
                  <w:shd w:val="clear" w:color="auto" w:fill="auto"/>
                  <w:hideMark/>
                </w:tcPr>
                <w:p w:rsidR="005B2C95" w:rsidRPr="005B2C95" w:rsidRDefault="005B2C95" w:rsidP="005B2C95">
                  <w:pPr>
                    <w:spacing w:after="0" w:line="240" w:lineRule="auto"/>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5223</w:t>
                  </w:r>
                </w:p>
              </w:tc>
              <w:tc>
                <w:tcPr>
                  <w:tcW w:w="5636" w:type="dxa"/>
                  <w:tcBorders>
                    <w:top w:val="single" w:sz="4" w:space="0" w:color="959595"/>
                    <w:left w:val="single" w:sz="4" w:space="0" w:color="959595"/>
                    <w:bottom w:val="nil"/>
                    <w:right w:val="nil"/>
                  </w:tcBorders>
                  <w:shd w:val="clear" w:color="auto" w:fill="auto"/>
                  <w:hideMark/>
                </w:tcPr>
                <w:p w:rsidR="005B2C95" w:rsidRPr="005B2C95" w:rsidRDefault="005B2C95" w:rsidP="005B2C95">
                  <w:pPr>
                    <w:spacing w:after="0" w:line="240" w:lineRule="auto"/>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Sprzedawcy sklepowi (ekspedienci)</w:t>
                  </w:r>
                </w:p>
              </w:tc>
              <w:tc>
                <w:tcPr>
                  <w:tcW w:w="2835" w:type="dxa"/>
                  <w:tcBorders>
                    <w:top w:val="single" w:sz="4" w:space="0" w:color="959595"/>
                    <w:left w:val="single" w:sz="4" w:space="0" w:color="959595"/>
                    <w:bottom w:val="nil"/>
                    <w:right w:val="single" w:sz="4" w:space="0" w:color="959595"/>
                  </w:tcBorders>
                  <w:shd w:val="clear" w:color="auto" w:fill="auto"/>
                  <w:hideMark/>
                </w:tcPr>
                <w:p w:rsidR="005B2C95" w:rsidRPr="005B2C95" w:rsidRDefault="005B2C95" w:rsidP="00730165">
                  <w:pPr>
                    <w:spacing w:after="0" w:line="240" w:lineRule="auto"/>
                    <w:jc w:val="center"/>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34</w:t>
                  </w:r>
                  <w:r w:rsidR="00730165">
                    <w:rPr>
                      <w:rFonts w:ascii="Calibri" w:eastAsia="Times New Roman" w:hAnsi="Calibri" w:cs="Times New Roman"/>
                      <w:color w:val="000000"/>
                      <w:sz w:val="20"/>
                      <w:szCs w:val="20"/>
                      <w:lang w:eastAsia="pl-PL"/>
                    </w:rPr>
                    <w:t>3</w:t>
                  </w:r>
                </w:p>
              </w:tc>
              <w:tc>
                <w:tcPr>
                  <w:tcW w:w="160" w:type="dxa"/>
                  <w:tcBorders>
                    <w:top w:val="nil"/>
                    <w:left w:val="nil"/>
                    <w:bottom w:val="nil"/>
                    <w:right w:val="nil"/>
                  </w:tcBorders>
                  <w:shd w:val="clear" w:color="auto" w:fill="auto"/>
                  <w:noWrap/>
                  <w:vAlign w:val="bottom"/>
                  <w:hideMark/>
                </w:tcPr>
                <w:p w:rsidR="005B2C95" w:rsidRPr="005B2C95" w:rsidRDefault="005B2C95" w:rsidP="005B2C95">
                  <w:pPr>
                    <w:spacing w:after="0" w:line="240" w:lineRule="auto"/>
                    <w:rPr>
                      <w:rFonts w:ascii="Calibri" w:eastAsia="Times New Roman" w:hAnsi="Calibri" w:cs="Times New Roman"/>
                      <w:color w:val="000000"/>
                      <w:lang w:eastAsia="pl-PL"/>
                    </w:rPr>
                  </w:pPr>
                </w:p>
              </w:tc>
            </w:tr>
            <w:tr w:rsidR="005B2C95" w:rsidRPr="005B2C95" w:rsidTr="005B2C95">
              <w:trPr>
                <w:trHeight w:val="300"/>
              </w:trPr>
              <w:tc>
                <w:tcPr>
                  <w:tcW w:w="546" w:type="dxa"/>
                  <w:tcBorders>
                    <w:top w:val="single" w:sz="4" w:space="0" w:color="959595"/>
                    <w:left w:val="single" w:sz="4" w:space="0" w:color="959595"/>
                    <w:bottom w:val="nil"/>
                    <w:right w:val="nil"/>
                  </w:tcBorders>
                  <w:shd w:val="clear" w:color="auto" w:fill="auto"/>
                  <w:hideMark/>
                </w:tcPr>
                <w:p w:rsidR="005B2C95" w:rsidRPr="005B2C95" w:rsidRDefault="005B2C95" w:rsidP="005B2C95">
                  <w:pPr>
                    <w:spacing w:after="0" w:line="240" w:lineRule="auto"/>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5153</w:t>
                  </w:r>
                </w:p>
              </w:tc>
              <w:tc>
                <w:tcPr>
                  <w:tcW w:w="5636" w:type="dxa"/>
                  <w:tcBorders>
                    <w:top w:val="single" w:sz="4" w:space="0" w:color="959595"/>
                    <w:left w:val="single" w:sz="4" w:space="0" w:color="959595"/>
                    <w:bottom w:val="nil"/>
                    <w:right w:val="nil"/>
                  </w:tcBorders>
                  <w:shd w:val="clear" w:color="auto" w:fill="auto"/>
                  <w:hideMark/>
                </w:tcPr>
                <w:p w:rsidR="005B2C95" w:rsidRPr="005B2C95" w:rsidRDefault="005B2C95" w:rsidP="005B2C95">
                  <w:pPr>
                    <w:spacing w:after="0" w:line="240" w:lineRule="auto"/>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Gospodarze budynków</w:t>
                  </w:r>
                </w:p>
              </w:tc>
              <w:tc>
                <w:tcPr>
                  <w:tcW w:w="2835" w:type="dxa"/>
                  <w:tcBorders>
                    <w:top w:val="single" w:sz="4" w:space="0" w:color="959595"/>
                    <w:left w:val="single" w:sz="4" w:space="0" w:color="959595"/>
                    <w:bottom w:val="nil"/>
                    <w:right w:val="single" w:sz="4" w:space="0" w:color="959595"/>
                  </w:tcBorders>
                  <w:shd w:val="clear" w:color="auto" w:fill="auto"/>
                  <w:hideMark/>
                </w:tcPr>
                <w:p w:rsidR="005B2C95" w:rsidRPr="005B2C95" w:rsidRDefault="005B2C95" w:rsidP="00730165">
                  <w:pPr>
                    <w:spacing w:after="0" w:line="240" w:lineRule="auto"/>
                    <w:jc w:val="center"/>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18</w:t>
                  </w:r>
                  <w:r w:rsidR="00730165">
                    <w:rPr>
                      <w:rFonts w:ascii="Calibri" w:eastAsia="Times New Roman" w:hAnsi="Calibri" w:cs="Times New Roman"/>
                      <w:color w:val="000000"/>
                      <w:sz w:val="20"/>
                      <w:szCs w:val="20"/>
                      <w:lang w:eastAsia="pl-PL"/>
                    </w:rPr>
                    <w:t>6</w:t>
                  </w:r>
                </w:p>
              </w:tc>
              <w:tc>
                <w:tcPr>
                  <w:tcW w:w="160" w:type="dxa"/>
                  <w:tcBorders>
                    <w:top w:val="nil"/>
                    <w:left w:val="nil"/>
                    <w:bottom w:val="nil"/>
                    <w:right w:val="nil"/>
                  </w:tcBorders>
                  <w:shd w:val="clear" w:color="auto" w:fill="auto"/>
                  <w:noWrap/>
                  <w:vAlign w:val="bottom"/>
                  <w:hideMark/>
                </w:tcPr>
                <w:p w:rsidR="005B2C95" w:rsidRPr="005B2C95" w:rsidRDefault="005B2C95" w:rsidP="005B2C95">
                  <w:pPr>
                    <w:spacing w:after="0" w:line="240" w:lineRule="auto"/>
                    <w:rPr>
                      <w:rFonts w:ascii="Calibri" w:eastAsia="Times New Roman" w:hAnsi="Calibri" w:cs="Times New Roman"/>
                      <w:color w:val="000000"/>
                      <w:lang w:eastAsia="pl-PL"/>
                    </w:rPr>
                  </w:pPr>
                </w:p>
              </w:tc>
            </w:tr>
            <w:tr w:rsidR="005B2C95" w:rsidRPr="005B2C95" w:rsidTr="005B2C95">
              <w:trPr>
                <w:trHeight w:val="300"/>
              </w:trPr>
              <w:tc>
                <w:tcPr>
                  <w:tcW w:w="546" w:type="dxa"/>
                  <w:tcBorders>
                    <w:top w:val="single" w:sz="4" w:space="0" w:color="959595"/>
                    <w:left w:val="single" w:sz="4" w:space="0" w:color="959595"/>
                    <w:bottom w:val="nil"/>
                    <w:right w:val="nil"/>
                  </w:tcBorders>
                  <w:shd w:val="clear" w:color="auto" w:fill="auto"/>
                  <w:hideMark/>
                </w:tcPr>
                <w:p w:rsidR="005B2C95" w:rsidRPr="005B2C95" w:rsidRDefault="005B2C95" w:rsidP="005B2C95">
                  <w:pPr>
                    <w:spacing w:after="0" w:line="240" w:lineRule="auto"/>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9313</w:t>
                  </w:r>
                </w:p>
              </w:tc>
              <w:tc>
                <w:tcPr>
                  <w:tcW w:w="5636" w:type="dxa"/>
                  <w:tcBorders>
                    <w:top w:val="single" w:sz="4" w:space="0" w:color="959595"/>
                    <w:left w:val="single" w:sz="4" w:space="0" w:color="959595"/>
                    <w:bottom w:val="nil"/>
                    <w:right w:val="nil"/>
                  </w:tcBorders>
                  <w:shd w:val="clear" w:color="auto" w:fill="auto"/>
                  <w:hideMark/>
                </w:tcPr>
                <w:p w:rsidR="005B2C95" w:rsidRPr="005B2C95" w:rsidRDefault="005B2C95" w:rsidP="005B2C95">
                  <w:pPr>
                    <w:spacing w:after="0" w:line="240" w:lineRule="auto"/>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Robotnicy wykonujący prace proste w budownictwie ogólnym</w:t>
                  </w:r>
                </w:p>
              </w:tc>
              <w:tc>
                <w:tcPr>
                  <w:tcW w:w="2835" w:type="dxa"/>
                  <w:tcBorders>
                    <w:top w:val="single" w:sz="4" w:space="0" w:color="959595"/>
                    <w:left w:val="single" w:sz="4" w:space="0" w:color="959595"/>
                    <w:bottom w:val="nil"/>
                    <w:right w:val="single" w:sz="4" w:space="0" w:color="959595"/>
                  </w:tcBorders>
                  <w:shd w:val="clear" w:color="auto" w:fill="auto"/>
                  <w:hideMark/>
                </w:tcPr>
                <w:p w:rsidR="005B2C95" w:rsidRPr="005B2C95" w:rsidRDefault="005B2C95" w:rsidP="00730165">
                  <w:pPr>
                    <w:spacing w:after="0" w:line="240" w:lineRule="auto"/>
                    <w:jc w:val="center"/>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14</w:t>
                  </w:r>
                  <w:r w:rsidR="00730165">
                    <w:rPr>
                      <w:rFonts w:ascii="Calibri" w:eastAsia="Times New Roman" w:hAnsi="Calibri" w:cs="Times New Roman"/>
                      <w:color w:val="000000"/>
                      <w:sz w:val="20"/>
                      <w:szCs w:val="20"/>
                      <w:lang w:eastAsia="pl-PL"/>
                    </w:rPr>
                    <w:t>5</w:t>
                  </w:r>
                </w:p>
              </w:tc>
              <w:tc>
                <w:tcPr>
                  <w:tcW w:w="160" w:type="dxa"/>
                  <w:tcBorders>
                    <w:top w:val="nil"/>
                    <w:left w:val="nil"/>
                    <w:bottom w:val="nil"/>
                    <w:right w:val="nil"/>
                  </w:tcBorders>
                  <w:shd w:val="clear" w:color="auto" w:fill="auto"/>
                  <w:noWrap/>
                  <w:vAlign w:val="bottom"/>
                  <w:hideMark/>
                </w:tcPr>
                <w:p w:rsidR="005B2C95" w:rsidRPr="005B2C95" w:rsidRDefault="005B2C95" w:rsidP="005B2C95">
                  <w:pPr>
                    <w:spacing w:after="0" w:line="240" w:lineRule="auto"/>
                    <w:rPr>
                      <w:rFonts w:ascii="Calibri" w:eastAsia="Times New Roman" w:hAnsi="Calibri" w:cs="Times New Roman"/>
                      <w:color w:val="000000"/>
                      <w:lang w:eastAsia="pl-PL"/>
                    </w:rPr>
                  </w:pPr>
                </w:p>
              </w:tc>
            </w:tr>
            <w:tr w:rsidR="005B2C95" w:rsidRPr="005B2C95" w:rsidTr="005B2C95">
              <w:trPr>
                <w:trHeight w:val="300"/>
              </w:trPr>
              <w:tc>
                <w:tcPr>
                  <w:tcW w:w="546" w:type="dxa"/>
                  <w:tcBorders>
                    <w:top w:val="single" w:sz="4" w:space="0" w:color="959595"/>
                    <w:left w:val="single" w:sz="4" w:space="0" w:color="959595"/>
                    <w:bottom w:val="nil"/>
                    <w:right w:val="nil"/>
                  </w:tcBorders>
                  <w:shd w:val="clear" w:color="auto" w:fill="auto"/>
                  <w:hideMark/>
                </w:tcPr>
                <w:p w:rsidR="005B2C95" w:rsidRPr="005B2C95" w:rsidRDefault="005B2C95" w:rsidP="005B2C95">
                  <w:pPr>
                    <w:spacing w:after="0" w:line="240" w:lineRule="auto"/>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5120</w:t>
                  </w:r>
                </w:p>
              </w:tc>
              <w:tc>
                <w:tcPr>
                  <w:tcW w:w="5636" w:type="dxa"/>
                  <w:tcBorders>
                    <w:top w:val="single" w:sz="4" w:space="0" w:color="959595"/>
                    <w:left w:val="single" w:sz="4" w:space="0" w:color="959595"/>
                    <w:bottom w:val="nil"/>
                    <w:right w:val="nil"/>
                  </w:tcBorders>
                  <w:shd w:val="clear" w:color="auto" w:fill="auto"/>
                  <w:hideMark/>
                </w:tcPr>
                <w:p w:rsidR="005B2C95" w:rsidRPr="005B2C95" w:rsidRDefault="005B2C95" w:rsidP="005B2C95">
                  <w:pPr>
                    <w:spacing w:after="0" w:line="240" w:lineRule="auto"/>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Kucharze</w:t>
                  </w:r>
                </w:p>
              </w:tc>
              <w:tc>
                <w:tcPr>
                  <w:tcW w:w="2835" w:type="dxa"/>
                  <w:tcBorders>
                    <w:top w:val="single" w:sz="4" w:space="0" w:color="959595"/>
                    <w:left w:val="single" w:sz="4" w:space="0" w:color="959595"/>
                    <w:bottom w:val="nil"/>
                    <w:right w:val="single" w:sz="4" w:space="0" w:color="959595"/>
                  </w:tcBorders>
                  <w:shd w:val="clear" w:color="auto" w:fill="auto"/>
                  <w:hideMark/>
                </w:tcPr>
                <w:p w:rsidR="005B2C95" w:rsidRPr="005B2C95" w:rsidRDefault="005B2C95" w:rsidP="005B2C95">
                  <w:pPr>
                    <w:spacing w:after="0" w:line="240" w:lineRule="auto"/>
                    <w:jc w:val="center"/>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126</w:t>
                  </w:r>
                </w:p>
              </w:tc>
              <w:tc>
                <w:tcPr>
                  <w:tcW w:w="160" w:type="dxa"/>
                  <w:tcBorders>
                    <w:top w:val="nil"/>
                    <w:left w:val="nil"/>
                    <w:bottom w:val="nil"/>
                    <w:right w:val="nil"/>
                  </w:tcBorders>
                  <w:shd w:val="clear" w:color="auto" w:fill="auto"/>
                  <w:noWrap/>
                  <w:vAlign w:val="bottom"/>
                  <w:hideMark/>
                </w:tcPr>
                <w:p w:rsidR="005B2C95" w:rsidRPr="005B2C95" w:rsidRDefault="005B2C95" w:rsidP="005B2C95">
                  <w:pPr>
                    <w:spacing w:after="0" w:line="240" w:lineRule="auto"/>
                    <w:rPr>
                      <w:rFonts w:ascii="Calibri" w:eastAsia="Times New Roman" w:hAnsi="Calibri" w:cs="Times New Roman"/>
                      <w:color w:val="000000"/>
                      <w:lang w:eastAsia="pl-PL"/>
                    </w:rPr>
                  </w:pPr>
                </w:p>
              </w:tc>
            </w:tr>
            <w:tr w:rsidR="005B2C95" w:rsidRPr="005B2C95" w:rsidTr="005B2C95">
              <w:trPr>
                <w:trHeight w:val="300"/>
              </w:trPr>
              <w:tc>
                <w:tcPr>
                  <w:tcW w:w="546" w:type="dxa"/>
                  <w:tcBorders>
                    <w:top w:val="single" w:sz="4" w:space="0" w:color="959595"/>
                    <w:left w:val="single" w:sz="4" w:space="0" w:color="959595"/>
                    <w:bottom w:val="nil"/>
                    <w:right w:val="nil"/>
                  </w:tcBorders>
                  <w:shd w:val="clear" w:color="auto" w:fill="auto"/>
                  <w:hideMark/>
                </w:tcPr>
                <w:p w:rsidR="005B2C95" w:rsidRPr="005B2C95" w:rsidRDefault="005B2C95" w:rsidP="005B2C95">
                  <w:pPr>
                    <w:spacing w:after="0" w:line="240" w:lineRule="auto"/>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7112</w:t>
                  </w:r>
                </w:p>
              </w:tc>
              <w:tc>
                <w:tcPr>
                  <w:tcW w:w="5636" w:type="dxa"/>
                  <w:tcBorders>
                    <w:top w:val="single" w:sz="4" w:space="0" w:color="959595"/>
                    <w:left w:val="single" w:sz="4" w:space="0" w:color="959595"/>
                    <w:bottom w:val="nil"/>
                    <w:right w:val="nil"/>
                  </w:tcBorders>
                  <w:shd w:val="clear" w:color="auto" w:fill="auto"/>
                  <w:hideMark/>
                </w:tcPr>
                <w:p w:rsidR="005B2C95" w:rsidRPr="005B2C95" w:rsidRDefault="005B2C95" w:rsidP="005B2C95">
                  <w:pPr>
                    <w:spacing w:after="0" w:line="240" w:lineRule="auto"/>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Murarze i pokrewni</w:t>
                  </w:r>
                </w:p>
              </w:tc>
              <w:tc>
                <w:tcPr>
                  <w:tcW w:w="2835" w:type="dxa"/>
                  <w:tcBorders>
                    <w:top w:val="single" w:sz="4" w:space="0" w:color="959595"/>
                    <w:left w:val="single" w:sz="4" w:space="0" w:color="959595"/>
                    <w:bottom w:val="nil"/>
                    <w:right w:val="single" w:sz="4" w:space="0" w:color="959595"/>
                  </w:tcBorders>
                  <w:shd w:val="clear" w:color="auto" w:fill="auto"/>
                  <w:hideMark/>
                </w:tcPr>
                <w:p w:rsidR="005B2C95" w:rsidRPr="005B2C95" w:rsidRDefault="005B2C95" w:rsidP="00355B2E">
                  <w:pPr>
                    <w:spacing w:after="0" w:line="240" w:lineRule="auto"/>
                    <w:jc w:val="center"/>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10</w:t>
                  </w:r>
                  <w:r w:rsidR="00355B2E">
                    <w:rPr>
                      <w:rFonts w:ascii="Calibri" w:eastAsia="Times New Roman" w:hAnsi="Calibri" w:cs="Times New Roman"/>
                      <w:color w:val="000000"/>
                      <w:sz w:val="20"/>
                      <w:szCs w:val="20"/>
                      <w:lang w:eastAsia="pl-PL"/>
                    </w:rPr>
                    <w:t>6</w:t>
                  </w:r>
                </w:p>
              </w:tc>
              <w:tc>
                <w:tcPr>
                  <w:tcW w:w="160" w:type="dxa"/>
                  <w:tcBorders>
                    <w:top w:val="nil"/>
                    <w:left w:val="nil"/>
                    <w:bottom w:val="nil"/>
                    <w:right w:val="nil"/>
                  </w:tcBorders>
                  <w:shd w:val="clear" w:color="auto" w:fill="auto"/>
                  <w:noWrap/>
                  <w:vAlign w:val="bottom"/>
                  <w:hideMark/>
                </w:tcPr>
                <w:p w:rsidR="005B2C95" w:rsidRPr="005B2C95" w:rsidRDefault="005B2C95" w:rsidP="005B2C95">
                  <w:pPr>
                    <w:spacing w:after="0" w:line="240" w:lineRule="auto"/>
                    <w:rPr>
                      <w:rFonts w:ascii="Calibri" w:eastAsia="Times New Roman" w:hAnsi="Calibri" w:cs="Times New Roman"/>
                      <w:color w:val="000000"/>
                      <w:lang w:eastAsia="pl-PL"/>
                    </w:rPr>
                  </w:pPr>
                </w:p>
              </w:tc>
            </w:tr>
            <w:tr w:rsidR="005B2C95" w:rsidRPr="005B2C95" w:rsidTr="005B2C95">
              <w:trPr>
                <w:trHeight w:val="300"/>
              </w:trPr>
              <w:tc>
                <w:tcPr>
                  <w:tcW w:w="546" w:type="dxa"/>
                  <w:tcBorders>
                    <w:top w:val="single" w:sz="4" w:space="0" w:color="959595"/>
                    <w:left w:val="single" w:sz="4" w:space="0" w:color="959595"/>
                    <w:bottom w:val="nil"/>
                    <w:right w:val="nil"/>
                  </w:tcBorders>
                  <w:shd w:val="clear" w:color="auto" w:fill="auto"/>
                  <w:hideMark/>
                </w:tcPr>
                <w:p w:rsidR="005B2C95" w:rsidRPr="005B2C95" w:rsidRDefault="005B2C95" w:rsidP="005B2C95">
                  <w:pPr>
                    <w:spacing w:after="0" w:line="240" w:lineRule="auto"/>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7222</w:t>
                  </w:r>
                </w:p>
              </w:tc>
              <w:tc>
                <w:tcPr>
                  <w:tcW w:w="5636" w:type="dxa"/>
                  <w:tcBorders>
                    <w:top w:val="single" w:sz="4" w:space="0" w:color="959595"/>
                    <w:left w:val="single" w:sz="4" w:space="0" w:color="959595"/>
                    <w:bottom w:val="nil"/>
                    <w:right w:val="nil"/>
                  </w:tcBorders>
                  <w:shd w:val="clear" w:color="auto" w:fill="auto"/>
                  <w:hideMark/>
                </w:tcPr>
                <w:p w:rsidR="005B2C95" w:rsidRPr="005B2C95" w:rsidRDefault="005B2C95" w:rsidP="005B2C95">
                  <w:pPr>
                    <w:spacing w:after="0" w:line="240" w:lineRule="auto"/>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Ślusarze i pokrewni</w:t>
                  </w:r>
                </w:p>
              </w:tc>
              <w:tc>
                <w:tcPr>
                  <w:tcW w:w="2835" w:type="dxa"/>
                  <w:tcBorders>
                    <w:top w:val="single" w:sz="4" w:space="0" w:color="959595"/>
                    <w:left w:val="single" w:sz="4" w:space="0" w:color="959595"/>
                    <w:bottom w:val="nil"/>
                    <w:right w:val="single" w:sz="4" w:space="0" w:color="959595"/>
                  </w:tcBorders>
                  <w:shd w:val="clear" w:color="auto" w:fill="auto"/>
                  <w:hideMark/>
                </w:tcPr>
                <w:p w:rsidR="005B2C95" w:rsidRPr="005B2C95" w:rsidRDefault="005B2C95" w:rsidP="005B2C95">
                  <w:pPr>
                    <w:spacing w:after="0" w:line="240" w:lineRule="auto"/>
                    <w:jc w:val="center"/>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101</w:t>
                  </w:r>
                </w:p>
              </w:tc>
              <w:tc>
                <w:tcPr>
                  <w:tcW w:w="160" w:type="dxa"/>
                  <w:tcBorders>
                    <w:top w:val="nil"/>
                    <w:left w:val="nil"/>
                    <w:bottom w:val="nil"/>
                    <w:right w:val="nil"/>
                  </w:tcBorders>
                  <w:shd w:val="clear" w:color="auto" w:fill="auto"/>
                  <w:noWrap/>
                  <w:vAlign w:val="bottom"/>
                  <w:hideMark/>
                </w:tcPr>
                <w:p w:rsidR="005B2C95" w:rsidRPr="005B2C95" w:rsidRDefault="005B2C95" w:rsidP="005B2C95">
                  <w:pPr>
                    <w:spacing w:after="0" w:line="240" w:lineRule="auto"/>
                    <w:rPr>
                      <w:rFonts w:ascii="Calibri" w:eastAsia="Times New Roman" w:hAnsi="Calibri" w:cs="Times New Roman"/>
                      <w:color w:val="000000"/>
                      <w:lang w:eastAsia="pl-PL"/>
                    </w:rPr>
                  </w:pPr>
                </w:p>
              </w:tc>
            </w:tr>
            <w:tr w:rsidR="005B2C95" w:rsidRPr="005B2C95" w:rsidTr="005B2C95">
              <w:trPr>
                <w:trHeight w:val="300"/>
              </w:trPr>
              <w:tc>
                <w:tcPr>
                  <w:tcW w:w="546" w:type="dxa"/>
                  <w:tcBorders>
                    <w:top w:val="single" w:sz="4" w:space="0" w:color="959595"/>
                    <w:left w:val="single" w:sz="4" w:space="0" w:color="959595"/>
                    <w:bottom w:val="nil"/>
                    <w:right w:val="nil"/>
                  </w:tcBorders>
                  <w:shd w:val="clear" w:color="auto" w:fill="auto"/>
                  <w:hideMark/>
                </w:tcPr>
                <w:p w:rsidR="005B2C95" w:rsidRPr="005B2C95" w:rsidRDefault="005B2C95" w:rsidP="005B2C95">
                  <w:pPr>
                    <w:spacing w:after="0" w:line="240" w:lineRule="auto"/>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3115</w:t>
                  </w:r>
                </w:p>
              </w:tc>
              <w:tc>
                <w:tcPr>
                  <w:tcW w:w="5636" w:type="dxa"/>
                  <w:tcBorders>
                    <w:top w:val="single" w:sz="4" w:space="0" w:color="959595"/>
                    <w:left w:val="single" w:sz="4" w:space="0" w:color="959595"/>
                    <w:bottom w:val="nil"/>
                    <w:right w:val="nil"/>
                  </w:tcBorders>
                  <w:shd w:val="clear" w:color="auto" w:fill="auto"/>
                  <w:hideMark/>
                </w:tcPr>
                <w:p w:rsidR="005B2C95" w:rsidRPr="005B2C95" w:rsidRDefault="005B2C95" w:rsidP="005B2C95">
                  <w:pPr>
                    <w:spacing w:after="0" w:line="240" w:lineRule="auto"/>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Technicy mechanicy</w:t>
                  </w:r>
                </w:p>
              </w:tc>
              <w:tc>
                <w:tcPr>
                  <w:tcW w:w="2835" w:type="dxa"/>
                  <w:tcBorders>
                    <w:top w:val="single" w:sz="4" w:space="0" w:color="959595"/>
                    <w:left w:val="single" w:sz="4" w:space="0" w:color="959595"/>
                    <w:bottom w:val="nil"/>
                    <w:right w:val="single" w:sz="4" w:space="0" w:color="959595"/>
                  </w:tcBorders>
                  <w:shd w:val="clear" w:color="auto" w:fill="auto"/>
                  <w:hideMark/>
                </w:tcPr>
                <w:p w:rsidR="005B2C95" w:rsidRPr="005B2C95" w:rsidRDefault="005B2C95" w:rsidP="005B2C95">
                  <w:pPr>
                    <w:spacing w:after="0" w:line="240" w:lineRule="auto"/>
                    <w:jc w:val="center"/>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89</w:t>
                  </w:r>
                </w:p>
              </w:tc>
              <w:tc>
                <w:tcPr>
                  <w:tcW w:w="160" w:type="dxa"/>
                  <w:tcBorders>
                    <w:top w:val="nil"/>
                    <w:left w:val="nil"/>
                    <w:bottom w:val="nil"/>
                    <w:right w:val="nil"/>
                  </w:tcBorders>
                  <w:shd w:val="clear" w:color="auto" w:fill="auto"/>
                  <w:noWrap/>
                  <w:vAlign w:val="bottom"/>
                  <w:hideMark/>
                </w:tcPr>
                <w:p w:rsidR="005B2C95" w:rsidRPr="005B2C95" w:rsidRDefault="005B2C95" w:rsidP="005B2C95">
                  <w:pPr>
                    <w:spacing w:after="0" w:line="240" w:lineRule="auto"/>
                    <w:rPr>
                      <w:rFonts w:ascii="Calibri" w:eastAsia="Times New Roman" w:hAnsi="Calibri" w:cs="Times New Roman"/>
                      <w:color w:val="000000"/>
                      <w:lang w:eastAsia="pl-PL"/>
                    </w:rPr>
                  </w:pPr>
                </w:p>
              </w:tc>
            </w:tr>
            <w:tr w:rsidR="005B2C95" w:rsidRPr="005B2C95" w:rsidTr="005B2C95">
              <w:trPr>
                <w:trHeight w:val="300"/>
              </w:trPr>
              <w:tc>
                <w:tcPr>
                  <w:tcW w:w="546" w:type="dxa"/>
                  <w:tcBorders>
                    <w:top w:val="single" w:sz="4" w:space="0" w:color="959595"/>
                    <w:left w:val="single" w:sz="4" w:space="0" w:color="959595"/>
                    <w:bottom w:val="nil"/>
                    <w:right w:val="nil"/>
                  </w:tcBorders>
                  <w:shd w:val="clear" w:color="auto" w:fill="auto"/>
                  <w:hideMark/>
                </w:tcPr>
                <w:p w:rsidR="005B2C95" w:rsidRPr="005B2C95" w:rsidRDefault="005B2C95" w:rsidP="005B2C95">
                  <w:pPr>
                    <w:spacing w:after="0" w:line="240" w:lineRule="auto"/>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8156</w:t>
                  </w:r>
                </w:p>
              </w:tc>
              <w:tc>
                <w:tcPr>
                  <w:tcW w:w="5636" w:type="dxa"/>
                  <w:tcBorders>
                    <w:top w:val="single" w:sz="4" w:space="0" w:color="959595"/>
                    <w:left w:val="single" w:sz="4" w:space="0" w:color="959595"/>
                    <w:bottom w:val="nil"/>
                    <w:right w:val="nil"/>
                  </w:tcBorders>
                  <w:shd w:val="clear" w:color="auto" w:fill="auto"/>
                  <w:hideMark/>
                </w:tcPr>
                <w:p w:rsidR="005B2C95" w:rsidRPr="005B2C95" w:rsidRDefault="005B2C95" w:rsidP="005B2C95">
                  <w:pPr>
                    <w:spacing w:after="0" w:line="240" w:lineRule="auto"/>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Operatorzy maszyn do produkcji obuwia i pokrewni</w:t>
                  </w:r>
                </w:p>
              </w:tc>
              <w:tc>
                <w:tcPr>
                  <w:tcW w:w="2835" w:type="dxa"/>
                  <w:tcBorders>
                    <w:top w:val="single" w:sz="4" w:space="0" w:color="959595"/>
                    <w:left w:val="single" w:sz="4" w:space="0" w:color="959595"/>
                    <w:bottom w:val="nil"/>
                    <w:right w:val="single" w:sz="4" w:space="0" w:color="959595"/>
                  </w:tcBorders>
                  <w:shd w:val="clear" w:color="auto" w:fill="auto"/>
                  <w:hideMark/>
                </w:tcPr>
                <w:p w:rsidR="005B2C95" w:rsidRPr="005B2C95" w:rsidRDefault="005B2C95" w:rsidP="00355B2E">
                  <w:pPr>
                    <w:spacing w:after="0" w:line="240" w:lineRule="auto"/>
                    <w:jc w:val="center"/>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8</w:t>
                  </w:r>
                  <w:r w:rsidR="00355B2E">
                    <w:rPr>
                      <w:rFonts w:ascii="Calibri" w:eastAsia="Times New Roman" w:hAnsi="Calibri" w:cs="Times New Roman"/>
                      <w:color w:val="000000"/>
                      <w:sz w:val="20"/>
                      <w:szCs w:val="20"/>
                      <w:lang w:eastAsia="pl-PL"/>
                    </w:rPr>
                    <w:t>2</w:t>
                  </w:r>
                </w:p>
              </w:tc>
              <w:tc>
                <w:tcPr>
                  <w:tcW w:w="160" w:type="dxa"/>
                  <w:tcBorders>
                    <w:top w:val="nil"/>
                    <w:left w:val="nil"/>
                    <w:bottom w:val="nil"/>
                    <w:right w:val="nil"/>
                  </w:tcBorders>
                  <w:shd w:val="clear" w:color="auto" w:fill="auto"/>
                  <w:noWrap/>
                  <w:vAlign w:val="bottom"/>
                  <w:hideMark/>
                </w:tcPr>
                <w:p w:rsidR="005B2C95" w:rsidRPr="005B2C95" w:rsidRDefault="005B2C95" w:rsidP="005B2C95">
                  <w:pPr>
                    <w:spacing w:after="0" w:line="240" w:lineRule="auto"/>
                    <w:rPr>
                      <w:rFonts w:ascii="Calibri" w:eastAsia="Times New Roman" w:hAnsi="Calibri" w:cs="Times New Roman"/>
                      <w:color w:val="000000"/>
                      <w:lang w:eastAsia="pl-PL"/>
                    </w:rPr>
                  </w:pPr>
                </w:p>
              </w:tc>
            </w:tr>
            <w:tr w:rsidR="005B2C95" w:rsidRPr="005B2C95" w:rsidTr="005B2C95">
              <w:trPr>
                <w:trHeight w:val="300"/>
              </w:trPr>
              <w:tc>
                <w:tcPr>
                  <w:tcW w:w="546" w:type="dxa"/>
                  <w:tcBorders>
                    <w:top w:val="single" w:sz="4" w:space="0" w:color="959595"/>
                    <w:left w:val="single" w:sz="4" w:space="0" w:color="959595"/>
                    <w:bottom w:val="nil"/>
                    <w:right w:val="nil"/>
                  </w:tcBorders>
                  <w:shd w:val="clear" w:color="auto" w:fill="auto"/>
                  <w:hideMark/>
                </w:tcPr>
                <w:p w:rsidR="005B2C95" w:rsidRPr="005B2C95" w:rsidRDefault="005B2C95" w:rsidP="005B2C95">
                  <w:pPr>
                    <w:spacing w:after="0" w:line="240" w:lineRule="auto"/>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9629</w:t>
                  </w:r>
                </w:p>
              </w:tc>
              <w:tc>
                <w:tcPr>
                  <w:tcW w:w="5636" w:type="dxa"/>
                  <w:tcBorders>
                    <w:top w:val="single" w:sz="4" w:space="0" w:color="959595"/>
                    <w:left w:val="single" w:sz="4" w:space="0" w:color="959595"/>
                    <w:bottom w:val="nil"/>
                    <w:right w:val="nil"/>
                  </w:tcBorders>
                  <w:shd w:val="clear" w:color="auto" w:fill="auto"/>
                  <w:hideMark/>
                </w:tcPr>
                <w:p w:rsidR="005B2C95" w:rsidRPr="005B2C95" w:rsidRDefault="005B2C95" w:rsidP="005B2C95">
                  <w:pPr>
                    <w:spacing w:after="0" w:line="240" w:lineRule="auto"/>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Pracownicy wykonujący prace proste gdzie indziej niesklasyfikowani</w:t>
                  </w:r>
                </w:p>
              </w:tc>
              <w:tc>
                <w:tcPr>
                  <w:tcW w:w="2835" w:type="dxa"/>
                  <w:tcBorders>
                    <w:top w:val="single" w:sz="4" w:space="0" w:color="959595"/>
                    <w:left w:val="single" w:sz="4" w:space="0" w:color="959595"/>
                    <w:bottom w:val="nil"/>
                    <w:right w:val="single" w:sz="4" w:space="0" w:color="959595"/>
                  </w:tcBorders>
                  <w:shd w:val="clear" w:color="auto" w:fill="auto"/>
                  <w:hideMark/>
                </w:tcPr>
                <w:p w:rsidR="005B2C95" w:rsidRPr="005B2C95" w:rsidRDefault="005B2C95" w:rsidP="00355B2E">
                  <w:pPr>
                    <w:spacing w:after="0" w:line="240" w:lineRule="auto"/>
                    <w:jc w:val="center"/>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8</w:t>
                  </w:r>
                  <w:r w:rsidR="00355B2E">
                    <w:rPr>
                      <w:rFonts w:ascii="Calibri" w:eastAsia="Times New Roman" w:hAnsi="Calibri" w:cs="Times New Roman"/>
                      <w:color w:val="000000"/>
                      <w:sz w:val="20"/>
                      <w:szCs w:val="20"/>
                      <w:lang w:eastAsia="pl-PL"/>
                    </w:rPr>
                    <w:t>0</w:t>
                  </w:r>
                </w:p>
              </w:tc>
              <w:tc>
                <w:tcPr>
                  <w:tcW w:w="160" w:type="dxa"/>
                  <w:tcBorders>
                    <w:top w:val="nil"/>
                    <w:left w:val="nil"/>
                    <w:bottom w:val="nil"/>
                    <w:right w:val="nil"/>
                  </w:tcBorders>
                  <w:shd w:val="clear" w:color="auto" w:fill="auto"/>
                  <w:noWrap/>
                  <w:vAlign w:val="bottom"/>
                  <w:hideMark/>
                </w:tcPr>
                <w:p w:rsidR="005B2C95" w:rsidRPr="005B2C95" w:rsidRDefault="005B2C95" w:rsidP="005B2C95">
                  <w:pPr>
                    <w:spacing w:after="0" w:line="240" w:lineRule="auto"/>
                    <w:rPr>
                      <w:rFonts w:ascii="Calibri" w:eastAsia="Times New Roman" w:hAnsi="Calibri" w:cs="Times New Roman"/>
                      <w:color w:val="000000"/>
                      <w:lang w:eastAsia="pl-PL"/>
                    </w:rPr>
                  </w:pPr>
                </w:p>
              </w:tc>
            </w:tr>
            <w:tr w:rsidR="005B2C95" w:rsidRPr="005B2C95" w:rsidTr="005B2C95">
              <w:trPr>
                <w:trHeight w:val="300"/>
              </w:trPr>
              <w:tc>
                <w:tcPr>
                  <w:tcW w:w="546" w:type="dxa"/>
                  <w:tcBorders>
                    <w:top w:val="single" w:sz="4" w:space="0" w:color="959595"/>
                    <w:left w:val="single" w:sz="4" w:space="0" w:color="959595"/>
                    <w:bottom w:val="nil"/>
                    <w:right w:val="nil"/>
                  </w:tcBorders>
                  <w:shd w:val="clear" w:color="auto" w:fill="auto"/>
                  <w:hideMark/>
                </w:tcPr>
                <w:p w:rsidR="005B2C95" w:rsidRPr="005B2C95" w:rsidRDefault="005B2C95" w:rsidP="005B2C95">
                  <w:pPr>
                    <w:spacing w:after="0" w:line="240" w:lineRule="auto"/>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lastRenderedPageBreak/>
                    <w:t>9112</w:t>
                  </w:r>
                </w:p>
              </w:tc>
              <w:tc>
                <w:tcPr>
                  <w:tcW w:w="5636" w:type="dxa"/>
                  <w:tcBorders>
                    <w:top w:val="single" w:sz="4" w:space="0" w:color="959595"/>
                    <w:left w:val="single" w:sz="4" w:space="0" w:color="959595"/>
                    <w:bottom w:val="nil"/>
                    <w:right w:val="nil"/>
                  </w:tcBorders>
                  <w:shd w:val="clear" w:color="auto" w:fill="auto"/>
                  <w:hideMark/>
                </w:tcPr>
                <w:p w:rsidR="005B2C95" w:rsidRPr="005B2C95" w:rsidRDefault="005B2C95" w:rsidP="005B2C95">
                  <w:pPr>
                    <w:spacing w:after="0" w:line="240" w:lineRule="auto"/>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Pomoce i sprzątaczki biurowe, hotelowe i pokrewne</w:t>
                  </w:r>
                </w:p>
              </w:tc>
              <w:tc>
                <w:tcPr>
                  <w:tcW w:w="2835" w:type="dxa"/>
                  <w:tcBorders>
                    <w:top w:val="single" w:sz="4" w:space="0" w:color="959595"/>
                    <w:left w:val="single" w:sz="4" w:space="0" w:color="959595"/>
                    <w:bottom w:val="nil"/>
                    <w:right w:val="single" w:sz="4" w:space="0" w:color="959595"/>
                  </w:tcBorders>
                  <w:shd w:val="clear" w:color="auto" w:fill="auto"/>
                  <w:hideMark/>
                </w:tcPr>
                <w:p w:rsidR="005B2C95" w:rsidRPr="005B2C95" w:rsidRDefault="005B2C95" w:rsidP="005B2C95">
                  <w:pPr>
                    <w:spacing w:after="0" w:line="240" w:lineRule="auto"/>
                    <w:jc w:val="center"/>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78</w:t>
                  </w:r>
                </w:p>
              </w:tc>
              <w:tc>
                <w:tcPr>
                  <w:tcW w:w="160" w:type="dxa"/>
                  <w:tcBorders>
                    <w:top w:val="nil"/>
                    <w:left w:val="nil"/>
                    <w:bottom w:val="nil"/>
                    <w:right w:val="nil"/>
                  </w:tcBorders>
                  <w:shd w:val="clear" w:color="auto" w:fill="auto"/>
                  <w:noWrap/>
                  <w:vAlign w:val="bottom"/>
                  <w:hideMark/>
                </w:tcPr>
                <w:p w:rsidR="005B2C95" w:rsidRPr="005B2C95" w:rsidRDefault="005B2C95" w:rsidP="005B2C95">
                  <w:pPr>
                    <w:spacing w:after="0" w:line="240" w:lineRule="auto"/>
                    <w:rPr>
                      <w:rFonts w:ascii="Calibri" w:eastAsia="Times New Roman" w:hAnsi="Calibri" w:cs="Times New Roman"/>
                      <w:color w:val="000000"/>
                      <w:lang w:eastAsia="pl-PL"/>
                    </w:rPr>
                  </w:pPr>
                </w:p>
              </w:tc>
            </w:tr>
            <w:tr w:rsidR="005B2C95" w:rsidRPr="005B2C95" w:rsidTr="005B2C95">
              <w:trPr>
                <w:trHeight w:val="300"/>
              </w:trPr>
              <w:tc>
                <w:tcPr>
                  <w:tcW w:w="546" w:type="dxa"/>
                  <w:tcBorders>
                    <w:top w:val="single" w:sz="4" w:space="0" w:color="959595"/>
                    <w:left w:val="single" w:sz="4" w:space="0" w:color="959595"/>
                    <w:bottom w:val="nil"/>
                    <w:right w:val="nil"/>
                  </w:tcBorders>
                  <w:shd w:val="clear" w:color="auto" w:fill="auto"/>
                  <w:hideMark/>
                </w:tcPr>
                <w:p w:rsidR="005B2C95" w:rsidRPr="005B2C95" w:rsidRDefault="005B2C95" w:rsidP="005B2C95">
                  <w:pPr>
                    <w:spacing w:after="0" w:line="240" w:lineRule="auto"/>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7512</w:t>
                  </w:r>
                </w:p>
              </w:tc>
              <w:tc>
                <w:tcPr>
                  <w:tcW w:w="5636" w:type="dxa"/>
                  <w:tcBorders>
                    <w:top w:val="single" w:sz="4" w:space="0" w:color="959595"/>
                    <w:left w:val="single" w:sz="4" w:space="0" w:color="959595"/>
                    <w:bottom w:val="nil"/>
                    <w:right w:val="nil"/>
                  </w:tcBorders>
                  <w:shd w:val="clear" w:color="auto" w:fill="auto"/>
                  <w:hideMark/>
                </w:tcPr>
                <w:p w:rsidR="005B2C95" w:rsidRPr="005B2C95" w:rsidRDefault="005B2C95" w:rsidP="005B2C95">
                  <w:pPr>
                    <w:spacing w:after="0" w:line="240" w:lineRule="auto"/>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Piekarze, cukiernicy i pokrewni</w:t>
                  </w:r>
                </w:p>
              </w:tc>
              <w:tc>
                <w:tcPr>
                  <w:tcW w:w="2835" w:type="dxa"/>
                  <w:tcBorders>
                    <w:top w:val="single" w:sz="4" w:space="0" w:color="959595"/>
                    <w:left w:val="single" w:sz="4" w:space="0" w:color="959595"/>
                    <w:bottom w:val="nil"/>
                    <w:right w:val="single" w:sz="4" w:space="0" w:color="959595"/>
                  </w:tcBorders>
                  <w:shd w:val="clear" w:color="auto" w:fill="auto"/>
                  <w:hideMark/>
                </w:tcPr>
                <w:p w:rsidR="005B2C95" w:rsidRPr="005B2C95" w:rsidRDefault="005B2C95" w:rsidP="00355B2E">
                  <w:pPr>
                    <w:spacing w:after="0" w:line="240" w:lineRule="auto"/>
                    <w:jc w:val="center"/>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7</w:t>
                  </w:r>
                  <w:r w:rsidR="00355B2E">
                    <w:rPr>
                      <w:rFonts w:ascii="Calibri" w:eastAsia="Times New Roman" w:hAnsi="Calibri" w:cs="Times New Roman"/>
                      <w:color w:val="000000"/>
                      <w:sz w:val="20"/>
                      <w:szCs w:val="20"/>
                      <w:lang w:eastAsia="pl-PL"/>
                    </w:rPr>
                    <w:t>8</w:t>
                  </w:r>
                </w:p>
              </w:tc>
              <w:tc>
                <w:tcPr>
                  <w:tcW w:w="160" w:type="dxa"/>
                  <w:tcBorders>
                    <w:top w:val="nil"/>
                    <w:left w:val="nil"/>
                    <w:bottom w:val="nil"/>
                    <w:right w:val="nil"/>
                  </w:tcBorders>
                  <w:shd w:val="clear" w:color="auto" w:fill="auto"/>
                  <w:noWrap/>
                  <w:vAlign w:val="bottom"/>
                  <w:hideMark/>
                </w:tcPr>
                <w:p w:rsidR="005B2C95" w:rsidRPr="005B2C95" w:rsidRDefault="005B2C95" w:rsidP="005B2C95">
                  <w:pPr>
                    <w:spacing w:after="0" w:line="240" w:lineRule="auto"/>
                    <w:rPr>
                      <w:rFonts w:ascii="Calibri" w:eastAsia="Times New Roman" w:hAnsi="Calibri" w:cs="Times New Roman"/>
                      <w:color w:val="000000"/>
                      <w:lang w:eastAsia="pl-PL"/>
                    </w:rPr>
                  </w:pPr>
                </w:p>
              </w:tc>
            </w:tr>
            <w:tr w:rsidR="005B2C95" w:rsidRPr="005B2C95" w:rsidTr="005B2C95">
              <w:trPr>
                <w:trHeight w:val="300"/>
              </w:trPr>
              <w:tc>
                <w:tcPr>
                  <w:tcW w:w="546" w:type="dxa"/>
                  <w:tcBorders>
                    <w:top w:val="single" w:sz="4" w:space="0" w:color="959595"/>
                    <w:left w:val="single" w:sz="4" w:space="0" w:color="959595"/>
                    <w:bottom w:val="nil"/>
                    <w:right w:val="nil"/>
                  </w:tcBorders>
                  <w:shd w:val="clear" w:color="auto" w:fill="auto"/>
                  <w:hideMark/>
                </w:tcPr>
                <w:p w:rsidR="005B2C95" w:rsidRPr="005B2C95" w:rsidRDefault="005B2C95" w:rsidP="005B2C95">
                  <w:pPr>
                    <w:spacing w:after="0" w:line="240" w:lineRule="auto"/>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7531</w:t>
                  </w:r>
                </w:p>
              </w:tc>
              <w:tc>
                <w:tcPr>
                  <w:tcW w:w="5636" w:type="dxa"/>
                  <w:tcBorders>
                    <w:top w:val="single" w:sz="4" w:space="0" w:color="959595"/>
                    <w:left w:val="single" w:sz="4" w:space="0" w:color="959595"/>
                    <w:bottom w:val="nil"/>
                    <w:right w:val="nil"/>
                  </w:tcBorders>
                  <w:shd w:val="clear" w:color="auto" w:fill="auto"/>
                  <w:hideMark/>
                </w:tcPr>
                <w:p w:rsidR="005B2C95" w:rsidRPr="005B2C95" w:rsidRDefault="005B2C95" w:rsidP="005B2C95">
                  <w:pPr>
                    <w:spacing w:after="0" w:line="240" w:lineRule="auto"/>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Krawcy, kuśnierze, kapelusznicy i pokrewni</w:t>
                  </w:r>
                </w:p>
              </w:tc>
              <w:tc>
                <w:tcPr>
                  <w:tcW w:w="2835" w:type="dxa"/>
                  <w:tcBorders>
                    <w:top w:val="single" w:sz="4" w:space="0" w:color="959595"/>
                    <w:left w:val="single" w:sz="4" w:space="0" w:color="959595"/>
                    <w:bottom w:val="nil"/>
                    <w:right w:val="single" w:sz="4" w:space="0" w:color="959595"/>
                  </w:tcBorders>
                  <w:shd w:val="clear" w:color="auto" w:fill="auto"/>
                  <w:hideMark/>
                </w:tcPr>
                <w:p w:rsidR="005B2C95" w:rsidRPr="005B2C95" w:rsidRDefault="005B2C95" w:rsidP="005B2C95">
                  <w:pPr>
                    <w:spacing w:after="0" w:line="240" w:lineRule="auto"/>
                    <w:jc w:val="center"/>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65</w:t>
                  </w:r>
                </w:p>
              </w:tc>
              <w:tc>
                <w:tcPr>
                  <w:tcW w:w="160" w:type="dxa"/>
                  <w:tcBorders>
                    <w:top w:val="nil"/>
                    <w:left w:val="nil"/>
                    <w:bottom w:val="nil"/>
                    <w:right w:val="nil"/>
                  </w:tcBorders>
                  <w:shd w:val="clear" w:color="auto" w:fill="auto"/>
                  <w:noWrap/>
                  <w:vAlign w:val="bottom"/>
                  <w:hideMark/>
                </w:tcPr>
                <w:p w:rsidR="005B2C95" w:rsidRPr="005B2C95" w:rsidRDefault="005B2C95" w:rsidP="005B2C95">
                  <w:pPr>
                    <w:spacing w:after="0" w:line="240" w:lineRule="auto"/>
                    <w:rPr>
                      <w:rFonts w:ascii="Calibri" w:eastAsia="Times New Roman" w:hAnsi="Calibri" w:cs="Times New Roman"/>
                      <w:color w:val="000000"/>
                      <w:lang w:eastAsia="pl-PL"/>
                    </w:rPr>
                  </w:pPr>
                </w:p>
              </w:tc>
            </w:tr>
            <w:tr w:rsidR="005B2C95" w:rsidRPr="005B2C95" w:rsidTr="005B2C95">
              <w:trPr>
                <w:trHeight w:val="300"/>
              </w:trPr>
              <w:tc>
                <w:tcPr>
                  <w:tcW w:w="546" w:type="dxa"/>
                  <w:tcBorders>
                    <w:top w:val="single" w:sz="4" w:space="0" w:color="959595"/>
                    <w:left w:val="single" w:sz="4" w:space="0" w:color="959595"/>
                    <w:bottom w:val="nil"/>
                    <w:right w:val="nil"/>
                  </w:tcBorders>
                  <w:shd w:val="clear" w:color="auto" w:fill="auto"/>
                  <w:hideMark/>
                </w:tcPr>
                <w:p w:rsidR="005B2C95" w:rsidRPr="005B2C95" w:rsidRDefault="005B2C95" w:rsidP="005B2C95">
                  <w:pPr>
                    <w:spacing w:after="0" w:line="240" w:lineRule="auto"/>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3314</w:t>
                  </w:r>
                </w:p>
              </w:tc>
              <w:tc>
                <w:tcPr>
                  <w:tcW w:w="5636" w:type="dxa"/>
                  <w:tcBorders>
                    <w:top w:val="single" w:sz="4" w:space="0" w:color="959595"/>
                    <w:left w:val="single" w:sz="4" w:space="0" w:color="959595"/>
                    <w:bottom w:val="nil"/>
                    <w:right w:val="nil"/>
                  </w:tcBorders>
                  <w:shd w:val="clear" w:color="auto" w:fill="auto"/>
                  <w:hideMark/>
                </w:tcPr>
                <w:p w:rsidR="005B2C95" w:rsidRPr="005B2C95" w:rsidRDefault="005B2C95" w:rsidP="005B2C95">
                  <w:pPr>
                    <w:spacing w:after="0" w:line="240" w:lineRule="auto"/>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Średni personel do spraw statystyki i dziedzin pokrewnych</w:t>
                  </w:r>
                </w:p>
              </w:tc>
              <w:tc>
                <w:tcPr>
                  <w:tcW w:w="2835" w:type="dxa"/>
                  <w:tcBorders>
                    <w:top w:val="single" w:sz="4" w:space="0" w:color="959595"/>
                    <w:left w:val="single" w:sz="4" w:space="0" w:color="959595"/>
                    <w:bottom w:val="nil"/>
                    <w:right w:val="single" w:sz="4" w:space="0" w:color="959595"/>
                  </w:tcBorders>
                  <w:shd w:val="clear" w:color="auto" w:fill="auto"/>
                  <w:hideMark/>
                </w:tcPr>
                <w:p w:rsidR="005B2C95" w:rsidRPr="005B2C95" w:rsidRDefault="005B2C95" w:rsidP="005B2C95">
                  <w:pPr>
                    <w:spacing w:after="0" w:line="240" w:lineRule="auto"/>
                    <w:jc w:val="center"/>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64</w:t>
                  </w:r>
                </w:p>
              </w:tc>
              <w:tc>
                <w:tcPr>
                  <w:tcW w:w="160" w:type="dxa"/>
                  <w:tcBorders>
                    <w:top w:val="nil"/>
                    <w:left w:val="nil"/>
                    <w:bottom w:val="nil"/>
                    <w:right w:val="nil"/>
                  </w:tcBorders>
                  <w:shd w:val="clear" w:color="auto" w:fill="auto"/>
                  <w:noWrap/>
                  <w:vAlign w:val="bottom"/>
                  <w:hideMark/>
                </w:tcPr>
                <w:p w:rsidR="005B2C95" w:rsidRPr="005B2C95" w:rsidRDefault="005B2C95" w:rsidP="005B2C95">
                  <w:pPr>
                    <w:spacing w:after="0" w:line="240" w:lineRule="auto"/>
                    <w:rPr>
                      <w:rFonts w:ascii="Calibri" w:eastAsia="Times New Roman" w:hAnsi="Calibri" w:cs="Times New Roman"/>
                      <w:color w:val="000000"/>
                      <w:lang w:eastAsia="pl-PL"/>
                    </w:rPr>
                  </w:pPr>
                </w:p>
              </w:tc>
            </w:tr>
            <w:tr w:rsidR="005B2C95" w:rsidRPr="005B2C95" w:rsidTr="005B2C95">
              <w:trPr>
                <w:trHeight w:val="300"/>
              </w:trPr>
              <w:tc>
                <w:tcPr>
                  <w:tcW w:w="546" w:type="dxa"/>
                  <w:tcBorders>
                    <w:top w:val="single" w:sz="4" w:space="0" w:color="959595"/>
                    <w:left w:val="single" w:sz="4" w:space="0" w:color="959595"/>
                    <w:bottom w:val="nil"/>
                    <w:right w:val="nil"/>
                  </w:tcBorders>
                  <w:shd w:val="clear" w:color="auto" w:fill="auto"/>
                  <w:hideMark/>
                </w:tcPr>
                <w:p w:rsidR="005B2C95" w:rsidRPr="005B2C95" w:rsidRDefault="005B2C95" w:rsidP="005B2C95">
                  <w:pPr>
                    <w:spacing w:after="0" w:line="240" w:lineRule="auto"/>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5141</w:t>
                  </w:r>
                </w:p>
              </w:tc>
              <w:tc>
                <w:tcPr>
                  <w:tcW w:w="5636" w:type="dxa"/>
                  <w:tcBorders>
                    <w:top w:val="single" w:sz="4" w:space="0" w:color="959595"/>
                    <w:left w:val="single" w:sz="4" w:space="0" w:color="959595"/>
                    <w:bottom w:val="nil"/>
                    <w:right w:val="nil"/>
                  </w:tcBorders>
                  <w:shd w:val="clear" w:color="auto" w:fill="auto"/>
                  <w:hideMark/>
                </w:tcPr>
                <w:p w:rsidR="005B2C95" w:rsidRPr="005B2C95" w:rsidRDefault="005B2C95" w:rsidP="005B2C95">
                  <w:pPr>
                    <w:spacing w:after="0" w:line="240" w:lineRule="auto"/>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Fryzjerzy</w:t>
                  </w:r>
                </w:p>
              </w:tc>
              <w:tc>
                <w:tcPr>
                  <w:tcW w:w="2835" w:type="dxa"/>
                  <w:tcBorders>
                    <w:top w:val="single" w:sz="4" w:space="0" w:color="959595"/>
                    <w:left w:val="single" w:sz="4" w:space="0" w:color="959595"/>
                    <w:bottom w:val="nil"/>
                    <w:right w:val="single" w:sz="4" w:space="0" w:color="959595"/>
                  </w:tcBorders>
                  <w:shd w:val="clear" w:color="auto" w:fill="auto"/>
                  <w:hideMark/>
                </w:tcPr>
                <w:p w:rsidR="005B2C95" w:rsidRPr="005B2C95" w:rsidRDefault="005B2C95" w:rsidP="00355B2E">
                  <w:pPr>
                    <w:spacing w:after="0" w:line="240" w:lineRule="auto"/>
                    <w:jc w:val="center"/>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6</w:t>
                  </w:r>
                  <w:r w:rsidR="00355B2E">
                    <w:rPr>
                      <w:rFonts w:ascii="Calibri" w:eastAsia="Times New Roman" w:hAnsi="Calibri" w:cs="Times New Roman"/>
                      <w:color w:val="000000"/>
                      <w:sz w:val="20"/>
                      <w:szCs w:val="20"/>
                      <w:lang w:eastAsia="pl-PL"/>
                    </w:rPr>
                    <w:t>4</w:t>
                  </w:r>
                </w:p>
              </w:tc>
              <w:tc>
                <w:tcPr>
                  <w:tcW w:w="160" w:type="dxa"/>
                  <w:tcBorders>
                    <w:top w:val="nil"/>
                    <w:left w:val="nil"/>
                    <w:bottom w:val="nil"/>
                    <w:right w:val="nil"/>
                  </w:tcBorders>
                  <w:shd w:val="clear" w:color="auto" w:fill="auto"/>
                  <w:noWrap/>
                  <w:vAlign w:val="bottom"/>
                  <w:hideMark/>
                </w:tcPr>
                <w:p w:rsidR="005B2C95" w:rsidRPr="005B2C95" w:rsidRDefault="005B2C95" w:rsidP="005B2C95">
                  <w:pPr>
                    <w:spacing w:after="0" w:line="240" w:lineRule="auto"/>
                    <w:rPr>
                      <w:rFonts w:ascii="Calibri" w:eastAsia="Times New Roman" w:hAnsi="Calibri" w:cs="Times New Roman"/>
                      <w:color w:val="000000"/>
                      <w:lang w:eastAsia="pl-PL"/>
                    </w:rPr>
                  </w:pPr>
                </w:p>
              </w:tc>
            </w:tr>
            <w:tr w:rsidR="005B2C95" w:rsidRPr="005B2C95" w:rsidTr="005B2C95">
              <w:trPr>
                <w:trHeight w:val="300"/>
              </w:trPr>
              <w:tc>
                <w:tcPr>
                  <w:tcW w:w="546" w:type="dxa"/>
                  <w:tcBorders>
                    <w:top w:val="single" w:sz="4" w:space="0" w:color="959595"/>
                    <w:left w:val="single" w:sz="4" w:space="0" w:color="959595"/>
                    <w:bottom w:val="nil"/>
                    <w:right w:val="nil"/>
                  </w:tcBorders>
                  <w:shd w:val="clear" w:color="auto" w:fill="auto"/>
                  <w:hideMark/>
                </w:tcPr>
                <w:p w:rsidR="005B2C95" w:rsidRPr="005B2C95" w:rsidRDefault="005B2C95" w:rsidP="005B2C95">
                  <w:pPr>
                    <w:spacing w:after="0" w:line="240" w:lineRule="auto"/>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2422</w:t>
                  </w:r>
                </w:p>
              </w:tc>
              <w:tc>
                <w:tcPr>
                  <w:tcW w:w="5636" w:type="dxa"/>
                  <w:tcBorders>
                    <w:top w:val="single" w:sz="4" w:space="0" w:color="959595"/>
                    <w:left w:val="single" w:sz="4" w:space="0" w:color="959595"/>
                    <w:bottom w:val="nil"/>
                    <w:right w:val="nil"/>
                  </w:tcBorders>
                  <w:shd w:val="clear" w:color="auto" w:fill="auto"/>
                  <w:hideMark/>
                </w:tcPr>
                <w:p w:rsidR="005B2C95" w:rsidRPr="005B2C95" w:rsidRDefault="005B2C95" w:rsidP="005B2C95">
                  <w:pPr>
                    <w:spacing w:after="0" w:line="240" w:lineRule="auto"/>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Specjaliści do spraw administracji i rozwoju</w:t>
                  </w:r>
                </w:p>
              </w:tc>
              <w:tc>
                <w:tcPr>
                  <w:tcW w:w="2835" w:type="dxa"/>
                  <w:tcBorders>
                    <w:top w:val="single" w:sz="4" w:space="0" w:color="959595"/>
                    <w:left w:val="single" w:sz="4" w:space="0" w:color="959595"/>
                    <w:bottom w:val="nil"/>
                    <w:right w:val="single" w:sz="4" w:space="0" w:color="959595"/>
                  </w:tcBorders>
                  <w:shd w:val="clear" w:color="auto" w:fill="auto"/>
                  <w:hideMark/>
                </w:tcPr>
                <w:p w:rsidR="005B2C95" w:rsidRPr="005B2C95" w:rsidRDefault="005B2C95" w:rsidP="005B2C95">
                  <w:pPr>
                    <w:spacing w:after="0" w:line="240" w:lineRule="auto"/>
                    <w:jc w:val="center"/>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62</w:t>
                  </w:r>
                </w:p>
              </w:tc>
              <w:tc>
                <w:tcPr>
                  <w:tcW w:w="160" w:type="dxa"/>
                  <w:tcBorders>
                    <w:top w:val="nil"/>
                    <w:left w:val="nil"/>
                    <w:bottom w:val="nil"/>
                    <w:right w:val="nil"/>
                  </w:tcBorders>
                  <w:shd w:val="clear" w:color="auto" w:fill="auto"/>
                  <w:noWrap/>
                  <w:vAlign w:val="bottom"/>
                  <w:hideMark/>
                </w:tcPr>
                <w:p w:rsidR="005B2C95" w:rsidRPr="005B2C95" w:rsidRDefault="005B2C95" w:rsidP="005B2C95">
                  <w:pPr>
                    <w:spacing w:after="0" w:line="240" w:lineRule="auto"/>
                    <w:rPr>
                      <w:rFonts w:ascii="Calibri" w:eastAsia="Times New Roman" w:hAnsi="Calibri" w:cs="Times New Roman"/>
                      <w:color w:val="000000"/>
                      <w:lang w:eastAsia="pl-PL"/>
                    </w:rPr>
                  </w:pPr>
                </w:p>
              </w:tc>
            </w:tr>
            <w:tr w:rsidR="005B2C95" w:rsidRPr="005B2C95" w:rsidTr="005B2C95">
              <w:trPr>
                <w:trHeight w:val="300"/>
              </w:trPr>
              <w:tc>
                <w:tcPr>
                  <w:tcW w:w="546" w:type="dxa"/>
                  <w:tcBorders>
                    <w:top w:val="single" w:sz="4" w:space="0" w:color="959595"/>
                    <w:left w:val="single" w:sz="4" w:space="0" w:color="959595"/>
                    <w:bottom w:val="nil"/>
                    <w:right w:val="nil"/>
                  </w:tcBorders>
                  <w:shd w:val="clear" w:color="auto" w:fill="auto"/>
                  <w:hideMark/>
                </w:tcPr>
                <w:p w:rsidR="005B2C95" w:rsidRPr="005B2C95" w:rsidRDefault="005B2C95" w:rsidP="005B2C95">
                  <w:pPr>
                    <w:spacing w:after="0" w:line="240" w:lineRule="auto"/>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7231</w:t>
                  </w:r>
                </w:p>
              </w:tc>
              <w:tc>
                <w:tcPr>
                  <w:tcW w:w="5636" w:type="dxa"/>
                  <w:tcBorders>
                    <w:top w:val="single" w:sz="4" w:space="0" w:color="959595"/>
                    <w:left w:val="single" w:sz="4" w:space="0" w:color="959595"/>
                    <w:bottom w:val="nil"/>
                    <w:right w:val="nil"/>
                  </w:tcBorders>
                  <w:shd w:val="clear" w:color="auto" w:fill="auto"/>
                  <w:hideMark/>
                </w:tcPr>
                <w:p w:rsidR="005B2C95" w:rsidRPr="005B2C95" w:rsidRDefault="005B2C95" w:rsidP="005B2C95">
                  <w:pPr>
                    <w:spacing w:after="0" w:line="240" w:lineRule="auto"/>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Mechanicy pojazdów samochodowych</w:t>
                  </w:r>
                </w:p>
              </w:tc>
              <w:tc>
                <w:tcPr>
                  <w:tcW w:w="2835" w:type="dxa"/>
                  <w:tcBorders>
                    <w:top w:val="single" w:sz="4" w:space="0" w:color="959595"/>
                    <w:left w:val="single" w:sz="4" w:space="0" w:color="959595"/>
                    <w:bottom w:val="nil"/>
                    <w:right w:val="single" w:sz="4" w:space="0" w:color="959595"/>
                  </w:tcBorders>
                  <w:shd w:val="clear" w:color="auto" w:fill="auto"/>
                  <w:hideMark/>
                </w:tcPr>
                <w:p w:rsidR="005B2C95" w:rsidRPr="005B2C95" w:rsidRDefault="005B2C95" w:rsidP="005B2C95">
                  <w:pPr>
                    <w:spacing w:after="0" w:line="240" w:lineRule="auto"/>
                    <w:jc w:val="center"/>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58</w:t>
                  </w:r>
                </w:p>
              </w:tc>
              <w:tc>
                <w:tcPr>
                  <w:tcW w:w="160" w:type="dxa"/>
                  <w:tcBorders>
                    <w:top w:val="nil"/>
                    <w:left w:val="nil"/>
                    <w:bottom w:val="nil"/>
                    <w:right w:val="nil"/>
                  </w:tcBorders>
                  <w:shd w:val="clear" w:color="auto" w:fill="auto"/>
                  <w:noWrap/>
                  <w:vAlign w:val="bottom"/>
                  <w:hideMark/>
                </w:tcPr>
                <w:p w:rsidR="005B2C95" w:rsidRPr="005B2C95" w:rsidRDefault="005B2C95" w:rsidP="005B2C95">
                  <w:pPr>
                    <w:spacing w:after="0" w:line="240" w:lineRule="auto"/>
                    <w:rPr>
                      <w:rFonts w:ascii="Calibri" w:eastAsia="Times New Roman" w:hAnsi="Calibri" w:cs="Times New Roman"/>
                      <w:color w:val="000000"/>
                      <w:lang w:eastAsia="pl-PL"/>
                    </w:rPr>
                  </w:pPr>
                </w:p>
              </w:tc>
            </w:tr>
            <w:tr w:rsidR="005B2C95" w:rsidRPr="005B2C95" w:rsidTr="005B2C95">
              <w:trPr>
                <w:trHeight w:val="300"/>
              </w:trPr>
              <w:tc>
                <w:tcPr>
                  <w:tcW w:w="546" w:type="dxa"/>
                  <w:tcBorders>
                    <w:top w:val="single" w:sz="4" w:space="0" w:color="959595"/>
                    <w:left w:val="single" w:sz="4" w:space="0" w:color="959595"/>
                    <w:bottom w:val="nil"/>
                    <w:right w:val="nil"/>
                  </w:tcBorders>
                  <w:shd w:val="clear" w:color="auto" w:fill="auto"/>
                  <w:hideMark/>
                </w:tcPr>
                <w:p w:rsidR="005B2C95" w:rsidRPr="005B2C95" w:rsidRDefault="005B2C95" w:rsidP="005B2C95">
                  <w:pPr>
                    <w:spacing w:after="0" w:line="240" w:lineRule="auto"/>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2359</w:t>
                  </w:r>
                </w:p>
              </w:tc>
              <w:tc>
                <w:tcPr>
                  <w:tcW w:w="5636" w:type="dxa"/>
                  <w:tcBorders>
                    <w:top w:val="single" w:sz="4" w:space="0" w:color="959595"/>
                    <w:left w:val="single" w:sz="4" w:space="0" w:color="959595"/>
                    <w:bottom w:val="nil"/>
                    <w:right w:val="nil"/>
                  </w:tcBorders>
                  <w:shd w:val="clear" w:color="auto" w:fill="auto"/>
                  <w:hideMark/>
                </w:tcPr>
                <w:p w:rsidR="005B2C95" w:rsidRPr="005B2C95" w:rsidRDefault="005B2C95" w:rsidP="005B2C95">
                  <w:pPr>
                    <w:spacing w:after="0" w:line="240" w:lineRule="auto"/>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Specjaliści nauczania i wychowania gdzie indziej niesklasyfikowani</w:t>
                  </w:r>
                </w:p>
              </w:tc>
              <w:tc>
                <w:tcPr>
                  <w:tcW w:w="2835" w:type="dxa"/>
                  <w:tcBorders>
                    <w:top w:val="single" w:sz="4" w:space="0" w:color="959595"/>
                    <w:left w:val="single" w:sz="4" w:space="0" w:color="959595"/>
                    <w:bottom w:val="nil"/>
                    <w:right w:val="single" w:sz="4" w:space="0" w:color="959595"/>
                  </w:tcBorders>
                  <w:shd w:val="clear" w:color="auto" w:fill="auto"/>
                  <w:hideMark/>
                </w:tcPr>
                <w:p w:rsidR="005B2C95" w:rsidRPr="005B2C95" w:rsidRDefault="005B2C95" w:rsidP="00355B2E">
                  <w:pPr>
                    <w:spacing w:after="0" w:line="240" w:lineRule="auto"/>
                    <w:jc w:val="center"/>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5</w:t>
                  </w:r>
                  <w:r w:rsidR="00355B2E">
                    <w:rPr>
                      <w:rFonts w:ascii="Calibri" w:eastAsia="Times New Roman" w:hAnsi="Calibri" w:cs="Times New Roman"/>
                      <w:color w:val="000000"/>
                      <w:sz w:val="20"/>
                      <w:szCs w:val="20"/>
                      <w:lang w:eastAsia="pl-PL"/>
                    </w:rPr>
                    <w:t>3</w:t>
                  </w:r>
                </w:p>
              </w:tc>
              <w:tc>
                <w:tcPr>
                  <w:tcW w:w="160" w:type="dxa"/>
                  <w:tcBorders>
                    <w:top w:val="nil"/>
                    <w:left w:val="nil"/>
                    <w:bottom w:val="nil"/>
                    <w:right w:val="nil"/>
                  </w:tcBorders>
                  <w:shd w:val="clear" w:color="auto" w:fill="auto"/>
                  <w:noWrap/>
                  <w:vAlign w:val="bottom"/>
                  <w:hideMark/>
                </w:tcPr>
                <w:p w:rsidR="005B2C95" w:rsidRPr="005B2C95" w:rsidRDefault="005B2C95" w:rsidP="005B2C95">
                  <w:pPr>
                    <w:spacing w:after="0" w:line="240" w:lineRule="auto"/>
                    <w:rPr>
                      <w:rFonts w:ascii="Calibri" w:eastAsia="Times New Roman" w:hAnsi="Calibri" w:cs="Times New Roman"/>
                      <w:color w:val="000000"/>
                      <w:lang w:eastAsia="pl-PL"/>
                    </w:rPr>
                  </w:pPr>
                </w:p>
              </w:tc>
            </w:tr>
            <w:tr w:rsidR="005B2C95" w:rsidRPr="005B2C95" w:rsidTr="005B2C95">
              <w:trPr>
                <w:trHeight w:val="300"/>
              </w:trPr>
              <w:tc>
                <w:tcPr>
                  <w:tcW w:w="546" w:type="dxa"/>
                  <w:tcBorders>
                    <w:top w:val="single" w:sz="4" w:space="0" w:color="959595"/>
                    <w:left w:val="single" w:sz="4" w:space="0" w:color="959595"/>
                    <w:bottom w:val="nil"/>
                    <w:right w:val="nil"/>
                  </w:tcBorders>
                  <w:shd w:val="clear" w:color="auto" w:fill="auto"/>
                  <w:hideMark/>
                </w:tcPr>
                <w:p w:rsidR="005B2C95" w:rsidRPr="005B2C95" w:rsidRDefault="005B2C95" w:rsidP="005B2C95">
                  <w:pPr>
                    <w:spacing w:after="0" w:line="240" w:lineRule="auto"/>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4110</w:t>
                  </w:r>
                </w:p>
              </w:tc>
              <w:tc>
                <w:tcPr>
                  <w:tcW w:w="5636" w:type="dxa"/>
                  <w:tcBorders>
                    <w:top w:val="single" w:sz="4" w:space="0" w:color="959595"/>
                    <w:left w:val="single" w:sz="4" w:space="0" w:color="959595"/>
                    <w:bottom w:val="nil"/>
                    <w:right w:val="nil"/>
                  </w:tcBorders>
                  <w:shd w:val="clear" w:color="auto" w:fill="auto"/>
                  <w:hideMark/>
                </w:tcPr>
                <w:p w:rsidR="005B2C95" w:rsidRPr="005B2C95" w:rsidRDefault="005B2C95" w:rsidP="005B2C95">
                  <w:pPr>
                    <w:spacing w:after="0" w:line="240" w:lineRule="auto"/>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Pracownicy obsługi biurowej</w:t>
                  </w:r>
                </w:p>
              </w:tc>
              <w:tc>
                <w:tcPr>
                  <w:tcW w:w="2835" w:type="dxa"/>
                  <w:tcBorders>
                    <w:top w:val="single" w:sz="4" w:space="0" w:color="959595"/>
                    <w:left w:val="single" w:sz="4" w:space="0" w:color="959595"/>
                    <w:bottom w:val="nil"/>
                    <w:right w:val="single" w:sz="4" w:space="0" w:color="959595"/>
                  </w:tcBorders>
                  <w:shd w:val="clear" w:color="auto" w:fill="auto"/>
                  <w:hideMark/>
                </w:tcPr>
                <w:p w:rsidR="005B2C95" w:rsidRPr="005B2C95" w:rsidRDefault="005B2C95" w:rsidP="005B2C95">
                  <w:pPr>
                    <w:spacing w:after="0" w:line="240" w:lineRule="auto"/>
                    <w:jc w:val="center"/>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49</w:t>
                  </w:r>
                </w:p>
              </w:tc>
              <w:tc>
                <w:tcPr>
                  <w:tcW w:w="160" w:type="dxa"/>
                  <w:tcBorders>
                    <w:top w:val="nil"/>
                    <w:left w:val="nil"/>
                    <w:bottom w:val="nil"/>
                    <w:right w:val="nil"/>
                  </w:tcBorders>
                  <w:shd w:val="clear" w:color="auto" w:fill="auto"/>
                  <w:noWrap/>
                  <w:vAlign w:val="bottom"/>
                  <w:hideMark/>
                </w:tcPr>
                <w:p w:rsidR="005B2C95" w:rsidRPr="005B2C95" w:rsidRDefault="005B2C95" w:rsidP="005B2C95">
                  <w:pPr>
                    <w:spacing w:after="0" w:line="240" w:lineRule="auto"/>
                    <w:rPr>
                      <w:rFonts w:ascii="Calibri" w:eastAsia="Times New Roman" w:hAnsi="Calibri" w:cs="Times New Roman"/>
                      <w:color w:val="000000"/>
                      <w:lang w:eastAsia="pl-PL"/>
                    </w:rPr>
                  </w:pPr>
                </w:p>
              </w:tc>
            </w:tr>
            <w:tr w:rsidR="005B2C95" w:rsidRPr="005B2C95" w:rsidTr="005B2C95">
              <w:trPr>
                <w:trHeight w:val="300"/>
              </w:trPr>
              <w:tc>
                <w:tcPr>
                  <w:tcW w:w="546" w:type="dxa"/>
                  <w:tcBorders>
                    <w:top w:val="single" w:sz="4" w:space="0" w:color="959595"/>
                    <w:left w:val="single" w:sz="4" w:space="0" w:color="959595"/>
                    <w:bottom w:val="nil"/>
                    <w:right w:val="nil"/>
                  </w:tcBorders>
                  <w:shd w:val="clear" w:color="auto" w:fill="auto"/>
                  <w:hideMark/>
                </w:tcPr>
                <w:p w:rsidR="005B2C95" w:rsidRPr="005B2C95" w:rsidRDefault="005B2C95" w:rsidP="005B2C95">
                  <w:pPr>
                    <w:spacing w:after="0" w:line="240" w:lineRule="auto"/>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9329</w:t>
                  </w:r>
                </w:p>
              </w:tc>
              <w:tc>
                <w:tcPr>
                  <w:tcW w:w="5636" w:type="dxa"/>
                  <w:tcBorders>
                    <w:top w:val="single" w:sz="4" w:space="0" w:color="959595"/>
                    <w:left w:val="single" w:sz="4" w:space="0" w:color="959595"/>
                    <w:bottom w:val="nil"/>
                    <w:right w:val="nil"/>
                  </w:tcBorders>
                  <w:shd w:val="clear" w:color="auto" w:fill="auto"/>
                  <w:hideMark/>
                </w:tcPr>
                <w:p w:rsidR="005B2C95" w:rsidRPr="005B2C95" w:rsidRDefault="005B2C95" w:rsidP="005B2C95">
                  <w:pPr>
                    <w:spacing w:after="0" w:line="240" w:lineRule="auto"/>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Robotnicy wykonujący prace proste w przemyśle gdzie indziej niesklasyfikowani</w:t>
                  </w:r>
                </w:p>
              </w:tc>
              <w:tc>
                <w:tcPr>
                  <w:tcW w:w="2835" w:type="dxa"/>
                  <w:tcBorders>
                    <w:top w:val="single" w:sz="4" w:space="0" w:color="959595"/>
                    <w:left w:val="single" w:sz="4" w:space="0" w:color="959595"/>
                    <w:bottom w:val="nil"/>
                    <w:right w:val="single" w:sz="4" w:space="0" w:color="959595"/>
                  </w:tcBorders>
                  <w:shd w:val="clear" w:color="auto" w:fill="auto"/>
                  <w:hideMark/>
                </w:tcPr>
                <w:p w:rsidR="005B2C95" w:rsidRPr="005B2C95" w:rsidRDefault="005B2C95" w:rsidP="00355B2E">
                  <w:pPr>
                    <w:spacing w:after="0" w:line="240" w:lineRule="auto"/>
                    <w:jc w:val="center"/>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4</w:t>
                  </w:r>
                  <w:r w:rsidR="00355B2E">
                    <w:rPr>
                      <w:rFonts w:ascii="Calibri" w:eastAsia="Times New Roman" w:hAnsi="Calibri" w:cs="Times New Roman"/>
                      <w:color w:val="000000"/>
                      <w:sz w:val="20"/>
                      <w:szCs w:val="20"/>
                      <w:lang w:eastAsia="pl-PL"/>
                    </w:rPr>
                    <w:t>8</w:t>
                  </w:r>
                </w:p>
              </w:tc>
              <w:tc>
                <w:tcPr>
                  <w:tcW w:w="160" w:type="dxa"/>
                  <w:tcBorders>
                    <w:top w:val="nil"/>
                    <w:left w:val="nil"/>
                    <w:bottom w:val="nil"/>
                    <w:right w:val="nil"/>
                  </w:tcBorders>
                  <w:shd w:val="clear" w:color="auto" w:fill="auto"/>
                  <w:noWrap/>
                  <w:vAlign w:val="bottom"/>
                  <w:hideMark/>
                </w:tcPr>
                <w:p w:rsidR="005B2C95" w:rsidRPr="005B2C95" w:rsidRDefault="005B2C95" w:rsidP="005B2C95">
                  <w:pPr>
                    <w:spacing w:after="0" w:line="240" w:lineRule="auto"/>
                    <w:rPr>
                      <w:rFonts w:ascii="Calibri" w:eastAsia="Times New Roman" w:hAnsi="Calibri" w:cs="Times New Roman"/>
                      <w:color w:val="000000"/>
                      <w:lang w:eastAsia="pl-PL"/>
                    </w:rPr>
                  </w:pPr>
                </w:p>
              </w:tc>
            </w:tr>
            <w:tr w:rsidR="005B2C95" w:rsidRPr="005B2C95" w:rsidTr="005B2C95">
              <w:trPr>
                <w:trHeight w:val="300"/>
              </w:trPr>
              <w:tc>
                <w:tcPr>
                  <w:tcW w:w="546" w:type="dxa"/>
                  <w:tcBorders>
                    <w:top w:val="single" w:sz="4" w:space="0" w:color="959595"/>
                    <w:left w:val="single" w:sz="4" w:space="0" w:color="959595"/>
                    <w:bottom w:val="single" w:sz="4" w:space="0" w:color="959595"/>
                    <w:right w:val="nil"/>
                  </w:tcBorders>
                  <w:shd w:val="clear" w:color="auto" w:fill="auto"/>
                  <w:hideMark/>
                </w:tcPr>
                <w:p w:rsidR="005B2C95" w:rsidRPr="005B2C95" w:rsidRDefault="005B2C95" w:rsidP="005B2C95">
                  <w:pPr>
                    <w:spacing w:after="0" w:line="240" w:lineRule="auto"/>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3112</w:t>
                  </w:r>
                </w:p>
              </w:tc>
              <w:tc>
                <w:tcPr>
                  <w:tcW w:w="5636" w:type="dxa"/>
                  <w:tcBorders>
                    <w:top w:val="single" w:sz="4" w:space="0" w:color="959595"/>
                    <w:left w:val="single" w:sz="4" w:space="0" w:color="959595"/>
                    <w:bottom w:val="single" w:sz="4" w:space="0" w:color="959595"/>
                    <w:right w:val="nil"/>
                  </w:tcBorders>
                  <w:shd w:val="clear" w:color="auto" w:fill="auto"/>
                  <w:hideMark/>
                </w:tcPr>
                <w:p w:rsidR="005B2C95" w:rsidRPr="005B2C95" w:rsidRDefault="005B2C95" w:rsidP="005B2C95">
                  <w:pPr>
                    <w:spacing w:after="0" w:line="240" w:lineRule="auto"/>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Technicy budownictwa</w:t>
                  </w:r>
                </w:p>
              </w:tc>
              <w:tc>
                <w:tcPr>
                  <w:tcW w:w="2835" w:type="dxa"/>
                  <w:tcBorders>
                    <w:top w:val="single" w:sz="4" w:space="0" w:color="959595"/>
                    <w:left w:val="single" w:sz="4" w:space="0" w:color="959595"/>
                    <w:bottom w:val="single" w:sz="4" w:space="0" w:color="959595"/>
                    <w:right w:val="single" w:sz="4" w:space="0" w:color="959595"/>
                  </w:tcBorders>
                  <w:shd w:val="clear" w:color="auto" w:fill="auto"/>
                  <w:hideMark/>
                </w:tcPr>
                <w:p w:rsidR="005B2C95" w:rsidRPr="005B2C95" w:rsidRDefault="005B2C95" w:rsidP="00355B2E">
                  <w:pPr>
                    <w:spacing w:after="0" w:line="240" w:lineRule="auto"/>
                    <w:jc w:val="center"/>
                    <w:rPr>
                      <w:rFonts w:ascii="Calibri" w:eastAsia="Times New Roman" w:hAnsi="Calibri" w:cs="Times New Roman"/>
                      <w:color w:val="000000"/>
                      <w:sz w:val="20"/>
                      <w:szCs w:val="20"/>
                      <w:lang w:eastAsia="pl-PL"/>
                    </w:rPr>
                  </w:pPr>
                  <w:r w:rsidRPr="005B2C95">
                    <w:rPr>
                      <w:rFonts w:ascii="Calibri" w:eastAsia="Times New Roman" w:hAnsi="Calibri" w:cs="Times New Roman"/>
                      <w:color w:val="000000"/>
                      <w:sz w:val="20"/>
                      <w:szCs w:val="20"/>
                      <w:lang w:eastAsia="pl-PL"/>
                    </w:rPr>
                    <w:t>4</w:t>
                  </w:r>
                  <w:r w:rsidR="00355B2E">
                    <w:rPr>
                      <w:rFonts w:ascii="Calibri" w:eastAsia="Times New Roman" w:hAnsi="Calibri" w:cs="Times New Roman"/>
                      <w:color w:val="000000"/>
                      <w:sz w:val="20"/>
                      <w:szCs w:val="20"/>
                      <w:lang w:eastAsia="pl-PL"/>
                    </w:rPr>
                    <w:t>4</w:t>
                  </w:r>
                </w:p>
              </w:tc>
              <w:tc>
                <w:tcPr>
                  <w:tcW w:w="160" w:type="dxa"/>
                  <w:tcBorders>
                    <w:top w:val="nil"/>
                    <w:left w:val="nil"/>
                    <w:bottom w:val="nil"/>
                    <w:right w:val="nil"/>
                  </w:tcBorders>
                  <w:shd w:val="clear" w:color="auto" w:fill="auto"/>
                  <w:noWrap/>
                  <w:vAlign w:val="bottom"/>
                  <w:hideMark/>
                </w:tcPr>
                <w:p w:rsidR="005B2C95" w:rsidRPr="005B2C95" w:rsidRDefault="005B2C95" w:rsidP="005B2C95">
                  <w:pPr>
                    <w:spacing w:after="0" w:line="240" w:lineRule="auto"/>
                    <w:rPr>
                      <w:rFonts w:ascii="Calibri" w:eastAsia="Times New Roman" w:hAnsi="Calibri" w:cs="Times New Roman"/>
                      <w:color w:val="000000"/>
                      <w:lang w:eastAsia="pl-PL"/>
                    </w:rPr>
                  </w:pPr>
                </w:p>
              </w:tc>
            </w:tr>
          </w:tbl>
          <w:p w:rsidR="00F90BF8" w:rsidRPr="00313D84" w:rsidRDefault="00F90BF8" w:rsidP="009118C4">
            <w:pPr>
              <w:spacing w:after="0" w:line="240" w:lineRule="auto"/>
              <w:rPr>
                <w:rFonts w:eastAsia="Times New Roman" w:cs="Times New Roman"/>
                <w:b/>
                <w:bCs/>
                <w:color w:val="000000"/>
                <w:lang w:eastAsia="pl-PL"/>
              </w:rPr>
            </w:pPr>
          </w:p>
        </w:tc>
        <w:tc>
          <w:tcPr>
            <w:tcW w:w="160" w:type="dxa"/>
            <w:tcBorders>
              <w:top w:val="nil"/>
              <w:left w:val="nil"/>
              <w:bottom w:val="nil"/>
              <w:right w:val="nil"/>
            </w:tcBorders>
            <w:shd w:val="clear" w:color="auto" w:fill="auto"/>
            <w:noWrap/>
            <w:vAlign w:val="bottom"/>
            <w:hideMark/>
          </w:tcPr>
          <w:p w:rsidR="009118C4" w:rsidRPr="00313D84" w:rsidRDefault="009118C4" w:rsidP="009118C4">
            <w:pPr>
              <w:spacing w:after="0" w:line="240" w:lineRule="auto"/>
              <w:rPr>
                <w:rFonts w:ascii="Calibri" w:eastAsia="Times New Roman" w:hAnsi="Calibri" w:cs="Times New Roman"/>
                <w:b/>
                <w:color w:val="000000"/>
                <w:lang w:eastAsia="pl-PL"/>
              </w:rPr>
            </w:pPr>
          </w:p>
        </w:tc>
        <w:tc>
          <w:tcPr>
            <w:tcW w:w="160"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r>
      <w:tr w:rsidR="009118C4" w:rsidRPr="009118C4" w:rsidTr="005C5C1E">
        <w:trPr>
          <w:trHeight w:val="206"/>
        </w:trPr>
        <w:tc>
          <w:tcPr>
            <w:tcW w:w="2946"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2946"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3337"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160"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160"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r>
      <w:tr w:rsidR="009118C4" w:rsidRPr="009118C4" w:rsidTr="005C5C1E">
        <w:trPr>
          <w:trHeight w:val="80"/>
        </w:trPr>
        <w:tc>
          <w:tcPr>
            <w:tcW w:w="2946"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2946" w:type="dxa"/>
            <w:tcBorders>
              <w:top w:val="nil"/>
              <w:left w:val="nil"/>
              <w:bottom w:val="nil"/>
              <w:right w:val="nil"/>
            </w:tcBorders>
            <w:shd w:val="clear" w:color="auto" w:fill="auto"/>
            <w:noWrap/>
            <w:vAlign w:val="bottom"/>
            <w:hideMark/>
          </w:tcPr>
          <w:p w:rsidR="00EB2FB8" w:rsidRPr="009118C4" w:rsidRDefault="00EB2FB8" w:rsidP="009118C4">
            <w:pPr>
              <w:spacing w:after="0" w:line="240" w:lineRule="auto"/>
              <w:rPr>
                <w:rFonts w:ascii="Calibri" w:eastAsia="Times New Roman" w:hAnsi="Calibri" w:cs="Times New Roman"/>
                <w:color w:val="000000"/>
                <w:lang w:eastAsia="pl-PL"/>
              </w:rPr>
            </w:pPr>
          </w:p>
        </w:tc>
        <w:tc>
          <w:tcPr>
            <w:tcW w:w="3337"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160"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160"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r>
    </w:tbl>
    <w:p w:rsidR="0026508B" w:rsidRDefault="00C45F38" w:rsidP="00EE537B">
      <w:pPr>
        <w:jc w:val="both"/>
      </w:pPr>
      <w:r w:rsidRPr="00C45F38">
        <w:rPr>
          <w:sz w:val="24"/>
          <w:szCs w:val="24"/>
        </w:rPr>
        <w:t xml:space="preserve">W </w:t>
      </w:r>
      <w:r>
        <w:rPr>
          <w:sz w:val="24"/>
          <w:szCs w:val="24"/>
        </w:rPr>
        <w:t>tabeli zawarta jest liczba osób bezrobotnych</w:t>
      </w:r>
      <w:r w:rsidR="00307988">
        <w:rPr>
          <w:sz w:val="24"/>
          <w:szCs w:val="24"/>
        </w:rPr>
        <w:t>, które posiadają przypisany określony zawód, jako zawód do statystyk i figurują w rejestrze osób bezrobotnych na dzień końca analizowanego</w:t>
      </w:r>
      <w:r>
        <w:rPr>
          <w:sz w:val="24"/>
          <w:szCs w:val="24"/>
        </w:rPr>
        <w:t xml:space="preserve"> </w:t>
      </w:r>
      <w:r w:rsidR="00307988">
        <w:rPr>
          <w:sz w:val="24"/>
          <w:szCs w:val="24"/>
        </w:rPr>
        <w:t>okresu.</w:t>
      </w:r>
    </w:p>
    <w:p w:rsidR="00307988" w:rsidRDefault="00307988" w:rsidP="00EE537B">
      <w:pPr>
        <w:spacing w:after="0" w:line="240" w:lineRule="auto"/>
        <w:rPr>
          <w:b/>
        </w:rPr>
      </w:pPr>
      <w:r w:rsidRPr="00307988">
        <w:rPr>
          <w:b/>
        </w:rPr>
        <w:t xml:space="preserve">Tabela </w:t>
      </w:r>
      <w:r w:rsidR="005B2C95">
        <w:rPr>
          <w:b/>
        </w:rPr>
        <w:t>5</w:t>
      </w:r>
      <w:r w:rsidRPr="00307988">
        <w:rPr>
          <w:b/>
        </w:rPr>
        <w:t>. Grupy zawodów, w których liczba bezrobotnych (napływ) jest największa w 2015 roku</w:t>
      </w:r>
    </w:p>
    <w:tbl>
      <w:tblPr>
        <w:tblW w:w="0" w:type="auto"/>
        <w:tblInd w:w="55" w:type="dxa"/>
        <w:tblCellMar>
          <w:left w:w="70" w:type="dxa"/>
          <w:right w:w="70" w:type="dxa"/>
        </w:tblCellMar>
        <w:tblLook w:val="04A0"/>
      </w:tblPr>
      <w:tblGrid>
        <w:gridCol w:w="546"/>
        <w:gridCol w:w="2853"/>
        <w:gridCol w:w="2853"/>
        <w:gridCol w:w="2759"/>
        <w:gridCol w:w="146"/>
      </w:tblGrid>
      <w:tr w:rsidR="005C5C1E" w:rsidRPr="00DD3F8D" w:rsidTr="00DD3F8D">
        <w:trPr>
          <w:gridAfter w:val="3"/>
          <w:wAfter w:w="5758" w:type="dxa"/>
          <w:trHeight w:val="300"/>
        </w:trPr>
        <w:tc>
          <w:tcPr>
            <w:tcW w:w="0" w:type="auto"/>
            <w:gridSpan w:val="2"/>
            <w:tcBorders>
              <w:top w:val="nil"/>
              <w:left w:val="nil"/>
              <w:bottom w:val="nil"/>
              <w:right w:val="nil"/>
            </w:tcBorders>
            <w:shd w:val="clear" w:color="auto" w:fill="auto"/>
            <w:noWrap/>
            <w:vAlign w:val="bottom"/>
            <w:hideMark/>
          </w:tcPr>
          <w:p w:rsidR="00DD3F8D" w:rsidRPr="00DD3F8D" w:rsidRDefault="00DD3F8D" w:rsidP="00EE537B">
            <w:pPr>
              <w:spacing w:after="0" w:line="240" w:lineRule="auto"/>
              <w:rPr>
                <w:rFonts w:ascii="Calibri" w:eastAsia="Times New Roman" w:hAnsi="Calibri" w:cs="Times New Roman"/>
                <w:color w:val="000000"/>
                <w:lang w:eastAsia="pl-PL"/>
              </w:rPr>
            </w:pPr>
          </w:p>
        </w:tc>
      </w:tr>
      <w:tr w:rsidR="005C5C1E" w:rsidRPr="00DD3F8D" w:rsidTr="005E037E">
        <w:trPr>
          <w:trHeight w:val="300"/>
        </w:trPr>
        <w:tc>
          <w:tcPr>
            <w:tcW w:w="0" w:type="auto"/>
            <w:tcBorders>
              <w:top w:val="single" w:sz="4" w:space="0" w:color="959595"/>
              <w:left w:val="single" w:sz="4" w:space="0" w:color="959595"/>
              <w:bottom w:val="nil"/>
              <w:right w:val="nil"/>
            </w:tcBorders>
            <w:shd w:val="clear" w:color="000000" w:fill="D5D9E2"/>
            <w:hideMark/>
          </w:tcPr>
          <w:p w:rsidR="00DD3F8D" w:rsidRPr="00DD3F8D" w:rsidRDefault="00DD3F8D" w:rsidP="00EE537B">
            <w:pPr>
              <w:spacing w:after="0" w:line="240" w:lineRule="auto"/>
              <w:jc w:val="center"/>
              <w:rPr>
                <w:rFonts w:eastAsia="Times New Roman" w:cs="Times New Roman"/>
                <w:b/>
                <w:bCs/>
                <w:color w:val="000000"/>
                <w:sz w:val="20"/>
                <w:szCs w:val="20"/>
                <w:lang w:eastAsia="pl-PL"/>
              </w:rPr>
            </w:pPr>
            <w:r w:rsidRPr="00DD3F8D">
              <w:rPr>
                <w:rFonts w:eastAsia="Times New Roman" w:cs="Times New Roman"/>
                <w:b/>
                <w:bCs/>
                <w:color w:val="000000"/>
                <w:sz w:val="20"/>
                <w:szCs w:val="20"/>
                <w:lang w:eastAsia="pl-PL"/>
              </w:rPr>
              <w:t>Kod</w:t>
            </w:r>
          </w:p>
        </w:tc>
        <w:tc>
          <w:tcPr>
            <w:tcW w:w="5706" w:type="dxa"/>
            <w:gridSpan w:val="2"/>
            <w:tcBorders>
              <w:top w:val="single" w:sz="4" w:space="0" w:color="959595"/>
              <w:left w:val="single" w:sz="4" w:space="0" w:color="959595"/>
              <w:bottom w:val="nil"/>
              <w:right w:val="nil"/>
            </w:tcBorders>
            <w:shd w:val="clear" w:color="000000" w:fill="D5D9E2"/>
            <w:hideMark/>
          </w:tcPr>
          <w:p w:rsidR="00DD3F8D" w:rsidRPr="00DD3F8D" w:rsidRDefault="00DD3F8D" w:rsidP="00EE537B">
            <w:pPr>
              <w:spacing w:after="0" w:line="240" w:lineRule="auto"/>
              <w:jc w:val="center"/>
              <w:rPr>
                <w:rFonts w:eastAsia="Times New Roman" w:cs="Times New Roman"/>
                <w:b/>
                <w:bCs/>
                <w:color w:val="000000"/>
                <w:sz w:val="20"/>
                <w:szCs w:val="20"/>
                <w:lang w:eastAsia="pl-PL"/>
              </w:rPr>
            </w:pPr>
            <w:r w:rsidRPr="00DD3F8D">
              <w:rPr>
                <w:rFonts w:eastAsia="Times New Roman" w:cs="Times New Roman"/>
                <w:b/>
                <w:bCs/>
                <w:color w:val="000000"/>
                <w:sz w:val="20"/>
                <w:szCs w:val="20"/>
                <w:lang w:eastAsia="pl-PL"/>
              </w:rPr>
              <w:t>Elementarne grupy zawodów</w:t>
            </w:r>
          </w:p>
        </w:tc>
        <w:tc>
          <w:tcPr>
            <w:tcW w:w="2759" w:type="dxa"/>
            <w:tcBorders>
              <w:top w:val="single" w:sz="4" w:space="0" w:color="959595"/>
              <w:left w:val="single" w:sz="4" w:space="0" w:color="959595"/>
              <w:bottom w:val="nil"/>
              <w:right w:val="single" w:sz="4" w:space="0" w:color="959595"/>
            </w:tcBorders>
            <w:shd w:val="clear" w:color="000000" w:fill="D5D9E2"/>
            <w:hideMark/>
          </w:tcPr>
          <w:p w:rsidR="00DD3F8D" w:rsidRPr="00DD3F8D" w:rsidRDefault="00DD3F8D" w:rsidP="00B72B44">
            <w:pPr>
              <w:spacing w:after="0" w:line="240" w:lineRule="auto"/>
              <w:jc w:val="center"/>
              <w:rPr>
                <w:rFonts w:eastAsia="Times New Roman" w:cs="Times New Roman"/>
                <w:b/>
                <w:bCs/>
                <w:color w:val="000000"/>
                <w:sz w:val="20"/>
                <w:szCs w:val="20"/>
                <w:lang w:eastAsia="pl-PL"/>
              </w:rPr>
            </w:pPr>
            <w:r w:rsidRPr="00DD3F8D">
              <w:rPr>
                <w:rFonts w:eastAsia="Times New Roman" w:cs="Times New Roman"/>
                <w:b/>
                <w:bCs/>
                <w:color w:val="000000"/>
                <w:sz w:val="20"/>
                <w:szCs w:val="20"/>
                <w:lang w:eastAsia="pl-PL"/>
              </w:rPr>
              <w:t>Liczba bezrobotnych</w:t>
            </w:r>
            <w:r w:rsidR="00B72B44">
              <w:rPr>
                <w:rFonts w:eastAsia="Times New Roman" w:cs="Times New Roman"/>
                <w:b/>
                <w:bCs/>
                <w:color w:val="000000"/>
                <w:sz w:val="20"/>
                <w:szCs w:val="20"/>
                <w:lang w:eastAsia="pl-PL"/>
              </w:rPr>
              <w:br/>
            </w:r>
            <w:r w:rsidRPr="00DD3F8D">
              <w:rPr>
                <w:rFonts w:eastAsia="Times New Roman" w:cs="Times New Roman"/>
                <w:b/>
                <w:bCs/>
                <w:color w:val="000000"/>
                <w:sz w:val="20"/>
                <w:szCs w:val="20"/>
                <w:lang w:eastAsia="pl-PL"/>
              </w:rPr>
              <w:t xml:space="preserve"> (napływ</w:t>
            </w:r>
            <w:r w:rsidR="00B72B44">
              <w:rPr>
                <w:rFonts w:eastAsia="Times New Roman" w:cs="Times New Roman"/>
                <w:b/>
                <w:bCs/>
                <w:color w:val="000000"/>
                <w:sz w:val="20"/>
                <w:szCs w:val="20"/>
                <w:lang w:eastAsia="pl-PL"/>
              </w:rPr>
              <w:t xml:space="preserve"> </w:t>
            </w:r>
            <w:r w:rsidRPr="00DD3F8D">
              <w:rPr>
                <w:rFonts w:eastAsia="Times New Roman" w:cs="Times New Roman"/>
                <w:b/>
                <w:bCs/>
                <w:color w:val="000000"/>
                <w:sz w:val="20"/>
                <w:szCs w:val="20"/>
                <w:lang w:eastAsia="pl-PL"/>
              </w:rPr>
              <w:t xml:space="preserve"> w </w:t>
            </w:r>
            <w:r w:rsidR="005C5C1E">
              <w:rPr>
                <w:rFonts w:eastAsia="Times New Roman" w:cs="Times New Roman"/>
                <w:b/>
                <w:bCs/>
                <w:color w:val="000000"/>
                <w:sz w:val="20"/>
                <w:szCs w:val="20"/>
                <w:lang w:eastAsia="pl-PL"/>
              </w:rPr>
              <w:t>2015 roku</w:t>
            </w:r>
            <w:r w:rsidRPr="00DD3F8D">
              <w:rPr>
                <w:rFonts w:eastAsia="Times New Roman" w:cs="Times New Roman"/>
                <w:b/>
                <w:bCs/>
                <w:color w:val="000000"/>
                <w:sz w:val="20"/>
                <w:szCs w:val="20"/>
                <w:lang w:eastAsia="pl-PL"/>
              </w:rPr>
              <w:t>)</w:t>
            </w:r>
          </w:p>
        </w:tc>
        <w:tc>
          <w:tcPr>
            <w:tcW w:w="0" w:type="auto"/>
            <w:tcBorders>
              <w:top w:val="nil"/>
              <w:left w:val="nil"/>
              <w:bottom w:val="nil"/>
              <w:right w:val="nil"/>
            </w:tcBorders>
            <w:shd w:val="clear" w:color="auto" w:fill="auto"/>
            <w:noWrap/>
            <w:vAlign w:val="bottom"/>
            <w:hideMark/>
          </w:tcPr>
          <w:p w:rsidR="00DD3F8D" w:rsidRPr="00DD3F8D" w:rsidRDefault="00DD3F8D" w:rsidP="00DD3F8D">
            <w:pPr>
              <w:spacing w:after="0" w:line="240" w:lineRule="auto"/>
              <w:rPr>
                <w:rFonts w:ascii="Calibri" w:eastAsia="Times New Roman" w:hAnsi="Calibri" w:cs="Times New Roman"/>
                <w:color w:val="000000"/>
                <w:lang w:eastAsia="pl-PL"/>
              </w:rPr>
            </w:pPr>
          </w:p>
        </w:tc>
      </w:tr>
      <w:tr w:rsidR="005C5C1E" w:rsidRPr="00DD3F8D" w:rsidTr="005E037E">
        <w:trPr>
          <w:trHeight w:val="300"/>
        </w:trPr>
        <w:tc>
          <w:tcPr>
            <w:tcW w:w="0" w:type="auto"/>
            <w:tcBorders>
              <w:top w:val="single" w:sz="4" w:space="0" w:color="959595"/>
              <w:left w:val="single" w:sz="4" w:space="0" w:color="959595"/>
              <w:bottom w:val="nil"/>
              <w:right w:val="nil"/>
            </w:tcBorders>
            <w:shd w:val="clear" w:color="auto" w:fill="auto"/>
            <w:hideMark/>
          </w:tcPr>
          <w:p w:rsidR="00DD3F8D" w:rsidRPr="00DD3F8D" w:rsidRDefault="00DD3F8D" w:rsidP="00DD3F8D">
            <w:pPr>
              <w:spacing w:after="0" w:line="240" w:lineRule="auto"/>
              <w:rPr>
                <w:rFonts w:eastAsia="Times New Roman" w:cs="Times New Roman"/>
                <w:color w:val="000000"/>
                <w:sz w:val="20"/>
                <w:szCs w:val="20"/>
                <w:lang w:eastAsia="pl-PL"/>
              </w:rPr>
            </w:pPr>
            <w:r w:rsidRPr="00DD3F8D">
              <w:rPr>
                <w:rFonts w:eastAsia="Times New Roman" w:cs="Times New Roman"/>
                <w:color w:val="000000"/>
                <w:sz w:val="20"/>
                <w:szCs w:val="20"/>
                <w:lang w:eastAsia="pl-PL"/>
              </w:rPr>
              <w:t>5223</w:t>
            </w:r>
          </w:p>
        </w:tc>
        <w:tc>
          <w:tcPr>
            <w:tcW w:w="5706" w:type="dxa"/>
            <w:gridSpan w:val="2"/>
            <w:tcBorders>
              <w:top w:val="single" w:sz="4" w:space="0" w:color="959595"/>
              <w:left w:val="single" w:sz="4" w:space="0" w:color="959595"/>
              <w:bottom w:val="nil"/>
              <w:right w:val="nil"/>
            </w:tcBorders>
            <w:shd w:val="clear" w:color="auto" w:fill="auto"/>
            <w:hideMark/>
          </w:tcPr>
          <w:p w:rsidR="00DD3F8D" w:rsidRPr="00DD3F8D" w:rsidRDefault="00DD3F8D" w:rsidP="00DD3F8D">
            <w:pPr>
              <w:spacing w:after="0" w:line="240" w:lineRule="auto"/>
              <w:rPr>
                <w:rFonts w:eastAsia="Times New Roman" w:cs="Times New Roman"/>
                <w:color w:val="000000"/>
                <w:sz w:val="20"/>
                <w:szCs w:val="20"/>
                <w:lang w:eastAsia="pl-PL"/>
              </w:rPr>
            </w:pPr>
            <w:r w:rsidRPr="00DD3F8D">
              <w:rPr>
                <w:rFonts w:eastAsia="Times New Roman" w:cs="Times New Roman"/>
                <w:color w:val="000000"/>
                <w:sz w:val="20"/>
                <w:szCs w:val="20"/>
                <w:lang w:eastAsia="pl-PL"/>
              </w:rPr>
              <w:t>Sprzedawcy sklepowi (ekspedienci)</w:t>
            </w:r>
          </w:p>
        </w:tc>
        <w:tc>
          <w:tcPr>
            <w:tcW w:w="2759" w:type="dxa"/>
            <w:tcBorders>
              <w:top w:val="single" w:sz="4" w:space="0" w:color="959595"/>
              <w:left w:val="single" w:sz="4" w:space="0" w:color="959595"/>
              <w:bottom w:val="nil"/>
              <w:right w:val="single" w:sz="4" w:space="0" w:color="959595"/>
            </w:tcBorders>
            <w:shd w:val="clear" w:color="auto" w:fill="auto"/>
            <w:hideMark/>
          </w:tcPr>
          <w:p w:rsidR="00DD3F8D" w:rsidRPr="00DD3F8D" w:rsidRDefault="009A3048" w:rsidP="00DD3F8D">
            <w:pPr>
              <w:spacing w:after="0" w:line="240" w:lineRule="auto"/>
              <w:jc w:val="right"/>
              <w:rPr>
                <w:rFonts w:eastAsia="Times New Roman" w:cs="Times New Roman"/>
                <w:color w:val="000000"/>
                <w:sz w:val="20"/>
                <w:szCs w:val="20"/>
                <w:lang w:eastAsia="pl-PL"/>
              </w:rPr>
            </w:pPr>
            <w:r>
              <w:rPr>
                <w:rFonts w:eastAsia="Times New Roman" w:cs="Times New Roman"/>
                <w:color w:val="000000"/>
                <w:sz w:val="20"/>
                <w:szCs w:val="20"/>
                <w:lang w:eastAsia="pl-PL"/>
              </w:rPr>
              <w:t>3</w:t>
            </w:r>
            <w:r w:rsidR="00DD3F8D" w:rsidRPr="00DD3F8D">
              <w:rPr>
                <w:rFonts w:eastAsia="Times New Roman" w:cs="Times New Roman"/>
                <w:color w:val="000000"/>
                <w:sz w:val="20"/>
                <w:szCs w:val="20"/>
                <w:lang w:eastAsia="pl-PL"/>
              </w:rPr>
              <w:t>64</w:t>
            </w:r>
          </w:p>
        </w:tc>
        <w:tc>
          <w:tcPr>
            <w:tcW w:w="0" w:type="auto"/>
            <w:tcBorders>
              <w:top w:val="nil"/>
              <w:left w:val="nil"/>
              <w:bottom w:val="nil"/>
              <w:right w:val="nil"/>
            </w:tcBorders>
            <w:shd w:val="clear" w:color="auto" w:fill="auto"/>
            <w:noWrap/>
            <w:vAlign w:val="bottom"/>
            <w:hideMark/>
          </w:tcPr>
          <w:p w:rsidR="00DD3F8D" w:rsidRPr="00DD3F8D" w:rsidRDefault="00DD3F8D" w:rsidP="00DD3F8D">
            <w:pPr>
              <w:spacing w:after="0" w:line="240" w:lineRule="auto"/>
              <w:rPr>
                <w:rFonts w:ascii="Calibri" w:eastAsia="Times New Roman" w:hAnsi="Calibri" w:cs="Times New Roman"/>
                <w:color w:val="000000"/>
                <w:lang w:eastAsia="pl-PL"/>
              </w:rPr>
            </w:pPr>
          </w:p>
        </w:tc>
      </w:tr>
      <w:tr w:rsidR="005C5C1E" w:rsidRPr="00DD3F8D" w:rsidTr="005E037E">
        <w:trPr>
          <w:trHeight w:val="300"/>
        </w:trPr>
        <w:tc>
          <w:tcPr>
            <w:tcW w:w="0" w:type="auto"/>
            <w:tcBorders>
              <w:top w:val="single" w:sz="4" w:space="0" w:color="959595"/>
              <w:left w:val="single" w:sz="4" w:space="0" w:color="959595"/>
              <w:bottom w:val="nil"/>
              <w:right w:val="nil"/>
            </w:tcBorders>
            <w:shd w:val="clear" w:color="auto" w:fill="auto"/>
            <w:hideMark/>
          </w:tcPr>
          <w:p w:rsidR="00DD3F8D" w:rsidRPr="00DD3F8D" w:rsidRDefault="00DD3F8D" w:rsidP="00DD3F8D">
            <w:pPr>
              <w:spacing w:after="0" w:line="240" w:lineRule="auto"/>
              <w:rPr>
                <w:rFonts w:eastAsia="Times New Roman" w:cs="Times New Roman"/>
                <w:color w:val="000000"/>
                <w:sz w:val="20"/>
                <w:szCs w:val="20"/>
                <w:lang w:eastAsia="pl-PL"/>
              </w:rPr>
            </w:pPr>
            <w:r w:rsidRPr="00DD3F8D">
              <w:rPr>
                <w:rFonts w:eastAsia="Times New Roman" w:cs="Times New Roman"/>
                <w:color w:val="000000"/>
                <w:sz w:val="20"/>
                <w:szCs w:val="20"/>
                <w:lang w:eastAsia="pl-PL"/>
              </w:rPr>
              <w:t>5153</w:t>
            </w:r>
          </w:p>
        </w:tc>
        <w:tc>
          <w:tcPr>
            <w:tcW w:w="5706" w:type="dxa"/>
            <w:gridSpan w:val="2"/>
            <w:tcBorders>
              <w:top w:val="single" w:sz="4" w:space="0" w:color="959595"/>
              <w:left w:val="single" w:sz="4" w:space="0" w:color="959595"/>
              <w:bottom w:val="nil"/>
              <w:right w:val="nil"/>
            </w:tcBorders>
            <w:shd w:val="clear" w:color="auto" w:fill="auto"/>
            <w:hideMark/>
          </w:tcPr>
          <w:p w:rsidR="00DD3F8D" w:rsidRPr="00DD3F8D" w:rsidRDefault="00DD3F8D" w:rsidP="00DD3F8D">
            <w:pPr>
              <w:spacing w:after="0" w:line="240" w:lineRule="auto"/>
              <w:rPr>
                <w:rFonts w:eastAsia="Times New Roman" w:cs="Times New Roman"/>
                <w:color w:val="000000"/>
                <w:sz w:val="20"/>
                <w:szCs w:val="20"/>
                <w:lang w:eastAsia="pl-PL"/>
              </w:rPr>
            </w:pPr>
            <w:r w:rsidRPr="00DD3F8D">
              <w:rPr>
                <w:rFonts w:eastAsia="Times New Roman" w:cs="Times New Roman"/>
                <w:color w:val="000000"/>
                <w:sz w:val="20"/>
                <w:szCs w:val="20"/>
                <w:lang w:eastAsia="pl-PL"/>
              </w:rPr>
              <w:t>Gospodarze budynków</w:t>
            </w:r>
          </w:p>
        </w:tc>
        <w:tc>
          <w:tcPr>
            <w:tcW w:w="2759" w:type="dxa"/>
            <w:tcBorders>
              <w:top w:val="single" w:sz="4" w:space="0" w:color="959595"/>
              <w:left w:val="single" w:sz="4" w:space="0" w:color="959595"/>
              <w:bottom w:val="nil"/>
              <w:right w:val="single" w:sz="4" w:space="0" w:color="959595"/>
            </w:tcBorders>
            <w:shd w:val="clear" w:color="auto" w:fill="auto"/>
            <w:hideMark/>
          </w:tcPr>
          <w:p w:rsidR="00DD3F8D" w:rsidRPr="00DD3F8D" w:rsidRDefault="009A3048" w:rsidP="00DD3F8D">
            <w:pPr>
              <w:spacing w:after="0" w:line="240" w:lineRule="auto"/>
              <w:jc w:val="right"/>
              <w:rPr>
                <w:rFonts w:eastAsia="Times New Roman" w:cs="Times New Roman"/>
                <w:color w:val="000000"/>
                <w:sz w:val="20"/>
                <w:szCs w:val="20"/>
                <w:lang w:eastAsia="pl-PL"/>
              </w:rPr>
            </w:pPr>
            <w:r>
              <w:rPr>
                <w:rFonts w:eastAsia="Times New Roman" w:cs="Times New Roman"/>
                <w:color w:val="000000"/>
                <w:sz w:val="20"/>
                <w:szCs w:val="20"/>
                <w:lang w:eastAsia="pl-PL"/>
              </w:rPr>
              <w:t>224</w:t>
            </w:r>
          </w:p>
        </w:tc>
        <w:tc>
          <w:tcPr>
            <w:tcW w:w="0" w:type="auto"/>
            <w:tcBorders>
              <w:top w:val="nil"/>
              <w:left w:val="nil"/>
              <w:bottom w:val="nil"/>
              <w:right w:val="nil"/>
            </w:tcBorders>
            <w:shd w:val="clear" w:color="auto" w:fill="auto"/>
            <w:noWrap/>
            <w:vAlign w:val="bottom"/>
            <w:hideMark/>
          </w:tcPr>
          <w:p w:rsidR="00DD3F8D" w:rsidRPr="00DD3F8D" w:rsidRDefault="00DD3F8D" w:rsidP="00DD3F8D">
            <w:pPr>
              <w:spacing w:after="0" w:line="240" w:lineRule="auto"/>
              <w:rPr>
                <w:rFonts w:ascii="Calibri" w:eastAsia="Times New Roman" w:hAnsi="Calibri" w:cs="Times New Roman"/>
                <w:color w:val="000000"/>
                <w:lang w:eastAsia="pl-PL"/>
              </w:rPr>
            </w:pPr>
          </w:p>
        </w:tc>
      </w:tr>
      <w:tr w:rsidR="005C5C1E" w:rsidRPr="00DD3F8D" w:rsidTr="005E037E">
        <w:trPr>
          <w:trHeight w:val="300"/>
        </w:trPr>
        <w:tc>
          <w:tcPr>
            <w:tcW w:w="0" w:type="auto"/>
            <w:tcBorders>
              <w:top w:val="single" w:sz="4" w:space="0" w:color="959595"/>
              <w:left w:val="single" w:sz="4" w:space="0" w:color="959595"/>
              <w:bottom w:val="nil"/>
              <w:right w:val="nil"/>
            </w:tcBorders>
            <w:shd w:val="clear" w:color="auto" w:fill="auto"/>
            <w:hideMark/>
          </w:tcPr>
          <w:p w:rsidR="00DD3F8D" w:rsidRPr="00DD3F8D" w:rsidRDefault="00DD3F8D" w:rsidP="00DD3F8D">
            <w:pPr>
              <w:spacing w:after="0" w:line="240" w:lineRule="auto"/>
              <w:rPr>
                <w:rFonts w:eastAsia="Times New Roman" w:cs="Times New Roman"/>
                <w:color w:val="000000"/>
                <w:sz w:val="20"/>
                <w:szCs w:val="20"/>
                <w:lang w:eastAsia="pl-PL"/>
              </w:rPr>
            </w:pPr>
            <w:r w:rsidRPr="00DD3F8D">
              <w:rPr>
                <w:rFonts w:eastAsia="Times New Roman" w:cs="Times New Roman"/>
                <w:color w:val="000000"/>
                <w:sz w:val="20"/>
                <w:szCs w:val="20"/>
                <w:lang w:eastAsia="pl-PL"/>
              </w:rPr>
              <w:t>9313</w:t>
            </w:r>
          </w:p>
        </w:tc>
        <w:tc>
          <w:tcPr>
            <w:tcW w:w="5706" w:type="dxa"/>
            <w:gridSpan w:val="2"/>
            <w:tcBorders>
              <w:top w:val="single" w:sz="4" w:space="0" w:color="959595"/>
              <w:left w:val="single" w:sz="4" w:space="0" w:color="959595"/>
              <w:bottom w:val="nil"/>
              <w:right w:val="nil"/>
            </w:tcBorders>
            <w:shd w:val="clear" w:color="auto" w:fill="auto"/>
            <w:hideMark/>
          </w:tcPr>
          <w:p w:rsidR="00DD3F8D" w:rsidRPr="00DD3F8D" w:rsidRDefault="00DD3F8D" w:rsidP="00DD3F8D">
            <w:pPr>
              <w:spacing w:after="0" w:line="240" w:lineRule="auto"/>
              <w:rPr>
                <w:rFonts w:eastAsia="Times New Roman" w:cs="Times New Roman"/>
                <w:color w:val="000000"/>
                <w:sz w:val="20"/>
                <w:szCs w:val="20"/>
                <w:lang w:eastAsia="pl-PL"/>
              </w:rPr>
            </w:pPr>
            <w:r w:rsidRPr="00DD3F8D">
              <w:rPr>
                <w:rFonts w:eastAsia="Times New Roman" w:cs="Times New Roman"/>
                <w:color w:val="000000"/>
                <w:sz w:val="20"/>
                <w:szCs w:val="20"/>
                <w:lang w:eastAsia="pl-PL"/>
              </w:rPr>
              <w:t>Robotnicy wykonujący prace proste w budownictwie ogólnym</w:t>
            </w:r>
          </w:p>
        </w:tc>
        <w:tc>
          <w:tcPr>
            <w:tcW w:w="2759" w:type="dxa"/>
            <w:tcBorders>
              <w:top w:val="single" w:sz="4" w:space="0" w:color="959595"/>
              <w:left w:val="single" w:sz="4" w:space="0" w:color="959595"/>
              <w:bottom w:val="nil"/>
              <w:right w:val="single" w:sz="4" w:space="0" w:color="959595"/>
            </w:tcBorders>
            <w:shd w:val="clear" w:color="auto" w:fill="auto"/>
            <w:hideMark/>
          </w:tcPr>
          <w:p w:rsidR="00DD3F8D" w:rsidRPr="00DD3F8D" w:rsidRDefault="00DD3F8D" w:rsidP="009A3048">
            <w:pPr>
              <w:spacing w:after="0" w:line="240" w:lineRule="auto"/>
              <w:jc w:val="right"/>
              <w:rPr>
                <w:rFonts w:eastAsia="Times New Roman" w:cs="Times New Roman"/>
                <w:color w:val="000000"/>
                <w:sz w:val="20"/>
                <w:szCs w:val="20"/>
                <w:lang w:eastAsia="pl-PL"/>
              </w:rPr>
            </w:pPr>
            <w:r w:rsidRPr="00DD3F8D">
              <w:rPr>
                <w:rFonts w:eastAsia="Times New Roman" w:cs="Times New Roman"/>
                <w:color w:val="000000"/>
                <w:sz w:val="20"/>
                <w:szCs w:val="20"/>
                <w:lang w:eastAsia="pl-PL"/>
              </w:rPr>
              <w:t>1</w:t>
            </w:r>
            <w:r w:rsidR="009A3048">
              <w:rPr>
                <w:rFonts w:eastAsia="Times New Roman" w:cs="Times New Roman"/>
                <w:color w:val="000000"/>
                <w:sz w:val="20"/>
                <w:szCs w:val="20"/>
                <w:lang w:eastAsia="pl-PL"/>
              </w:rPr>
              <w:t>93</w:t>
            </w:r>
          </w:p>
        </w:tc>
        <w:tc>
          <w:tcPr>
            <w:tcW w:w="0" w:type="auto"/>
            <w:tcBorders>
              <w:top w:val="nil"/>
              <w:left w:val="nil"/>
              <w:bottom w:val="nil"/>
              <w:right w:val="nil"/>
            </w:tcBorders>
            <w:shd w:val="clear" w:color="auto" w:fill="auto"/>
            <w:noWrap/>
            <w:vAlign w:val="bottom"/>
            <w:hideMark/>
          </w:tcPr>
          <w:p w:rsidR="00DD3F8D" w:rsidRPr="00DD3F8D" w:rsidRDefault="00DD3F8D" w:rsidP="00DD3F8D">
            <w:pPr>
              <w:spacing w:after="0" w:line="240" w:lineRule="auto"/>
              <w:rPr>
                <w:rFonts w:ascii="Calibri" w:eastAsia="Times New Roman" w:hAnsi="Calibri" w:cs="Times New Roman"/>
                <w:color w:val="000000"/>
                <w:lang w:eastAsia="pl-PL"/>
              </w:rPr>
            </w:pPr>
          </w:p>
        </w:tc>
      </w:tr>
      <w:tr w:rsidR="005C5C1E" w:rsidRPr="00DD3F8D" w:rsidTr="005E037E">
        <w:trPr>
          <w:trHeight w:val="300"/>
        </w:trPr>
        <w:tc>
          <w:tcPr>
            <w:tcW w:w="0" w:type="auto"/>
            <w:tcBorders>
              <w:top w:val="single" w:sz="4" w:space="0" w:color="959595"/>
              <w:left w:val="single" w:sz="4" w:space="0" w:color="959595"/>
              <w:bottom w:val="nil"/>
              <w:right w:val="nil"/>
            </w:tcBorders>
            <w:shd w:val="clear" w:color="auto" w:fill="auto"/>
            <w:hideMark/>
          </w:tcPr>
          <w:p w:rsidR="00DD3F8D" w:rsidRPr="00DD3F8D" w:rsidRDefault="00DD3F8D" w:rsidP="00DD3F8D">
            <w:pPr>
              <w:spacing w:after="0" w:line="240" w:lineRule="auto"/>
              <w:rPr>
                <w:rFonts w:eastAsia="Times New Roman" w:cs="Times New Roman"/>
                <w:color w:val="000000"/>
                <w:sz w:val="20"/>
                <w:szCs w:val="20"/>
                <w:lang w:eastAsia="pl-PL"/>
              </w:rPr>
            </w:pPr>
            <w:r w:rsidRPr="00DD3F8D">
              <w:rPr>
                <w:rFonts w:eastAsia="Times New Roman" w:cs="Times New Roman"/>
                <w:color w:val="000000"/>
                <w:sz w:val="20"/>
                <w:szCs w:val="20"/>
                <w:lang w:eastAsia="pl-PL"/>
              </w:rPr>
              <w:t>3115</w:t>
            </w:r>
          </w:p>
        </w:tc>
        <w:tc>
          <w:tcPr>
            <w:tcW w:w="5706" w:type="dxa"/>
            <w:gridSpan w:val="2"/>
            <w:tcBorders>
              <w:top w:val="single" w:sz="4" w:space="0" w:color="959595"/>
              <w:left w:val="single" w:sz="4" w:space="0" w:color="959595"/>
              <w:bottom w:val="nil"/>
              <w:right w:val="nil"/>
            </w:tcBorders>
            <w:shd w:val="clear" w:color="auto" w:fill="auto"/>
            <w:hideMark/>
          </w:tcPr>
          <w:p w:rsidR="00DD3F8D" w:rsidRPr="00DD3F8D" w:rsidRDefault="00DD3F8D" w:rsidP="00DD3F8D">
            <w:pPr>
              <w:spacing w:after="0" w:line="240" w:lineRule="auto"/>
              <w:rPr>
                <w:rFonts w:eastAsia="Times New Roman" w:cs="Times New Roman"/>
                <w:color w:val="000000"/>
                <w:sz w:val="20"/>
                <w:szCs w:val="20"/>
                <w:lang w:eastAsia="pl-PL"/>
              </w:rPr>
            </w:pPr>
            <w:r w:rsidRPr="00DD3F8D">
              <w:rPr>
                <w:rFonts w:eastAsia="Times New Roman" w:cs="Times New Roman"/>
                <w:color w:val="000000"/>
                <w:sz w:val="20"/>
                <w:szCs w:val="20"/>
                <w:lang w:eastAsia="pl-PL"/>
              </w:rPr>
              <w:t>Technicy mechanicy</w:t>
            </w:r>
          </w:p>
        </w:tc>
        <w:tc>
          <w:tcPr>
            <w:tcW w:w="2759" w:type="dxa"/>
            <w:tcBorders>
              <w:top w:val="single" w:sz="4" w:space="0" w:color="959595"/>
              <w:left w:val="single" w:sz="4" w:space="0" w:color="959595"/>
              <w:bottom w:val="nil"/>
              <w:right w:val="single" w:sz="4" w:space="0" w:color="959595"/>
            </w:tcBorders>
            <w:shd w:val="clear" w:color="auto" w:fill="auto"/>
            <w:hideMark/>
          </w:tcPr>
          <w:p w:rsidR="00DD3F8D" w:rsidRPr="00DD3F8D" w:rsidRDefault="00DD3F8D" w:rsidP="009A3048">
            <w:pPr>
              <w:spacing w:after="0" w:line="240" w:lineRule="auto"/>
              <w:jc w:val="right"/>
              <w:rPr>
                <w:rFonts w:eastAsia="Times New Roman" w:cs="Times New Roman"/>
                <w:color w:val="000000"/>
                <w:sz w:val="20"/>
                <w:szCs w:val="20"/>
                <w:lang w:eastAsia="pl-PL"/>
              </w:rPr>
            </w:pPr>
            <w:r w:rsidRPr="00DD3F8D">
              <w:rPr>
                <w:rFonts w:eastAsia="Times New Roman" w:cs="Times New Roman"/>
                <w:color w:val="000000"/>
                <w:sz w:val="20"/>
                <w:szCs w:val="20"/>
                <w:lang w:eastAsia="pl-PL"/>
              </w:rPr>
              <w:t>1</w:t>
            </w:r>
            <w:r w:rsidR="009A3048">
              <w:rPr>
                <w:rFonts w:eastAsia="Times New Roman" w:cs="Times New Roman"/>
                <w:color w:val="000000"/>
                <w:sz w:val="20"/>
                <w:szCs w:val="20"/>
                <w:lang w:eastAsia="pl-PL"/>
              </w:rPr>
              <w:t>35</w:t>
            </w:r>
          </w:p>
        </w:tc>
        <w:tc>
          <w:tcPr>
            <w:tcW w:w="0" w:type="auto"/>
            <w:tcBorders>
              <w:top w:val="nil"/>
              <w:left w:val="nil"/>
              <w:bottom w:val="nil"/>
              <w:right w:val="nil"/>
            </w:tcBorders>
            <w:shd w:val="clear" w:color="auto" w:fill="auto"/>
            <w:noWrap/>
            <w:vAlign w:val="bottom"/>
            <w:hideMark/>
          </w:tcPr>
          <w:p w:rsidR="00DD3F8D" w:rsidRPr="00DD3F8D" w:rsidRDefault="00DD3F8D" w:rsidP="00DD3F8D">
            <w:pPr>
              <w:spacing w:after="0" w:line="240" w:lineRule="auto"/>
              <w:rPr>
                <w:rFonts w:ascii="Calibri" w:eastAsia="Times New Roman" w:hAnsi="Calibri" w:cs="Times New Roman"/>
                <w:color w:val="000000"/>
                <w:lang w:eastAsia="pl-PL"/>
              </w:rPr>
            </w:pPr>
          </w:p>
        </w:tc>
      </w:tr>
      <w:tr w:rsidR="005C5C1E" w:rsidRPr="00DD3F8D" w:rsidTr="005E037E">
        <w:trPr>
          <w:trHeight w:val="300"/>
        </w:trPr>
        <w:tc>
          <w:tcPr>
            <w:tcW w:w="0" w:type="auto"/>
            <w:tcBorders>
              <w:top w:val="single" w:sz="4" w:space="0" w:color="959595"/>
              <w:left w:val="single" w:sz="4" w:space="0" w:color="959595"/>
              <w:bottom w:val="nil"/>
              <w:right w:val="nil"/>
            </w:tcBorders>
            <w:shd w:val="clear" w:color="auto" w:fill="auto"/>
            <w:hideMark/>
          </w:tcPr>
          <w:p w:rsidR="00DD3F8D" w:rsidRPr="00DD3F8D" w:rsidRDefault="009A3048" w:rsidP="00DD3F8D">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5120</w:t>
            </w:r>
          </w:p>
        </w:tc>
        <w:tc>
          <w:tcPr>
            <w:tcW w:w="5706" w:type="dxa"/>
            <w:gridSpan w:val="2"/>
            <w:tcBorders>
              <w:top w:val="single" w:sz="4" w:space="0" w:color="959595"/>
              <w:left w:val="single" w:sz="4" w:space="0" w:color="959595"/>
              <w:bottom w:val="nil"/>
              <w:right w:val="nil"/>
            </w:tcBorders>
            <w:shd w:val="clear" w:color="auto" w:fill="auto"/>
            <w:hideMark/>
          </w:tcPr>
          <w:p w:rsidR="00DD3F8D" w:rsidRPr="00DD3F8D" w:rsidRDefault="009A3048" w:rsidP="00DD3F8D">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Kucharze</w:t>
            </w:r>
          </w:p>
        </w:tc>
        <w:tc>
          <w:tcPr>
            <w:tcW w:w="2759" w:type="dxa"/>
            <w:tcBorders>
              <w:top w:val="single" w:sz="4" w:space="0" w:color="959595"/>
              <w:left w:val="single" w:sz="4" w:space="0" w:color="959595"/>
              <w:bottom w:val="nil"/>
              <w:right w:val="single" w:sz="4" w:space="0" w:color="959595"/>
            </w:tcBorders>
            <w:shd w:val="clear" w:color="auto" w:fill="auto"/>
            <w:hideMark/>
          </w:tcPr>
          <w:p w:rsidR="00DD3F8D" w:rsidRPr="00DD3F8D" w:rsidRDefault="00DD3F8D" w:rsidP="009A3048">
            <w:pPr>
              <w:spacing w:after="0" w:line="240" w:lineRule="auto"/>
              <w:jc w:val="right"/>
              <w:rPr>
                <w:rFonts w:eastAsia="Times New Roman" w:cs="Times New Roman"/>
                <w:color w:val="000000"/>
                <w:sz w:val="20"/>
                <w:szCs w:val="20"/>
                <w:lang w:eastAsia="pl-PL"/>
              </w:rPr>
            </w:pPr>
            <w:r w:rsidRPr="00DD3F8D">
              <w:rPr>
                <w:rFonts w:eastAsia="Times New Roman" w:cs="Times New Roman"/>
                <w:color w:val="000000"/>
                <w:sz w:val="20"/>
                <w:szCs w:val="20"/>
                <w:lang w:eastAsia="pl-PL"/>
              </w:rPr>
              <w:t>1</w:t>
            </w:r>
            <w:r w:rsidR="009A3048">
              <w:rPr>
                <w:rFonts w:eastAsia="Times New Roman" w:cs="Times New Roman"/>
                <w:color w:val="000000"/>
                <w:sz w:val="20"/>
                <w:szCs w:val="20"/>
                <w:lang w:eastAsia="pl-PL"/>
              </w:rPr>
              <w:t>31</w:t>
            </w:r>
          </w:p>
        </w:tc>
        <w:tc>
          <w:tcPr>
            <w:tcW w:w="0" w:type="auto"/>
            <w:tcBorders>
              <w:top w:val="nil"/>
              <w:left w:val="nil"/>
              <w:bottom w:val="nil"/>
              <w:right w:val="nil"/>
            </w:tcBorders>
            <w:shd w:val="clear" w:color="auto" w:fill="auto"/>
            <w:noWrap/>
            <w:vAlign w:val="bottom"/>
            <w:hideMark/>
          </w:tcPr>
          <w:p w:rsidR="00DD3F8D" w:rsidRPr="00DD3F8D" w:rsidRDefault="00DD3F8D" w:rsidP="00DD3F8D">
            <w:pPr>
              <w:spacing w:after="0" w:line="240" w:lineRule="auto"/>
              <w:rPr>
                <w:rFonts w:ascii="Calibri" w:eastAsia="Times New Roman" w:hAnsi="Calibri" w:cs="Times New Roman"/>
                <w:color w:val="000000"/>
                <w:lang w:eastAsia="pl-PL"/>
              </w:rPr>
            </w:pPr>
          </w:p>
        </w:tc>
      </w:tr>
      <w:tr w:rsidR="005C5C1E" w:rsidRPr="00DD3F8D" w:rsidTr="005E037E">
        <w:trPr>
          <w:trHeight w:val="300"/>
        </w:trPr>
        <w:tc>
          <w:tcPr>
            <w:tcW w:w="0" w:type="auto"/>
            <w:tcBorders>
              <w:top w:val="single" w:sz="4" w:space="0" w:color="959595"/>
              <w:left w:val="single" w:sz="4" w:space="0" w:color="959595"/>
              <w:bottom w:val="nil"/>
              <w:right w:val="nil"/>
            </w:tcBorders>
            <w:shd w:val="clear" w:color="auto" w:fill="auto"/>
            <w:hideMark/>
          </w:tcPr>
          <w:p w:rsidR="00DD3F8D" w:rsidRPr="00DD3F8D" w:rsidRDefault="00DD3F8D" w:rsidP="009A3048">
            <w:pPr>
              <w:spacing w:after="0" w:line="240" w:lineRule="auto"/>
              <w:rPr>
                <w:rFonts w:eastAsia="Times New Roman" w:cs="Times New Roman"/>
                <w:color w:val="000000"/>
                <w:sz w:val="20"/>
                <w:szCs w:val="20"/>
                <w:lang w:eastAsia="pl-PL"/>
              </w:rPr>
            </w:pPr>
            <w:r w:rsidRPr="00DD3F8D">
              <w:rPr>
                <w:rFonts w:eastAsia="Times New Roman" w:cs="Times New Roman"/>
                <w:color w:val="000000"/>
                <w:sz w:val="20"/>
                <w:szCs w:val="20"/>
                <w:lang w:eastAsia="pl-PL"/>
              </w:rPr>
              <w:t>7</w:t>
            </w:r>
            <w:r w:rsidR="009A3048">
              <w:rPr>
                <w:rFonts w:eastAsia="Times New Roman" w:cs="Times New Roman"/>
                <w:color w:val="000000"/>
                <w:sz w:val="20"/>
                <w:szCs w:val="20"/>
                <w:lang w:eastAsia="pl-PL"/>
              </w:rPr>
              <w:t>112</w:t>
            </w:r>
          </w:p>
        </w:tc>
        <w:tc>
          <w:tcPr>
            <w:tcW w:w="5706" w:type="dxa"/>
            <w:gridSpan w:val="2"/>
            <w:tcBorders>
              <w:top w:val="single" w:sz="4" w:space="0" w:color="959595"/>
              <w:left w:val="single" w:sz="4" w:space="0" w:color="959595"/>
              <w:bottom w:val="nil"/>
              <w:right w:val="nil"/>
            </w:tcBorders>
            <w:shd w:val="clear" w:color="auto" w:fill="auto"/>
            <w:hideMark/>
          </w:tcPr>
          <w:p w:rsidR="00DD3F8D" w:rsidRPr="00DD3F8D" w:rsidRDefault="009A3048" w:rsidP="00DD3F8D">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Murarze i p</w:t>
            </w:r>
            <w:r w:rsidR="00DD3F8D" w:rsidRPr="00DD3F8D">
              <w:rPr>
                <w:rFonts w:eastAsia="Times New Roman" w:cs="Times New Roman"/>
                <w:color w:val="000000"/>
                <w:sz w:val="20"/>
                <w:szCs w:val="20"/>
                <w:lang w:eastAsia="pl-PL"/>
              </w:rPr>
              <w:t>okrewni</w:t>
            </w:r>
          </w:p>
        </w:tc>
        <w:tc>
          <w:tcPr>
            <w:tcW w:w="2759" w:type="dxa"/>
            <w:tcBorders>
              <w:top w:val="single" w:sz="4" w:space="0" w:color="959595"/>
              <w:left w:val="single" w:sz="4" w:space="0" w:color="959595"/>
              <w:bottom w:val="nil"/>
              <w:right w:val="single" w:sz="4" w:space="0" w:color="959595"/>
            </w:tcBorders>
            <w:shd w:val="clear" w:color="auto" w:fill="auto"/>
            <w:hideMark/>
          </w:tcPr>
          <w:p w:rsidR="00DD3F8D" w:rsidRPr="00DD3F8D" w:rsidRDefault="009A3048" w:rsidP="00DD3F8D">
            <w:pPr>
              <w:spacing w:after="0" w:line="240" w:lineRule="auto"/>
              <w:jc w:val="right"/>
              <w:rPr>
                <w:rFonts w:eastAsia="Times New Roman" w:cs="Times New Roman"/>
                <w:color w:val="000000"/>
                <w:sz w:val="20"/>
                <w:szCs w:val="20"/>
                <w:lang w:eastAsia="pl-PL"/>
              </w:rPr>
            </w:pPr>
            <w:r>
              <w:rPr>
                <w:rFonts w:eastAsia="Times New Roman" w:cs="Times New Roman"/>
                <w:color w:val="000000"/>
                <w:sz w:val="20"/>
                <w:szCs w:val="20"/>
                <w:lang w:eastAsia="pl-PL"/>
              </w:rPr>
              <w:t>127</w:t>
            </w:r>
          </w:p>
        </w:tc>
        <w:tc>
          <w:tcPr>
            <w:tcW w:w="0" w:type="auto"/>
            <w:tcBorders>
              <w:top w:val="nil"/>
              <w:left w:val="nil"/>
              <w:bottom w:val="nil"/>
              <w:right w:val="nil"/>
            </w:tcBorders>
            <w:shd w:val="clear" w:color="auto" w:fill="auto"/>
            <w:noWrap/>
            <w:vAlign w:val="bottom"/>
            <w:hideMark/>
          </w:tcPr>
          <w:p w:rsidR="00DD3F8D" w:rsidRPr="00DD3F8D" w:rsidRDefault="00DD3F8D" w:rsidP="00DD3F8D">
            <w:pPr>
              <w:spacing w:after="0" w:line="240" w:lineRule="auto"/>
              <w:rPr>
                <w:rFonts w:ascii="Calibri" w:eastAsia="Times New Roman" w:hAnsi="Calibri" w:cs="Times New Roman"/>
                <w:color w:val="000000"/>
                <w:lang w:eastAsia="pl-PL"/>
              </w:rPr>
            </w:pPr>
          </w:p>
        </w:tc>
      </w:tr>
      <w:tr w:rsidR="005C5C1E" w:rsidRPr="00DD3F8D" w:rsidTr="005E037E">
        <w:trPr>
          <w:trHeight w:val="300"/>
        </w:trPr>
        <w:tc>
          <w:tcPr>
            <w:tcW w:w="0" w:type="auto"/>
            <w:tcBorders>
              <w:top w:val="single" w:sz="4" w:space="0" w:color="959595"/>
              <w:left w:val="single" w:sz="4" w:space="0" w:color="959595"/>
              <w:bottom w:val="nil"/>
              <w:right w:val="nil"/>
            </w:tcBorders>
            <w:shd w:val="clear" w:color="auto" w:fill="auto"/>
            <w:hideMark/>
          </w:tcPr>
          <w:p w:rsidR="00DD3F8D" w:rsidRPr="00DD3F8D" w:rsidRDefault="005E037E" w:rsidP="00DD3F8D">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7222</w:t>
            </w:r>
          </w:p>
        </w:tc>
        <w:tc>
          <w:tcPr>
            <w:tcW w:w="5706" w:type="dxa"/>
            <w:gridSpan w:val="2"/>
            <w:tcBorders>
              <w:top w:val="single" w:sz="4" w:space="0" w:color="959595"/>
              <w:left w:val="single" w:sz="4" w:space="0" w:color="959595"/>
              <w:bottom w:val="nil"/>
              <w:right w:val="nil"/>
            </w:tcBorders>
            <w:shd w:val="clear" w:color="auto" w:fill="auto"/>
            <w:hideMark/>
          </w:tcPr>
          <w:p w:rsidR="00DD3F8D" w:rsidRPr="00DD3F8D" w:rsidRDefault="005E037E" w:rsidP="00DD3F8D">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Ślusarze i pokrewni</w:t>
            </w:r>
          </w:p>
        </w:tc>
        <w:tc>
          <w:tcPr>
            <w:tcW w:w="2759" w:type="dxa"/>
            <w:tcBorders>
              <w:top w:val="single" w:sz="4" w:space="0" w:color="959595"/>
              <w:left w:val="single" w:sz="4" w:space="0" w:color="959595"/>
              <w:bottom w:val="nil"/>
              <w:right w:val="single" w:sz="4" w:space="0" w:color="959595"/>
            </w:tcBorders>
            <w:shd w:val="clear" w:color="auto" w:fill="auto"/>
            <w:hideMark/>
          </w:tcPr>
          <w:p w:rsidR="00DD3F8D" w:rsidRPr="00DD3F8D" w:rsidRDefault="005E037E" w:rsidP="00DD3F8D">
            <w:pPr>
              <w:spacing w:after="0" w:line="240" w:lineRule="auto"/>
              <w:jc w:val="right"/>
              <w:rPr>
                <w:rFonts w:eastAsia="Times New Roman" w:cs="Times New Roman"/>
                <w:color w:val="000000"/>
                <w:sz w:val="20"/>
                <w:szCs w:val="20"/>
                <w:lang w:eastAsia="pl-PL"/>
              </w:rPr>
            </w:pPr>
            <w:r>
              <w:rPr>
                <w:rFonts w:eastAsia="Times New Roman" w:cs="Times New Roman"/>
                <w:color w:val="000000"/>
                <w:sz w:val="20"/>
                <w:szCs w:val="20"/>
                <w:lang w:eastAsia="pl-PL"/>
              </w:rPr>
              <w:t>117</w:t>
            </w:r>
          </w:p>
        </w:tc>
        <w:tc>
          <w:tcPr>
            <w:tcW w:w="0" w:type="auto"/>
            <w:tcBorders>
              <w:top w:val="nil"/>
              <w:left w:val="nil"/>
              <w:bottom w:val="nil"/>
              <w:right w:val="nil"/>
            </w:tcBorders>
            <w:shd w:val="clear" w:color="auto" w:fill="auto"/>
            <w:noWrap/>
            <w:vAlign w:val="bottom"/>
            <w:hideMark/>
          </w:tcPr>
          <w:p w:rsidR="00DD3F8D" w:rsidRPr="00DD3F8D" w:rsidRDefault="00DD3F8D" w:rsidP="00DD3F8D">
            <w:pPr>
              <w:spacing w:after="0" w:line="240" w:lineRule="auto"/>
              <w:rPr>
                <w:rFonts w:ascii="Calibri" w:eastAsia="Times New Roman" w:hAnsi="Calibri" w:cs="Times New Roman"/>
                <w:color w:val="000000"/>
                <w:lang w:eastAsia="pl-PL"/>
              </w:rPr>
            </w:pPr>
          </w:p>
        </w:tc>
      </w:tr>
      <w:tr w:rsidR="005C5C1E" w:rsidRPr="00DD3F8D" w:rsidTr="005E037E">
        <w:trPr>
          <w:trHeight w:val="300"/>
        </w:trPr>
        <w:tc>
          <w:tcPr>
            <w:tcW w:w="0" w:type="auto"/>
            <w:tcBorders>
              <w:top w:val="single" w:sz="4" w:space="0" w:color="959595"/>
              <w:left w:val="single" w:sz="4" w:space="0" w:color="959595"/>
              <w:bottom w:val="nil"/>
              <w:right w:val="nil"/>
            </w:tcBorders>
            <w:shd w:val="clear" w:color="auto" w:fill="auto"/>
            <w:hideMark/>
          </w:tcPr>
          <w:p w:rsidR="00DD3F8D" w:rsidRPr="00DD3F8D" w:rsidRDefault="00DD3F8D" w:rsidP="005E037E">
            <w:pPr>
              <w:spacing w:after="0" w:line="240" w:lineRule="auto"/>
              <w:rPr>
                <w:rFonts w:eastAsia="Times New Roman" w:cs="Times New Roman"/>
                <w:color w:val="000000"/>
                <w:sz w:val="20"/>
                <w:szCs w:val="20"/>
                <w:lang w:eastAsia="pl-PL"/>
              </w:rPr>
            </w:pPr>
            <w:r w:rsidRPr="00DD3F8D">
              <w:rPr>
                <w:rFonts w:eastAsia="Times New Roman" w:cs="Times New Roman"/>
                <w:color w:val="000000"/>
                <w:sz w:val="20"/>
                <w:szCs w:val="20"/>
                <w:lang w:eastAsia="pl-PL"/>
              </w:rPr>
              <w:t>2</w:t>
            </w:r>
            <w:r w:rsidR="005E037E">
              <w:rPr>
                <w:rFonts w:eastAsia="Times New Roman" w:cs="Times New Roman"/>
                <w:color w:val="000000"/>
                <w:sz w:val="20"/>
                <w:szCs w:val="20"/>
                <w:lang w:eastAsia="pl-PL"/>
              </w:rPr>
              <w:t>422</w:t>
            </w:r>
          </w:p>
        </w:tc>
        <w:tc>
          <w:tcPr>
            <w:tcW w:w="5706" w:type="dxa"/>
            <w:gridSpan w:val="2"/>
            <w:tcBorders>
              <w:top w:val="single" w:sz="4" w:space="0" w:color="959595"/>
              <w:left w:val="single" w:sz="4" w:space="0" w:color="959595"/>
              <w:bottom w:val="nil"/>
              <w:right w:val="nil"/>
            </w:tcBorders>
            <w:shd w:val="clear" w:color="auto" w:fill="auto"/>
            <w:hideMark/>
          </w:tcPr>
          <w:p w:rsidR="00DD3F8D" w:rsidRPr="00DD3F8D" w:rsidRDefault="00DD3F8D" w:rsidP="005E037E">
            <w:pPr>
              <w:spacing w:after="0" w:line="240" w:lineRule="auto"/>
              <w:rPr>
                <w:rFonts w:eastAsia="Times New Roman" w:cs="Times New Roman"/>
                <w:color w:val="000000"/>
                <w:sz w:val="20"/>
                <w:szCs w:val="20"/>
                <w:lang w:eastAsia="pl-PL"/>
              </w:rPr>
            </w:pPr>
            <w:r w:rsidRPr="00DD3F8D">
              <w:rPr>
                <w:rFonts w:eastAsia="Times New Roman" w:cs="Times New Roman"/>
                <w:color w:val="000000"/>
                <w:sz w:val="20"/>
                <w:szCs w:val="20"/>
                <w:lang w:eastAsia="pl-PL"/>
              </w:rPr>
              <w:t xml:space="preserve">Specjaliści </w:t>
            </w:r>
            <w:r w:rsidR="005E037E">
              <w:rPr>
                <w:rFonts w:eastAsia="Times New Roman" w:cs="Times New Roman"/>
                <w:color w:val="000000"/>
                <w:sz w:val="20"/>
                <w:szCs w:val="20"/>
                <w:lang w:eastAsia="pl-PL"/>
              </w:rPr>
              <w:t>do spraw administracji i rozwoju</w:t>
            </w:r>
          </w:p>
        </w:tc>
        <w:tc>
          <w:tcPr>
            <w:tcW w:w="2759" w:type="dxa"/>
            <w:tcBorders>
              <w:top w:val="single" w:sz="4" w:space="0" w:color="959595"/>
              <w:left w:val="single" w:sz="4" w:space="0" w:color="959595"/>
              <w:bottom w:val="nil"/>
              <w:right w:val="single" w:sz="4" w:space="0" w:color="959595"/>
            </w:tcBorders>
            <w:shd w:val="clear" w:color="auto" w:fill="auto"/>
            <w:hideMark/>
          </w:tcPr>
          <w:p w:rsidR="00DD3F8D" w:rsidRPr="00DD3F8D" w:rsidRDefault="005E037E" w:rsidP="00DD3F8D">
            <w:pPr>
              <w:spacing w:after="0" w:line="240" w:lineRule="auto"/>
              <w:jc w:val="right"/>
              <w:rPr>
                <w:rFonts w:eastAsia="Times New Roman" w:cs="Times New Roman"/>
                <w:color w:val="000000"/>
                <w:sz w:val="20"/>
                <w:szCs w:val="20"/>
                <w:lang w:eastAsia="pl-PL"/>
              </w:rPr>
            </w:pPr>
            <w:r>
              <w:rPr>
                <w:rFonts w:eastAsia="Times New Roman" w:cs="Times New Roman"/>
                <w:color w:val="000000"/>
                <w:sz w:val="20"/>
                <w:szCs w:val="20"/>
                <w:lang w:eastAsia="pl-PL"/>
              </w:rPr>
              <w:t>109</w:t>
            </w:r>
          </w:p>
        </w:tc>
        <w:tc>
          <w:tcPr>
            <w:tcW w:w="0" w:type="auto"/>
            <w:tcBorders>
              <w:top w:val="nil"/>
              <w:left w:val="nil"/>
              <w:bottom w:val="nil"/>
              <w:right w:val="nil"/>
            </w:tcBorders>
            <w:shd w:val="clear" w:color="auto" w:fill="auto"/>
            <w:noWrap/>
            <w:vAlign w:val="bottom"/>
            <w:hideMark/>
          </w:tcPr>
          <w:p w:rsidR="00DD3F8D" w:rsidRPr="00DD3F8D" w:rsidRDefault="00DD3F8D" w:rsidP="00DD3F8D">
            <w:pPr>
              <w:spacing w:after="0" w:line="240" w:lineRule="auto"/>
              <w:rPr>
                <w:rFonts w:ascii="Calibri" w:eastAsia="Times New Roman" w:hAnsi="Calibri" w:cs="Times New Roman"/>
                <w:color w:val="000000"/>
                <w:lang w:eastAsia="pl-PL"/>
              </w:rPr>
            </w:pPr>
          </w:p>
        </w:tc>
      </w:tr>
      <w:tr w:rsidR="005E037E" w:rsidRPr="00DD3F8D" w:rsidTr="005E037E">
        <w:trPr>
          <w:trHeight w:val="300"/>
        </w:trPr>
        <w:tc>
          <w:tcPr>
            <w:tcW w:w="0" w:type="auto"/>
            <w:tcBorders>
              <w:top w:val="single" w:sz="4" w:space="0" w:color="959595"/>
              <w:left w:val="single" w:sz="4" w:space="0" w:color="959595"/>
              <w:bottom w:val="nil"/>
              <w:right w:val="nil"/>
            </w:tcBorders>
            <w:shd w:val="clear" w:color="auto" w:fill="auto"/>
            <w:hideMark/>
          </w:tcPr>
          <w:p w:rsidR="005E037E" w:rsidRPr="00DD3F8D" w:rsidRDefault="005E037E" w:rsidP="00E45534">
            <w:pPr>
              <w:spacing w:after="0" w:line="240" w:lineRule="auto"/>
              <w:rPr>
                <w:rFonts w:eastAsia="Times New Roman" w:cs="Times New Roman"/>
                <w:color w:val="000000"/>
                <w:sz w:val="20"/>
                <w:szCs w:val="20"/>
                <w:lang w:eastAsia="pl-PL"/>
              </w:rPr>
            </w:pPr>
            <w:r w:rsidRPr="00DD3F8D">
              <w:rPr>
                <w:rFonts w:eastAsia="Times New Roman" w:cs="Times New Roman"/>
                <w:color w:val="000000"/>
                <w:sz w:val="20"/>
                <w:szCs w:val="20"/>
                <w:lang w:eastAsia="pl-PL"/>
              </w:rPr>
              <w:t>9629</w:t>
            </w:r>
          </w:p>
        </w:tc>
        <w:tc>
          <w:tcPr>
            <w:tcW w:w="5706" w:type="dxa"/>
            <w:gridSpan w:val="2"/>
            <w:tcBorders>
              <w:top w:val="single" w:sz="4" w:space="0" w:color="959595"/>
              <w:left w:val="single" w:sz="4" w:space="0" w:color="959595"/>
              <w:bottom w:val="nil"/>
              <w:right w:val="nil"/>
            </w:tcBorders>
            <w:shd w:val="clear" w:color="auto" w:fill="auto"/>
            <w:hideMark/>
          </w:tcPr>
          <w:p w:rsidR="005E037E" w:rsidRPr="00DD3F8D" w:rsidRDefault="005E037E" w:rsidP="00E45534">
            <w:pPr>
              <w:spacing w:after="0" w:line="240" w:lineRule="auto"/>
              <w:rPr>
                <w:rFonts w:eastAsia="Times New Roman" w:cs="Times New Roman"/>
                <w:color w:val="000000"/>
                <w:sz w:val="20"/>
                <w:szCs w:val="20"/>
                <w:lang w:eastAsia="pl-PL"/>
              </w:rPr>
            </w:pPr>
            <w:r w:rsidRPr="00DD3F8D">
              <w:rPr>
                <w:rFonts w:eastAsia="Times New Roman" w:cs="Times New Roman"/>
                <w:color w:val="000000"/>
                <w:sz w:val="20"/>
                <w:szCs w:val="20"/>
                <w:lang w:eastAsia="pl-PL"/>
              </w:rPr>
              <w:t>Pracownicy wykonujący prace proste gdzie indziej niesklasyfikowani</w:t>
            </w:r>
          </w:p>
        </w:tc>
        <w:tc>
          <w:tcPr>
            <w:tcW w:w="2759" w:type="dxa"/>
            <w:tcBorders>
              <w:top w:val="single" w:sz="4" w:space="0" w:color="959595"/>
              <w:left w:val="single" w:sz="4" w:space="0" w:color="959595"/>
              <w:bottom w:val="nil"/>
              <w:right w:val="single" w:sz="4" w:space="0" w:color="959595"/>
            </w:tcBorders>
            <w:shd w:val="clear" w:color="auto" w:fill="auto"/>
            <w:hideMark/>
          </w:tcPr>
          <w:p w:rsidR="005E037E" w:rsidRPr="00DD3F8D" w:rsidRDefault="005E037E" w:rsidP="00DD3F8D">
            <w:pPr>
              <w:spacing w:after="0" w:line="240" w:lineRule="auto"/>
              <w:jc w:val="right"/>
              <w:rPr>
                <w:rFonts w:eastAsia="Times New Roman" w:cs="Times New Roman"/>
                <w:color w:val="000000"/>
                <w:sz w:val="20"/>
                <w:szCs w:val="20"/>
                <w:lang w:eastAsia="pl-PL"/>
              </w:rPr>
            </w:pPr>
            <w:r>
              <w:rPr>
                <w:rFonts w:eastAsia="Times New Roman" w:cs="Times New Roman"/>
                <w:color w:val="000000"/>
                <w:sz w:val="20"/>
                <w:szCs w:val="20"/>
                <w:lang w:eastAsia="pl-PL"/>
              </w:rPr>
              <w:t>98</w:t>
            </w:r>
          </w:p>
        </w:tc>
        <w:tc>
          <w:tcPr>
            <w:tcW w:w="0" w:type="auto"/>
            <w:tcBorders>
              <w:top w:val="nil"/>
              <w:left w:val="nil"/>
              <w:bottom w:val="nil"/>
              <w:right w:val="nil"/>
            </w:tcBorders>
            <w:shd w:val="clear" w:color="auto" w:fill="auto"/>
            <w:noWrap/>
            <w:vAlign w:val="bottom"/>
            <w:hideMark/>
          </w:tcPr>
          <w:p w:rsidR="005E037E" w:rsidRPr="00DD3F8D" w:rsidRDefault="005E037E" w:rsidP="00DD3F8D">
            <w:pPr>
              <w:spacing w:after="0" w:line="240" w:lineRule="auto"/>
              <w:rPr>
                <w:rFonts w:ascii="Calibri" w:eastAsia="Times New Roman" w:hAnsi="Calibri" w:cs="Times New Roman"/>
                <w:color w:val="000000"/>
                <w:lang w:eastAsia="pl-PL"/>
              </w:rPr>
            </w:pPr>
          </w:p>
        </w:tc>
      </w:tr>
      <w:tr w:rsidR="005E037E" w:rsidRPr="00DD3F8D" w:rsidTr="005E037E">
        <w:trPr>
          <w:trHeight w:val="300"/>
        </w:trPr>
        <w:tc>
          <w:tcPr>
            <w:tcW w:w="0" w:type="auto"/>
            <w:tcBorders>
              <w:top w:val="single" w:sz="4" w:space="0" w:color="959595"/>
              <w:left w:val="single" w:sz="4" w:space="0" w:color="959595"/>
              <w:bottom w:val="nil"/>
              <w:right w:val="nil"/>
            </w:tcBorders>
            <w:shd w:val="clear" w:color="auto" w:fill="auto"/>
            <w:hideMark/>
          </w:tcPr>
          <w:p w:rsidR="005E037E" w:rsidRPr="00DD3F8D" w:rsidRDefault="005E037E" w:rsidP="00DD3F8D">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2359</w:t>
            </w:r>
          </w:p>
        </w:tc>
        <w:tc>
          <w:tcPr>
            <w:tcW w:w="5706" w:type="dxa"/>
            <w:gridSpan w:val="2"/>
            <w:tcBorders>
              <w:top w:val="single" w:sz="4" w:space="0" w:color="959595"/>
              <w:left w:val="single" w:sz="4" w:space="0" w:color="959595"/>
              <w:bottom w:val="nil"/>
              <w:right w:val="nil"/>
            </w:tcBorders>
            <w:shd w:val="clear" w:color="auto" w:fill="auto"/>
            <w:hideMark/>
          </w:tcPr>
          <w:p w:rsidR="005E037E" w:rsidRPr="00DD3F8D" w:rsidRDefault="005E037E" w:rsidP="00DD3F8D">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Specjaliści nauczania i wychowania gdzie indziej niesklasyfikowani</w:t>
            </w:r>
          </w:p>
        </w:tc>
        <w:tc>
          <w:tcPr>
            <w:tcW w:w="2759" w:type="dxa"/>
            <w:tcBorders>
              <w:top w:val="single" w:sz="4" w:space="0" w:color="959595"/>
              <w:left w:val="single" w:sz="4" w:space="0" w:color="959595"/>
              <w:bottom w:val="nil"/>
              <w:right w:val="single" w:sz="4" w:space="0" w:color="959595"/>
            </w:tcBorders>
            <w:shd w:val="clear" w:color="auto" w:fill="auto"/>
            <w:hideMark/>
          </w:tcPr>
          <w:p w:rsidR="005E037E" w:rsidRPr="00DD3F8D" w:rsidRDefault="005E037E" w:rsidP="00DD3F8D">
            <w:pPr>
              <w:spacing w:after="0" w:line="240" w:lineRule="auto"/>
              <w:jc w:val="right"/>
              <w:rPr>
                <w:rFonts w:eastAsia="Times New Roman" w:cs="Times New Roman"/>
                <w:color w:val="000000"/>
                <w:sz w:val="20"/>
                <w:szCs w:val="20"/>
                <w:lang w:eastAsia="pl-PL"/>
              </w:rPr>
            </w:pPr>
            <w:r>
              <w:rPr>
                <w:rFonts w:eastAsia="Times New Roman" w:cs="Times New Roman"/>
                <w:color w:val="000000"/>
                <w:sz w:val="20"/>
                <w:szCs w:val="20"/>
                <w:lang w:eastAsia="pl-PL"/>
              </w:rPr>
              <w:t>92</w:t>
            </w:r>
          </w:p>
        </w:tc>
        <w:tc>
          <w:tcPr>
            <w:tcW w:w="0" w:type="auto"/>
            <w:tcBorders>
              <w:top w:val="nil"/>
              <w:left w:val="nil"/>
              <w:bottom w:val="nil"/>
              <w:right w:val="nil"/>
            </w:tcBorders>
            <w:shd w:val="clear" w:color="auto" w:fill="auto"/>
            <w:noWrap/>
            <w:vAlign w:val="bottom"/>
            <w:hideMark/>
          </w:tcPr>
          <w:p w:rsidR="005E037E" w:rsidRPr="00DD3F8D" w:rsidRDefault="005E037E" w:rsidP="00DD3F8D">
            <w:pPr>
              <w:spacing w:after="0" w:line="240" w:lineRule="auto"/>
              <w:rPr>
                <w:rFonts w:ascii="Calibri" w:eastAsia="Times New Roman" w:hAnsi="Calibri" w:cs="Times New Roman"/>
                <w:color w:val="000000"/>
                <w:lang w:eastAsia="pl-PL"/>
              </w:rPr>
            </w:pPr>
          </w:p>
        </w:tc>
      </w:tr>
      <w:tr w:rsidR="005E037E" w:rsidRPr="00DD3F8D" w:rsidTr="005E037E">
        <w:trPr>
          <w:trHeight w:val="300"/>
        </w:trPr>
        <w:tc>
          <w:tcPr>
            <w:tcW w:w="0" w:type="auto"/>
            <w:tcBorders>
              <w:top w:val="single" w:sz="4" w:space="0" w:color="959595"/>
              <w:left w:val="single" w:sz="4" w:space="0" w:color="959595"/>
              <w:bottom w:val="nil"/>
              <w:right w:val="nil"/>
            </w:tcBorders>
            <w:shd w:val="clear" w:color="auto" w:fill="auto"/>
            <w:hideMark/>
          </w:tcPr>
          <w:p w:rsidR="005E037E" w:rsidRPr="00DD3F8D" w:rsidRDefault="005E037E" w:rsidP="00DD3F8D">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5141</w:t>
            </w:r>
          </w:p>
        </w:tc>
        <w:tc>
          <w:tcPr>
            <w:tcW w:w="5706" w:type="dxa"/>
            <w:gridSpan w:val="2"/>
            <w:tcBorders>
              <w:top w:val="single" w:sz="4" w:space="0" w:color="959595"/>
              <w:left w:val="single" w:sz="4" w:space="0" w:color="959595"/>
              <w:bottom w:val="nil"/>
              <w:right w:val="nil"/>
            </w:tcBorders>
            <w:shd w:val="clear" w:color="auto" w:fill="auto"/>
            <w:hideMark/>
          </w:tcPr>
          <w:p w:rsidR="005E037E" w:rsidRPr="00DD3F8D" w:rsidRDefault="005E037E" w:rsidP="00DD3F8D">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Fryzjerzy</w:t>
            </w:r>
          </w:p>
        </w:tc>
        <w:tc>
          <w:tcPr>
            <w:tcW w:w="2759" w:type="dxa"/>
            <w:tcBorders>
              <w:top w:val="single" w:sz="4" w:space="0" w:color="959595"/>
              <w:left w:val="single" w:sz="4" w:space="0" w:color="959595"/>
              <w:bottom w:val="nil"/>
              <w:right w:val="single" w:sz="4" w:space="0" w:color="959595"/>
            </w:tcBorders>
            <w:shd w:val="clear" w:color="auto" w:fill="auto"/>
            <w:hideMark/>
          </w:tcPr>
          <w:p w:rsidR="005E037E" w:rsidRPr="00DD3F8D" w:rsidRDefault="005E037E" w:rsidP="00DD3F8D">
            <w:pPr>
              <w:spacing w:after="0" w:line="240" w:lineRule="auto"/>
              <w:jc w:val="right"/>
              <w:rPr>
                <w:rFonts w:eastAsia="Times New Roman" w:cs="Times New Roman"/>
                <w:color w:val="000000"/>
                <w:sz w:val="20"/>
                <w:szCs w:val="20"/>
                <w:lang w:eastAsia="pl-PL"/>
              </w:rPr>
            </w:pPr>
            <w:r>
              <w:rPr>
                <w:rFonts w:eastAsia="Times New Roman" w:cs="Times New Roman"/>
                <w:color w:val="000000"/>
                <w:sz w:val="20"/>
                <w:szCs w:val="20"/>
                <w:lang w:eastAsia="pl-PL"/>
              </w:rPr>
              <w:t>84</w:t>
            </w:r>
          </w:p>
        </w:tc>
        <w:tc>
          <w:tcPr>
            <w:tcW w:w="0" w:type="auto"/>
            <w:tcBorders>
              <w:top w:val="nil"/>
              <w:left w:val="nil"/>
              <w:bottom w:val="nil"/>
              <w:right w:val="nil"/>
            </w:tcBorders>
            <w:shd w:val="clear" w:color="auto" w:fill="auto"/>
            <w:noWrap/>
            <w:vAlign w:val="bottom"/>
            <w:hideMark/>
          </w:tcPr>
          <w:p w:rsidR="005E037E" w:rsidRPr="00DD3F8D" w:rsidRDefault="005E037E" w:rsidP="00DD3F8D">
            <w:pPr>
              <w:spacing w:after="0" w:line="240" w:lineRule="auto"/>
              <w:rPr>
                <w:rFonts w:ascii="Calibri" w:eastAsia="Times New Roman" w:hAnsi="Calibri" w:cs="Times New Roman"/>
                <w:color w:val="000000"/>
                <w:lang w:eastAsia="pl-PL"/>
              </w:rPr>
            </w:pPr>
          </w:p>
        </w:tc>
      </w:tr>
      <w:tr w:rsidR="005E037E" w:rsidRPr="00DD3F8D" w:rsidTr="005E037E">
        <w:trPr>
          <w:trHeight w:val="300"/>
        </w:trPr>
        <w:tc>
          <w:tcPr>
            <w:tcW w:w="0" w:type="auto"/>
            <w:tcBorders>
              <w:top w:val="single" w:sz="4" w:space="0" w:color="959595"/>
              <w:left w:val="single" w:sz="4" w:space="0" w:color="959595"/>
              <w:bottom w:val="nil"/>
              <w:right w:val="nil"/>
            </w:tcBorders>
            <w:shd w:val="clear" w:color="auto" w:fill="auto"/>
            <w:hideMark/>
          </w:tcPr>
          <w:p w:rsidR="005E037E" w:rsidRPr="00DD3F8D" w:rsidRDefault="005E037E" w:rsidP="00DD3F8D">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9112</w:t>
            </w:r>
          </w:p>
        </w:tc>
        <w:tc>
          <w:tcPr>
            <w:tcW w:w="5706" w:type="dxa"/>
            <w:gridSpan w:val="2"/>
            <w:tcBorders>
              <w:top w:val="single" w:sz="4" w:space="0" w:color="959595"/>
              <w:left w:val="single" w:sz="4" w:space="0" w:color="959595"/>
              <w:bottom w:val="nil"/>
              <w:right w:val="nil"/>
            </w:tcBorders>
            <w:shd w:val="clear" w:color="auto" w:fill="auto"/>
            <w:hideMark/>
          </w:tcPr>
          <w:p w:rsidR="005E037E" w:rsidRPr="00DD3F8D" w:rsidRDefault="005E037E" w:rsidP="00DD3F8D">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Pomoce i sprzątaczki biurowe, hotelowe i pokrewne</w:t>
            </w:r>
          </w:p>
        </w:tc>
        <w:tc>
          <w:tcPr>
            <w:tcW w:w="2759" w:type="dxa"/>
            <w:tcBorders>
              <w:top w:val="single" w:sz="4" w:space="0" w:color="959595"/>
              <w:left w:val="single" w:sz="4" w:space="0" w:color="959595"/>
              <w:bottom w:val="nil"/>
              <w:right w:val="single" w:sz="4" w:space="0" w:color="959595"/>
            </w:tcBorders>
            <w:shd w:val="clear" w:color="auto" w:fill="auto"/>
            <w:hideMark/>
          </w:tcPr>
          <w:p w:rsidR="005E037E" w:rsidRPr="00DD3F8D" w:rsidRDefault="005E037E" w:rsidP="00DD3F8D">
            <w:pPr>
              <w:spacing w:after="0" w:line="240" w:lineRule="auto"/>
              <w:jc w:val="right"/>
              <w:rPr>
                <w:rFonts w:eastAsia="Times New Roman" w:cs="Times New Roman"/>
                <w:color w:val="000000"/>
                <w:sz w:val="20"/>
                <w:szCs w:val="20"/>
                <w:lang w:eastAsia="pl-PL"/>
              </w:rPr>
            </w:pPr>
            <w:r>
              <w:rPr>
                <w:rFonts w:eastAsia="Times New Roman" w:cs="Times New Roman"/>
                <w:color w:val="000000"/>
                <w:sz w:val="20"/>
                <w:szCs w:val="20"/>
                <w:lang w:eastAsia="pl-PL"/>
              </w:rPr>
              <w:t>84</w:t>
            </w:r>
          </w:p>
        </w:tc>
        <w:tc>
          <w:tcPr>
            <w:tcW w:w="0" w:type="auto"/>
            <w:tcBorders>
              <w:top w:val="nil"/>
              <w:left w:val="nil"/>
              <w:bottom w:val="nil"/>
              <w:right w:val="nil"/>
            </w:tcBorders>
            <w:shd w:val="clear" w:color="auto" w:fill="auto"/>
            <w:noWrap/>
            <w:vAlign w:val="bottom"/>
            <w:hideMark/>
          </w:tcPr>
          <w:p w:rsidR="005E037E" w:rsidRPr="00DD3F8D" w:rsidRDefault="005E037E" w:rsidP="00DD3F8D">
            <w:pPr>
              <w:spacing w:after="0" w:line="240" w:lineRule="auto"/>
              <w:rPr>
                <w:rFonts w:ascii="Calibri" w:eastAsia="Times New Roman" w:hAnsi="Calibri" w:cs="Times New Roman"/>
                <w:color w:val="000000"/>
                <w:lang w:eastAsia="pl-PL"/>
              </w:rPr>
            </w:pPr>
          </w:p>
        </w:tc>
      </w:tr>
      <w:tr w:rsidR="005E037E" w:rsidRPr="00DD3F8D" w:rsidTr="005E037E">
        <w:trPr>
          <w:trHeight w:val="300"/>
        </w:trPr>
        <w:tc>
          <w:tcPr>
            <w:tcW w:w="0" w:type="auto"/>
            <w:tcBorders>
              <w:top w:val="single" w:sz="4" w:space="0" w:color="959595"/>
              <w:left w:val="single" w:sz="4" w:space="0" w:color="959595"/>
              <w:bottom w:val="nil"/>
              <w:right w:val="nil"/>
            </w:tcBorders>
            <w:shd w:val="clear" w:color="auto" w:fill="auto"/>
            <w:hideMark/>
          </w:tcPr>
          <w:p w:rsidR="005E037E" w:rsidRPr="00DD3F8D" w:rsidRDefault="005E037E" w:rsidP="00DD3F8D">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7231</w:t>
            </w:r>
          </w:p>
        </w:tc>
        <w:tc>
          <w:tcPr>
            <w:tcW w:w="5706" w:type="dxa"/>
            <w:gridSpan w:val="2"/>
            <w:tcBorders>
              <w:top w:val="single" w:sz="4" w:space="0" w:color="959595"/>
              <w:left w:val="single" w:sz="4" w:space="0" w:color="959595"/>
              <w:bottom w:val="nil"/>
              <w:right w:val="nil"/>
            </w:tcBorders>
            <w:shd w:val="clear" w:color="auto" w:fill="auto"/>
            <w:hideMark/>
          </w:tcPr>
          <w:p w:rsidR="005E037E" w:rsidRPr="00DD3F8D" w:rsidRDefault="005E037E" w:rsidP="00DD3F8D">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Mechanicy pojazdów samochodowych</w:t>
            </w:r>
          </w:p>
        </w:tc>
        <w:tc>
          <w:tcPr>
            <w:tcW w:w="2759" w:type="dxa"/>
            <w:tcBorders>
              <w:top w:val="single" w:sz="4" w:space="0" w:color="959595"/>
              <w:left w:val="single" w:sz="4" w:space="0" w:color="959595"/>
              <w:bottom w:val="nil"/>
              <w:right w:val="single" w:sz="4" w:space="0" w:color="959595"/>
            </w:tcBorders>
            <w:shd w:val="clear" w:color="auto" w:fill="auto"/>
            <w:hideMark/>
          </w:tcPr>
          <w:p w:rsidR="005E037E" w:rsidRPr="00DD3F8D" w:rsidRDefault="005E037E" w:rsidP="00DD3F8D">
            <w:pPr>
              <w:spacing w:after="0" w:line="240" w:lineRule="auto"/>
              <w:jc w:val="right"/>
              <w:rPr>
                <w:rFonts w:eastAsia="Times New Roman" w:cs="Times New Roman"/>
                <w:color w:val="000000"/>
                <w:sz w:val="20"/>
                <w:szCs w:val="20"/>
                <w:lang w:eastAsia="pl-PL"/>
              </w:rPr>
            </w:pPr>
            <w:r>
              <w:rPr>
                <w:rFonts w:eastAsia="Times New Roman" w:cs="Times New Roman"/>
                <w:color w:val="000000"/>
                <w:sz w:val="20"/>
                <w:szCs w:val="20"/>
                <w:lang w:eastAsia="pl-PL"/>
              </w:rPr>
              <w:t>83</w:t>
            </w:r>
          </w:p>
        </w:tc>
        <w:tc>
          <w:tcPr>
            <w:tcW w:w="0" w:type="auto"/>
            <w:tcBorders>
              <w:top w:val="nil"/>
              <w:left w:val="nil"/>
              <w:bottom w:val="nil"/>
              <w:right w:val="nil"/>
            </w:tcBorders>
            <w:shd w:val="clear" w:color="auto" w:fill="auto"/>
            <w:noWrap/>
            <w:vAlign w:val="bottom"/>
            <w:hideMark/>
          </w:tcPr>
          <w:p w:rsidR="005E037E" w:rsidRPr="00DD3F8D" w:rsidRDefault="005E037E" w:rsidP="00DD3F8D">
            <w:pPr>
              <w:spacing w:after="0" w:line="240" w:lineRule="auto"/>
              <w:rPr>
                <w:rFonts w:ascii="Calibri" w:eastAsia="Times New Roman" w:hAnsi="Calibri" w:cs="Times New Roman"/>
                <w:color w:val="000000"/>
                <w:lang w:eastAsia="pl-PL"/>
              </w:rPr>
            </w:pPr>
          </w:p>
        </w:tc>
      </w:tr>
      <w:tr w:rsidR="005E037E" w:rsidRPr="00DD3F8D" w:rsidTr="005E037E">
        <w:trPr>
          <w:trHeight w:val="300"/>
        </w:trPr>
        <w:tc>
          <w:tcPr>
            <w:tcW w:w="0" w:type="auto"/>
            <w:tcBorders>
              <w:top w:val="single" w:sz="4" w:space="0" w:color="959595"/>
              <w:left w:val="single" w:sz="4" w:space="0" w:color="959595"/>
              <w:bottom w:val="nil"/>
              <w:right w:val="nil"/>
            </w:tcBorders>
            <w:shd w:val="clear" w:color="auto" w:fill="auto"/>
            <w:hideMark/>
          </w:tcPr>
          <w:p w:rsidR="005E037E" w:rsidRPr="00DD3F8D" w:rsidRDefault="005E037E" w:rsidP="00DD3F8D">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7512</w:t>
            </w:r>
          </w:p>
        </w:tc>
        <w:tc>
          <w:tcPr>
            <w:tcW w:w="5706" w:type="dxa"/>
            <w:gridSpan w:val="2"/>
            <w:tcBorders>
              <w:top w:val="single" w:sz="4" w:space="0" w:color="959595"/>
              <w:left w:val="single" w:sz="4" w:space="0" w:color="959595"/>
              <w:bottom w:val="nil"/>
              <w:right w:val="nil"/>
            </w:tcBorders>
            <w:shd w:val="clear" w:color="auto" w:fill="auto"/>
            <w:hideMark/>
          </w:tcPr>
          <w:p w:rsidR="005E037E" w:rsidRPr="00DD3F8D" w:rsidRDefault="005E037E" w:rsidP="005E037E">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Piekarze, cukiernicy i pokrewni</w:t>
            </w:r>
          </w:p>
        </w:tc>
        <w:tc>
          <w:tcPr>
            <w:tcW w:w="2759" w:type="dxa"/>
            <w:tcBorders>
              <w:top w:val="single" w:sz="4" w:space="0" w:color="959595"/>
              <w:left w:val="single" w:sz="4" w:space="0" w:color="959595"/>
              <w:bottom w:val="nil"/>
              <w:right w:val="single" w:sz="4" w:space="0" w:color="959595"/>
            </w:tcBorders>
            <w:shd w:val="clear" w:color="auto" w:fill="auto"/>
            <w:hideMark/>
          </w:tcPr>
          <w:p w:rsidR="005E037E" w:rsidRPr="00DD3F8D" w:rsidRDefault="005E037E" w:rsidP="00DD3F8D">
            <w:pPr>
              <w:spacing w:after="0" w:line="240" w:lineRule="auto"/>
              <w:jc w:val="right"/>
              <w:rPr>
                <w:rFonts w:eastAsia="Times New Roman" w:cs="Times New Roman"/>
                <w:color w:val="000000"/>
                <w:sz w:val="20"/>
                <w:szCs w:val="20"/>
                <w:lang w:eastAsia="pl-PL"/>
              </w:rPr>
            </w:pPr>
            <w:r>
              <w:rPr>
                <w:rFonts w:eastAsia="Times New Roman" w:cs="Times New Roman"/>
                <w:color w:val="000000"/>
                <w:sz w:val="20"/>
                <w:szCs w:val="20"/>
                <w:lang w:eastAsia="pl-PL"/>
              </w:rPr>
              <w:t>82</w:t>
            </w:r>
          </w:p>
        </w:tc>
        <w:tc>
          <w:tcPr>
            <w:tcW w:w="0" w:type="auto"/>
            <w:tcBorders>
              <w:top w:val="nil"/>
              <w:left w:val="nil"/>
              <w:bottom w:val="nil"/>
              <w:right w:val="nil"/>
            </w:tcBorders>
            <w:shd w:val="clear" w:color="auto" w:fill="auto"/>
            <w:noWrap/>
            <w:vAlign w:val="bottom"/>
            <w:hideMark/>
          </w:tcPr>
          <w:p w:rsidR="005E037E" w:rsidRPr="00DD3F8D" w:rsidRDefault="005E037E" w:rsidP="00DD3F8D">
            <w:pPr>
              <w:spacing w:after="0" w:line="240" w:lineRule="auto"/>
              <w:rPr>
                <w:rFonts w:ascii="Calibri" w:eastAsia="Times New Roman" w:hAnsi="Calibri" w:cs="Times New Roman"/>
                <w:color w:val="000000"/>
                <w:lang w:eastAsia="pl-PL"/>
              </w:rPr>
            </w:pPr>
          </w:p>
        </w:tc>
      </w:tr>
      <w:tr w:rsidR="005E037E" w:rsidRPr="00DD3F8D" w:rsidTr="005E037E">
        <w:trPr>
          <w:trHeight w:val="300"/>
        </w:trPr>
        <w:tc>
          <w:tcPr>
            <w:tcW w:w="0" w:type="auto"/>
            <w:tcBorders>
              <w:top w:val="single" w:sz="4" w:space="0" w:color="959595"/>
              <w:left w:val="single" w:sz="4" w:space="0" w:color="959595"/>
              <w:bottom w:val="nil"/>
              <w:right w:val="nil"/>
            </w:tcBorders>
            <w:shd w:val="clear" w:color="auto" w:fill="auto"/>
            <w:hideMark/>
          </w:tcPr>
          <w:p w:rsidR="005E037E" w:rsidRPr="00DD3F8D" w:rsidRDefault="005E037E" w:rsidP="00DD3F8D">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4110</w:t>
            </w:r>
          </w:p>
        </w:tc>
        <w:tc>
          <w:tcPr>
            <w:tcW w:w="5706" w:type="dxa"/>
            <w:gridSpan w:val="2"/>
            <w:tcBorders>
              <w:top w:val="single" w:sz="4" w:space="0" w:color="959595"/>
              <w:left w:val="single" w:sz="4" w:space="0" w:color="959595"/>
              <w:bottom w:val="nil"/>
              <w:right w:val="nil"/>
            </w:tcBorders>
            <w:shd w:val="clear" w:color="auto" w:fill="auto"/>
            <w:hideMark/>
          </w:tcPr>
          <w:p w:rsidR="005E037E" w:rsidRPr="00DD3F8D" w:rsidRDefault="005E037E" w:rsidP="00DD3F8D">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Pracownicy obsługi biurowej</w:t>
            </w:r>
          </w:p>
        </w:tc>
        <w:tc>
          <w:tcPr>
            <w:tcW w:w="2759" w:type="dxa"/>
            <w:tcBorders>
              <w:top w:val="single" w:sz="4" w:space="0" w:color="959595"/>
              <w:left w:val="single" w:sz="4" w:space="0" w:color="959595"/>
              <w:bottom w:val="nil"/>
              <w:right w:val="single" w:sz="4" w:space="0" w:color="959595"/>
            </w:tcBorders>
            <w:shd w:val="clear" w:color="auto" w:fill="auto"/>
            <w:hideMark/>
          </w:tcPr>
          <w:p w:rsidR="005E037E" w:rsidRPr="00DD3F8D" w:rsidRDefault="005E037E" w:rsidP="00DD3F8D">
            <w:pPr>
              <w:spacing w:after="0" w:line="240" w:lineRule="auto"/>
              <w:jc w:val="right"/>
              <w:rPr>
                <w:rFonts w:eastAsia="Times New Roman" w:cs="Times New Roman"/>
                <w:color w:val="000000"/>
                <w:sz w:val="20"/>
                <w:szCs w:val="20"/>
                <w:lang w:eastAsia="pl-PL"/>
              </w:rPr>
            </w:pPr>
            <w:r>
              <w:rPr>
                <w:rFonts w:eastAsia="Times New Roman" w:cs="Times New Roman"/>
                <w:color w:val="000000"/>
                <w:sz w:val="20"/>
                <w:szCs w:val="20"/>
                <w:lang w:eastAsia="pl-PL"/>
              </w:rPr>
              <w:t>76</w:t>
            </w:r>
          </w:p>
        </w:tc>
        <w:tc>
          <w:tcPr>
            <w:tcW w:w="0" w:type="auto"/>
            <w:tcBorders>
              <w:top w:val="nil"/>
              <w:left w:val="nil"/>
              <w:bottom w:val="nil"/>
              <w:right w:val="nil"/>
            </w:tcBorders>
            <w:shd w:val="clear" w:color="auto" w:fill="auto"/>
            <w:noWrap/>
            <w:vAlign w:val="bottom"/>
            <w:hideMark/>
          </w:tcPr>
          <w:p w:rsidR="005E037E" w:rsidRPr="00DD3F8D" w:rsidRDefault="005E037E" w:rsidP="00DD3F8D">
            <w:pPr>
              <w:spacing w:after="0" w:line="240" w:lineRule="auto"/>
              <w:rPr>
                <w:rFonts w:ascii="Calibri" w:eastAsia="Times New Roman" w:hAnsi="Calibri" w:cs="Times New Roman"/>
                <w:color w:val="000000"/>
                <w:lang w:eastAsia="pl-PL"/>
              </w:rPr>
            </w:pPr>
          </w:p>
        </w:tc>
      </w:tr>
      <w:tr w:rsidR="005E037E" w:rsidRPr="00DD3F8D" w:rsidTr="005E037E">
        <w:trPr>
          <w:trHeight w:val="300"/>
        </w:trPr>
        <w:tc>
          <w:tcPr>
            <w:tcW w:w="0" w:type="auto"/>
            <w:tcBorders>
              <w:top w:val="single" w:sz="4" w:space="0" w:color="959595"/>
              <w:left w:val="single" w:sz="4" w:space="0" w:color="959595"/>
              <w:bottom w:val="nil"/>
              <w:right w:val="nil"/>
            </w:tcBorders>
            <w:shd w:val="clear" w:color="auto" w:fill="auto"/>
            <w:hideMark/>
          </w:tcPr>
          <w:p w:rsidR="005E037E" w:rsidRPr="00DD3F8D" w:rsidRDefault="005E037E" w:rsidP="00DD3F8D">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9329</w:t>
            </w:r>
          </w:p>
        </w:tc>
        <w:tc>
          <w:tcPr>
            <w:tcW w:w="5706" w:type="dxa"/>
            <w:gridSpan w:val="2"/>
            <w:tcBorders>
              <w:top w:val="single" w:sz="4" w:space="0" w:color="959595"/>
              <w:left w:val="single" w:sz="4" w:space="0" w:color="959595"/>
              <w:bottom w:val="nil"/>
              <w:right w:val="nil"/>
            </w:tcBorders>
            <w:shd w:val="clear" w:color="auto" w:fill="auto"/>
            <w:hideMark/>
          </w:tcPr>
          <w:p w:rsidR="005E037E" w:rsidRPr="00DD3F8D" w:rsidRDefault="005E037E" w:rsidP="005E037E">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Robotnicy wykonujący prace proste w przemyśle gdzie indziej niesklasyfikowani</w:t>
            </w:r>
          </w:p>
        </w:tc>
        <w:tc>
          <w:tcPr>
            <w:tcW w:w="2759" w:type="dxa"/>
            <w:tcBorders>
              <w:top w:val="single" w:sz="4" w:space="0" w:color="959595"/>
              <w:left w:val="single" w:sz="4" w:space="0" w:color="959595"/>
              <w:bottom w:val="nil"/>
              <w:right w:val="single" w:sz="4" w:space="0" w:color="959595"/>
            </w:tcBorders>
            <w:shd w:val="clear" w:color="auto" w:fill="auto"/>
            <w:hideMark/>
          </w:tcPr>
          <w:p w:rsidR="005E037E" w:rsidRPr="00DD3F8D" w:rsidRDefault="005E037E" w:rsidP="00DD3F8D">
            <w:pPr>
              <w:spacing w:after="0" w:line="240" w:lineRule="auto"/>
              <w:jc w:val="right"/>
              <w:rPr>
                <w:rFonts w:eastAsia="Times New Roman" w:cs="Times New Roman"/>
                <w:color w:val="000000"/>
                <w:sz w:val="20"/>
                <w:szCs w:val="20"/>
                <w:lang w:eastAsia="pl-PL"/>
              </w:rPr>
            </w:pPr>
            <w:r>
              <w:rPr>
                <w:rFonts w:eastAsia="Times New Roman" w:cs="Times New Roman"/>
                <w:color w:val="000000"/>
                <w:sz w:val="20"/>
                <w:szCs w:val="20"/>
                <w:lang w:eastAsia="pl-PL"/>
              </w:rPr>
              <w:t>73</w:t>
            </w:r>
          </w:p>
        </w:tc>
        <w:tc>
          <w:tcPr>
            <w:tcW w:w="0" w:type="auto"/>
            <w:tcBorders>
              <w:top w:val="nil"/>
              <w:left w:val="nil"/>
              <w:bottom w:val="nil"/>
              <w:right w:val="nil"/>
            </w:tcBorders>
            <w:shd w:val="clear" w:color="auto" w:fill="auto"/>
            <w:noWrap/>
            <w:vAlign w:val="bottom"/>
            <w:hideMark/>
          </w:tcPr>
          <w:p w:rsidR="005E037E" w:rsidRPr="00DD3F8D" w:rsidRDefault="005E037E" w:rsidP="00DD3F8D">
            <w:pPr>
              <w:spacing w:after="0" w:line="240" w:lineRule="auto"/>
              <w:rPr>
                <w:rFonts w:ascii="Calibri" w:eastAsia="Times New Roman" w:hAnsi="Calibri" w:cs="Times New Roman"/>
                <w:color w:val="000000"/>
                <w:lang w:eastAsia="pl-PL"/>
              </w:rPr>
            </w:pPr>
          </w:p>
        </w:tc>
      </w:tr>
      <w:tr w:rsidR="005E037E" w:rsidRPr="00DD3F8D" w:rsidTr="005E037E">
        <w:trPr>
          <w:trHeight w:val="300"/>
        </w:trPr>
        <w:tc>
          <w:tcPr>
            <w:tcW w:w="0" w:type="auto"/>
            <w:tcBorders>
              <w:top w:val="single" w:sz="4" w:space="0" w:color="959595"/>
              <w:left w:val="single" w:sz="4" w:space="0" w:color="959595"/>
              <w:bottom w:val="nil"/>
              <w:right w:val="nil"/>
            </w:tcBorders>
            <w:shd w:val="clear" w:color="auto" w:fill="auto"/>
            <w:hideMark/>
          </w:tcPr>
          <w:p w:rsidR="005E037E" w:rsidRPr="00DD3F8D" w:rsidRDefault="005E037E" w:rsidP="00DD3F8D">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4321</w:t>
            </w:r>
          </w:p>
        </w:tc>
        <w:tc>
          <w:tcPr>
            <w:tcW w:w="5706" w:type="dxa"/>
            <w:gridSpan w:val="2"/>
            <w:tcBorders>
              <w:top w:val="single" w:sz="4" w:space="0" w:color="959595"/>
              <w:left w:val="single" w:sz="4" w:space="0" w:color="959595"/>
              <w:bottom w:val="nil"/>
              <w:right w:val="nil"/>
            </w:tcBorders>
            <w:shd w:val="clear" w:color="auto" w:fill="auto"/>
            <w:hideMark/>
          </w:tcPr>
          <w:p w:rsidR="005E037E" w:rsidRPr="00DD3F8D" w:rsidRDefault="005E037E" w:rsidP="00DD3F8D">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Magazynierzy i pokrewni</w:t>
            </w:r>
          </w:p>
        </w:tc>
        <w:tc>
          <w:tcPr>
            <w:tcW w:w="2759" w:type="dxa"/>
            <w:tcBorders>
              <w:top w:val="single" w:sz="4" w:space="0" w:color="959595"/>
              <w:left w:val="single" w:sz="4" w:space="0" w:color="959595"/>
              <w:bottom w:val="nil"/>
              <w:right w:val="single" w:sz="4" w:space="0" w:color="959595"/>
            </w:tcBorders>
            <w:shd w:val="clear" w:color="auto" w:fill="auto"/>
            <w:hideMark/>
          </w:tcPr>
          <w:p w:rsidR="005E037E" w:rsidRPr="00DD3F8D" w:rsidRDefault="005E037E" w:rsidP="00DD3F8D">
            <w:pPr>
              <w:spacing w:after="0" w:line="240" w:lineRule="auto"/>
              <w:jc w:val="right"/>
              <w:rPr>
                <w:rFonts w:eastAsia="Times New Roman" w:cs="Times New Roman"/>
                <w:color w:val="000000"/>
                <w:sz w:val="20"/>
                <w:szCs w:val="20"/>
                <w:lang w:eastAsia="pl-PL"/>
              </w:rPr>
            </w:pPr>
            <w:r>
              <w:rPr>
                <w:rFonts w:eastAsia="Times New Roman" w:cs="Times New Roman"/>
                <w:color w:val="000000"/>
                <w:sz w:val="20"/>
                <w:szCs w:val="20"/>
                <w:lang w:eastAsia="pl-PL"/>
              </w:rPr>
              <w:t>64</w:t>
            </w:r>
          </w:p>
        </w:tc>
        <w:tc>
          <w:tcPr>
            <w:tcW w:w="0" w:type="auto"/>
            <w:tcBorders>
              <w:top w:val="nil"/>
              <w:left w:val="nil"/>
              <w:bottom w:val="nil"/>
              <w:right w:val="nil"/>
            </w:tcBorders>
            <w:shd w:val="clear" w:color="auto" w:fill="auto"/>
            <w:noWrap/>
            <w:vAlign w:val="bottom"/>
            <w:hideMark/>
          </w:tcPr>
          <w:p w:rsidR="005E037E" w:rsidRPr="00DD3F8D" w:rsidRDefault="005E037E" w:rsidP="00DD3F8D">
            <w:pPr>
              <w:spacing w:after="0" w:line="240" w:lineRule="auto"/>
              <w:rPr>
                <w:rFonts w:ascii="Calibri" w:eastAsia="Times New Roman" w:hAnsi="Calibri" w:cs="Times New Roman"/>
                <w:color w:val="000000"/>
                <w:lang w:eastAsia="pl-PL"/>
              </w:rPr>
            </w:pPr>
          </w:p>
        </w:tc>
      </w:tr>
      <w:tr w:rsidR="005E037E" w:rsidRPr="00DD3F8D" w:rsidTr="005E037E">
        <w:trPr>
          <w:trHeight w:val="299"/>
        </w:trPr>
        <w:tc>
          <w:tcPr>
            <w:tcW w:w="0" w:type="auto"/>
            <w:tcBorders>
              <w:top w:val="single" w:sz="4" w:space="0" w:color="959595"/>
              <w:left w:val="single" w:sz="4" w:space="0" w:color="959595"/>
              <w:bottom w:val="nil"/>
              <w:right w:val="nil"/>
            </w:tcBorders>
            <w:shd w:val="clear" w:color="auto" w:fill="auto"/>
            <w:hideMark/>
          </w:tcPr>
          <w:p w:rsidR="005E037E" w:rsidRPr="00DD3F8D" w:rsidRDefault="005E037E" w:rsidP="00DD3F8D">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5311</w:t>
            </w:r>
          </w:p>
        </w:tc>
        <w:tc>
          <w:tcPr>
            <w:tcW w:w="5706" w:type="dxa"/>
            <w:gridSpan w:val="2"/>
            <w:tcBorders>
              <w:top w:val="single" w:sz="4" w:space="0" w:color="959595"/>
              <w:left w:val="single" w:sz="4" w:space="0" w:color="959595"/>
              <w:bottom w:val="nil"/>
              <w:right w:val="nil"/>
            </w:tcBorders>
            <w:shd w:val="clear" w:color="auto" w:fill="auto"/>
            <w:hideMark/>
          </w:tcPr>
          <w:p w:rsidR="005E037E" w:rsidRPr="00DD3F8D" w:rsidRDefault="005E037E" w:rsidP="005E037E">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Opiekunowie dziecięcy</w:t>
            </w:r>
          </w:p>
        </w:tc>
        <w:tc>
          <w:tcPr>
            <w:tcW w:w="2759" w:type="dxa"/>
            <w:tcBorders>
              <w:top w:val="single" w:sz="4" w:space="0" w:color="959595"/>
              <w:left w:val="single" w:sz="4" w:space="0" w:color="959595"/>
              <w:bottom w:val="nil"/>
              <w:right w:val="single" w:sz="4" w:space="0" w:color="959595"/>
            </w:tcBorders>
            <w:shd w:val="clear" w:color="auto" w:fill="auto"/>
            <w:hideMark/>
          </w:tcPr>
          <w:p w:rsidR="005E037E" w:rsidRPr="00DD3F8D" w:rsidRDefault="005E037E" w:rsidP="00DD3F8D">
            <w:pPr>
              <w:spacing w:after="0" w:line="240" w:lineRule="auto"/>
              <w:jc w:val="right"/>
              <w:rPr>
                <w:rFonts w:eastAsia="Times New Roman" w:cs="Times New Roman"/>
                <w:color w:val="000000"/>
                <w:sz w:val="20"/>
                <w:szCs w:val="20"/>
                <w:lang w:eastAsia="pl-PL"/>
              </w:rPr>
            </w:pPr>
            <w:r>
              <w:rPr>
                <w:rFonts w:eastAsia="Times New Roman" w:cs="Times New Roman"/>
                <w:color w:val="000000"/>
                <w:sz w:val="20"/>
                <w:szCs w:val="20"/>
                <w:lang w:eastAsia="pl-PL"/>
              </w:rPr>
              <w:t>62</w:t>
            </w:r>
          </w:p>
        </w:tc>
        <w:tc>
          <w:tcPr>
            <w:tcW w:w="0" w:type="auto"/>
            <w:tcBorders>
              <w:top w:val="nil"/>
              <w:left w:val="nil"/>
              <w:bottom w:val="nil"/>
              <w:right w:val="nil"/>
            </w:tcBorders>
            <w:shd w:val="clear" w:color="auto" w:fill="auto"/>
            <w:noWrap/>
            <w:vAlign w:val="bottom"/>
            <w:hideMark/>
          </w:tcPr>
          <w:p w:rsidR="005E037E" w:rsidRPr="00DD3F8D" w:rsidRDefault="005E037E" w:rsidP="00DD3F8D">
            <w:pPr>
              <w:spacing w:after="0" w:line="240" w:lineRule="auto"/>
              <w:rPr>
                <w:rFonts w:ascii="Calibri" w:eastAsia="Times New Roman" w:hAnsi="Calibri" w:cs="Times New Roman"/>
                <w:color w:val="000000"/>
                <w:lang w:eastAsia="pl-PL"/>
              </w:rPr>
            </w:pPr>
          </w:p>
        </w:tc>
      </w:tr>
      <w:tr w:rsidR="005E037E" w:rsidRPr="00DD3F8D" w:rsidTr="005E037E">
        <w:trPr>
          <w:trHeight w:val="300"/>
        </w:trPr>
        <w:tc>
          <w:tcPr>
            <w:tcW w:w="0" w:type="auto"/>
            <w:tcBorders>
              <w:top w:val="single" w:sz="4" w:space="0" w:color="959595"/>
              <w:left w:val="single" w:sz="4" w:space="0" w:color="959595"/>
              <w:bottom w:val="nil"/>
              <w:right w:val="nil"/>
            </w:tcBorders>
            <w:shd w:val="clear" w:color="auto" w:fill="auto"/>
            <w:hideMark/>
          </w:tcPr>
          <w:p w:rsidR="005E037E" w:rsidRPr="00DD3F8D" w:rsidRDefault="005E037E" w:rsidP="00DD3F8D">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3314</w:t>
            </w:r>
          </w:p>
        </w:tc>
        <w:tc>
          <w:tcPr>
            <w:tcW w:w="5706" w:type="dxa"/>
            <w:gridSpan w:val="2"/>
            <w:tcBorders>
              <w:top w:val="single" w:sz="4" w:space="0" w:color="959595"/>
              <w:left w:val="single" w:sz="4" w:space="0" w:color="959595"/>
              <w:bottom w:val="nil"/>
              <w:right w:val="nil"/>
            </w:tcBorders>
            <w:shd w:val="clear" w:color="auto" w:fill="auto"/>
            <w:hideMark/>
          </w:tcPr>
          <w:p w:rsidR="005E037E" w:rsidRPr="00DD3F8D" w:rsidRDefault="005E037E" w:rsidP="00DD3F8D">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Średni personel do spraw statystyki i dziedzin pokrewnych</w:t>
            </w:r>
          </w:p>
        </w:tc>
        <w:tc>
          <w:tcPr>
            <w:tcW w:w="2759" w:type="dxa"/>
            <w:tcBorders>
              <w:top w:val="single" w:sz="4" w:space="0" w:color="959595"/>
              <w:left w:val="single" w:sz="4" w:space="0" w:color="959595"/>
              <w:bottom w:val="nil"/>
              <w:right w:val="single" w:sz="4" w:space="0" w:color="959595"/>
            </w:tcBorders>
            <w:shd w:val="clear" w:color="auto" w:fill="auto"/>
            <w:hideMark/>
          </w:tcPr>
          <w:p w:rsidR="005E037E" w:rsidRPr="00DD3F8D" w:rsidRDefault="005E037E" w:rsidP="00DD3F8D">
            <w:pPr>
              <w:spacing w:after="0" w:line="240" w:lineRule="auto"/>
              <w:jc w:val="right"/>
              <w:rPr>
                <w:rFonts w:eastAsia="Times New Roman" w:cs="Times New Roman"/>
                <w:color w:val="000000"/>
                <w:sz w:val="20"/>
                <w:szCs w:val="20"/>
                <w:lang w:eastAsia="pl-PL"/>
              </w:rPr>
            </w:pPr>
            <w:r>
              <w:rPr>
                <w:rFonts w:eastAsia="Times New Roman" w:cs="Times New Roman"/>
                <w:color w:val="000000"/>
                <w:sz w:val="20"/>
                <w:szCs w:val="20"/>
                <w:lang w:eastAsia="pl-PL"/>
              </w:rPr>
              <w:t>61</w:t>
            </w:r>
          </w:p>
        </w:tc>
        <w:tc>
          <w:tcPr>
            <w:tcW w:w="0" w:type="auto"/>
            <w:tcBorders>
              <w:top w:val="nil"/>
              <w:left w:val="nil"/>
              <w:bottom w:val="nil"/>
              <w:right w:val="nil"/>
            </w:tcBorders>
            <w:shd w:val="clear" w:color="auto" w:fill="auto"/>
            <w:noWrap/>
            <w:vAlign w:val="bottom"/>
            <w:hideMark/>
          </w:tcPr>
          <w:p w:rsidR="005E037E" w:rsidRPr="00DD3F8D" w:rsidRDefault="005E037E" w:rsidP="00DD3F8D">
            <w:pPr>
              <w:spacing w:after="0" w:line="240" w:lineRule="auto"/>
              <w:rPr>
                <w:rFonts w:ascii="Calibri" w:eastAsia="Times New Roman" w:hAnsi="Calibri" w:cs="Times New Roman"/>
                <w:color w:val="000000"/>
                <w:lang w:eastAsia="pl-PL"/>
              </w:rPr>
            </w:pPr>
          </w:p>
        </w:tc>
      </w:tr>
      <w:tr w:rsidR="005E037E" w:rsidRPr="00DD3F8D" w:rsidTr="005E037E">
        <w:trPr>
          <w:trHeight w:val="300"/>
        </w:trPr>
        <w:tc>
          <w:tcPr>
            <w:tcW w:w="0" w:type="auto"/>
            <w:tcBorders>
              <w:top w:val="single" w:sz="4" w:space="0" w:color="959595"/>
              <w:left w:val="single" w:sz="4" w:space="0" w:color="959595"/>
              <w:bottom w:val="single" w:sz="4" w:space="0" w:color="auto"/>
              <w:right w:val="nil"/>
            </w:tcBorders>
            <w:shd w:val="clear" w:color="auto" w:fill="auto"/>
            <w:hideMark/>
          </w:tcPr>
          <w:p w:rsidR="005E037E" w:rsidRPr="00DD3F8D" w:rsidRDefault="005E037E" w:rsidP="00DD3F8D">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7531</w:t>
            </w:r>
          </w:p>
        </w:tc>
        <w:tc>
          <w:tcPr>
            <w:tcW w:w="5706" w:type="dxa"/>
            <w:gridSpan w:val="2"/>
            <w:tcBorders>
              <w:top w:val="single" w:sz="4" w:space="0" w:color="959595"/>
              <w:left w:val="single" w:sz="4" w:space="0" w:color="959595"/>
              <w:bottom w:val="single" w:sz="4" w:space="0" w:color="auto"/>
              <w:right w:val="nil"/>
            </w:tcBorders>
            <w:shd w:val="clear" w:color="auto" w:fill="auto"/>
            <w:hideMark/>
          </w:tcPr>
          <w:p w:rsidR="005E037E" w:rsidRPr="00DD3F8D" w:rsidRDefault="005E037E" w:rsidP="00DD3F8D">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Krawcy, kuśnierze, kapelusznicy i pokrewni</w:t>
            </w:r>
          </w:p>
        </w:tc>
        <w:tc>
          <w:tcPr>
            <w:tcW w:w="2759" w:type="dxa"/>
            <w:tcBorders>
              <w:top w:val="single" w:sz="4" w:space="0" w:color="959595"/>
              <w:left w:val="single" w:sz="4" w:space="0" w:color="959595"/>
              <w:bottom w:val="single" w:sz="4" w:space="0" w:color="auto"/>
              <w:right w:val="single" w:sz="4" w:space="0" w:color="959595"/>
            </w:tcBorders>
            <w:shd w:val="clear" w:color="auto" w:fill="auto"/>
            <w:hideMark/>
          </w:tcPr>
          <w:p w:rsidR="005E037E" w:rsidRPr="00DD3F8D" w:rsidRDefault="005E037E" w:rsidP="00DD3F8D">
            <w:pPr>
              <w:spacing w:after="0" w:line="240" w:lineRule="auto"/>
              <w:jc w:val="right"/>
              <w:rPr>
                <w:rFonts w:eastAsia="Times New Roman" w:cs="Times New Roman"/>
                <w:color w:val="000000"/>
                <w:sz w:val="20"/>
                <w:szCs w:val="20"/>
                <w:lang w:eastAsia="pl-PL"/>
              </w:rPr>
            </w:pPr>
            <w:r>
              <w:rPr>
                <w:rFonts w:eastAsia="Times New Roman" w:cs="Times New Roman"/>
                <w:color w:val="000000"/>
                <w:sz w:val="20"/>
                <w:szCs w:val="20"/>
                <w:lang w:eastAsia="pl-PL"/>
              </w:rPr>
              <w:t>56</w:t>
            </w:r>
          </w:p>
        </w:tc>
        <w:tc>
          <w:tcPr>
            <w:tcW w:w="0" w:type="auto"/>
            <w:tcBorders>
              <w:top w:val="nil"/>
              <w:left w:val="nil"/>
              <w:bottom w:val="nil"/>
              <w:right w:val="nil"/>
            </w:tcBorders>
            <w:shd w:val="clear" w:color="auto" w:fill="auto"/>
            <w:noWrap/>
            <w:vAlign w:val="bottom"/>
            <w:hideMark/>
          </w:tcPr>
          <w:p w:rsidR="005E037E" w:rsidRPr="00DD3F8D" w:rsidRDefault="005E037E" w:rsidP="00DD3F8D">
            <w:pPr>
              <w:spacing w:after="0" w:line="240" w:lineRule="auto"/>
              <w:rPr>
                <w:rFonts w:ascii="Calibri" w:eastAsia="Times New Roman" w:hAnsi="Calibri" w:cs="Times New Roman"/>
                <w:color w:val="000000"/>
                <w:lang w:eastAsia="pl-PL"/>
              </w:rPr>
            </w:pPr>
          </w:p>
        </w:tc>
      </w:tr>
      <w:tr w:rsidR="005E037E" w:rsidRPr="00DD3F8D" w:rsidTr="005E037E">
        <w:trPr>
          <w:trHeight w:val="300"/>
        </w:trPr>
        <w:tc>
          <w:tcPr>
            <w:tcW w:w="0" w:type="auto"/>
            <w:tcBorders>
              <w:top w:val="single" w:sz="4" w:space="0" w:color="auto"/>
              <w:left w:val="nil"/>
              <w:bottom w:val="nil"/>
              <w:right w:val="nil"/>
            </w:tcBorders>
            <w:shd w:val="clear" w:color="auto" w:fill="auto"/>
            <w:noWrap/>
            <w:vAlign w:val="bottom"/>
            <w:hideMark/>
          </w:tcPr>
          <w:p w:rsidR="005E037E" w:rsidRPr="00DD3F8D" w:rsidRDefault="005E037E" w:rsidP="00DD3F8D">
            <w:pPr>
              <w:spacing w:after="0" w:line="240" w:lineRule="auto"/>
              <w:rPr>
                <w:rFonts w:eastAsia="Times New Roman" w:cs="Times New Roman"/>
                <w:color w:val="000000"/>
                <w:sz w:val="20"/>
                <w:szCs w:val="20"/>
                <w:lang w:eastAsia="pl-PL"/>
              </w:rPr>
            </w:pPr>
          </w:p>
        </w:tc>
        <w:tc>
          <w:tcPr>
            <w:tcW w:w="5706" w:type="dxa"/>
            <w:gridSpan w:val="2"/>
            <w:tcBorders>
              <w:top w:val="single" w:sz="4" w:space="0" w:color="auto"/>
              <w:left w:val="nil"/>
              <w:bottom w:val="nil"/>
              <w:right w:val="nil"/>
            </w:tcBorders>
            <w:shd w:val="clear" w:color="auto" w:fill="auto"/>
            <w:noWrap/>
            <w:vAlign w:val="bottom"/>
            <w:hideMark/>
          </w:tcPr>
          <w:p w:rsidR="005E037E" w:rsidRPr="00DD3F8D" w:rsidRDefault="005E037E" w:rsidP="00DD3F8D">
            <w:pPr>
              <w:spacing w:after="0" w:line="240" w:lineRule="auto"/>
              <w:rPr>
                <w:rFonts w:eastAsia="Times New Roman" w:cs="Times New Roman"/>
                <w:color w:val="000000"/>
                <w:sz w:val="20"/>
                <w:szCs w:val="20"/>
                <w:lang w:eastAsia="pl-PL"/>
              </w:rPr>
            </w:pPr>
          </w:p>
        </w:tc>
        <w:tc>
          <w:tcPr>
            <w:tcW w:w="2759" w:type="dxa"/>
            <w:tcBorders>
              <w:top w:val="single" w:sz="4" w:space="0" w:color="auto"/>
              <w:left w:val="nil"/>
              <w:bottom w:val="nil"/>
              <w:right w:val="nil"/>
            </w:tcBorders>
            <w:shd w:val="clear" w:color="auto" w:fill="auto"/>
            <w:noWrap/>
            <w:vAlign w:val="bottom"/>
            <w:hideMark/>
          </w:tcPr>
          <w:p w:rsidR="005E037E" w:rsidRPr="00DD3F8D" w:rsidRDefault="005E037E" w:rsidP="00DD3F8D">
            <w:pPr>
              <w:spacing w:after="0" w:line="240" w:lineRule="auto"/>
              <w:rPr>
                <w:rFonts w:eastAsia="Times New Roman" w:cs="Times New Roman"/>
                <w:color w:val="000000"/>
                <w:sz w:val="20"/>
                <w:szCs w:val="20"/>
                <w:lang w:eastAsia="pl-PL"/>
              </w:rPr>
            </w:pPr>
          </w:p>
        </w:tc>
        <w:tc>
          <w:tcPr>
            <w:tcW w:w="0" w:type="auto"/>
            <w:tcBorders>
              <w:top w:val="nil"/>
              <w:left w:val="nil"/>
              <w:bottom w:val="nil"/>
              <w:right w:val="nil"/>
            </w:tcBorders>
            <w:shd w:val="clear" w:color="auto" w:fill="auto"/>
            <w:noWrap/>
            <w:vAlign w:val="bottom"/>
            <w:hideMark/>
          </w:tcPr>
          <w:p w:rsidR="005E037E" w:rsidRPr="00DD3F8D" w:rsidRDefault="005E037E" w:rsidP="00DD3F8D">
            <w:pPr>
              <w:spacing w:after="0" w:line="240" w:lineRule="auto"/>
              <w:rPr>
                <w:rFonts w:ascii="Calibri" w:eastAsia="Times New Roman" w:hAnsi="Calibri" w:cs="Times New Roman"/>
                <w:color w:val="000000"/>
                <w:lang w:eastAsia="pl-PL"/>
              </w:rPr>
            </w:pPr>
          </w:p>
        </w:tc>
      </w:tr>
      <w:tr w:rsidR="005E037E" w:rsidRPr="0026508B" w:rsidTr="005C5C1E">
        <w:trPr>
          <w:gridAfter w:val="3"/>
          <w:wAfter w:w="5758" w:type="dxa"/>
          <w:trHeight w:val="80"/>
        </w:trPr>
        <w:tc>
          <w:tcPr>
            <w:tcW w:w="0" w:type="auto"/>
            <w:gridSpan w:val="2"/>
            <w:tcBorders>
              <w:top w:val="nil"/>
              <w:left w:val="nil"/>
              <w:bottom w:val="nil"/>
              <w:right w:val="nil"/>
            </w:tcBorders>
            <w:shd w:val="clear" w:color="auto" w:fill="auto"/>
            <w:noWrap/>
            <w:vAlign w:val="bottom"/>
            <w:hideMark/>
          </w:tcPr>
          <w:p w:rsidR="005E037E" w:rsidRPr="0026508B" w:rsidRDefault="005E037E" w:rsidP="0026508B">
            <w:pPr>
              <w:spacing w:after="0" w:line="240" w:lineRule="auto"/>
              <w:rPr>
                <w:rFonts w:ascii="Calibri" w:eastAsia="Times New Roman" w:hAnsi="Calibri" w:cs="Times New Roman"/>
                <w:color w:val="000000"/>
                <w:lang w:eastAsia="pl-PL"/>
              </w:rPr>
            </w:pPr>
          </w:p>
        </w:tc>
      </w:tr>
      <w:tr w:rsidR="005E037E" w:rsidRPr="0026508B" w:rsidTr="00DD3F8D">
        <w:trPr>
          <w:gridAfter w:val="3"/>
          <w:wAfter w:w="5758" w:type="dxa"/>
          <w:trHeight w:val="300"/>
        </w:trPr>
        <w:tc>
          <w:tcPr>
            <w:tcW w:w="0" w:type="auto"/>
            <w:gridSpan w:val="2"/>
            <w:tcBorders>
              <w:top w:val="nil"/>
              <w:left w:val="nil"/>
              <w:bottom w:val="nil"/>
              <w:right w:val="nil"/>
            </w:tcBorders>
            <w:shd w:val="clear" w:color="auto" w:fill="auto"/>
            <w:noWrap/>
            <w:vAlign w:val="bottom"/>
            <w:hideMark/>
          </w:tcPr>
          <w:p w:rsidR="005E037E" w:rsidRPr="005C5C1E" w:rsidRDefault="005E037E" w:rsidP="005C5C1E">
            <w:pPr>
              <w:spacing w:after="0" w:line="240" w:lineRule="auto"/>
              <w:rPr>
                <w:rFonts w:ascii="Calibri" w:eastAsia="Times New Roman" w:hAnsi="Calibri" w:cs="Times New Roman"/>
                <w:color w:val="000000"/>
                <w:lang w:eastAsia="pl-PL"/>
              </w:rPr>
            </w:pPr>
          </w:p>
        </w:tc>
      </w:tr>
      <w:tr w:rsidR="005E037E" w:rsidRPr="0026508B" w:rsidTr="00DD3F8D">
        <w:trPr>
          <w:gridAfter w:val="3"/>
          <w:wAfter w:w="5758" w:type="dxa"/>
          <w:trHeight w:val="300"/>
        </w:trPr>
        <w:tc>
          <w:tcPr>
            <w:tcW w:w="0" w:type="auto"/>
            <w:gridSpan w:val="2"/>
            <w:tcBorders>
              <w:top w:val="nil"/>
              <w:left w:val="nil"/>
              <w:bottom w:val="nil"/>
              <w:right w:val="nil"/>
            </w:tcBorders>
            <w:shd w:val="clear" w:color="auto" w:fill="auto"/>
            <w:noWrap/>
            <w:vAlign w:val="bottom"/>
            <w:hideMark/>
          </w:tcPr>
          <w:p w:rsidR="005E037E" w:rsidRPr="00122BD0" w:rsidRDefault="005E037E" w:rsidP="00B72B44">
            <w:pPr>
              <w:spacing w:after="0" w:line="240" w:lineRule="auto"/>
              <w:ind w:hanging="55"/>
              <w:rPr>
                <w:rFonts w:ascii="Calibri" w:eastAsia="Times New Roman" w:hAnsi="Calibri" w:cs="Times New Roman"/>
                <w:b/>
                <w:color w:val="000000"/>
                <w:lang w:eastAsia="pl-PL"/>
              </w:rPr>
            </w:pPr>
          </w:p>
        </w:tc>
      </w:tr>
      <w:tr w:rsidR="005E037E" w:rsidRPr="0026508B" w:rsidTr="00DD3F8D">
        <w:trPr>
          <w:gridAfter w:val="3"/>
          <w:wAfter w:w="5758" w:type="dxa"/>
          <w:trHeight w:val="450"/>
        </w:trPr>
        <w:tc>
          <w:tcPr>
            <w:tcW w:w="0" w:type="auto"/>
            <w:gridSpan w:val="2"/>
            <w:tcBorders>
              <w:top w:val="nil"/>
              <w:left w:val="nil"/>
              <w:bottom w:val="nil"/>
              <w:right w:val="nil"/>
            </w:tcBorders>
            <w:shd w:val="clear" w:color="auto" w:fill="auto"/>
            <w:noWrap/>
            <w:vAlign w:val="bottom"/>
            <w:hideMark/>
          </w:tcPr>
          <w:p w:rsidR="005E037E" w:rsidRPr="00122BD0" w:rsidRDefault="005E037E" w:rsidP="00122BD0">
            <w:pPr>
              <w:spacing w:after="0" w:line="240" w:lineRule="auto"/>
              <w:jc w:val="center"/>
              <w:rPr>
                <w:rFonts w:ascii="Calibri" w:eastAsia="Times New Roman" w:hAnsi="Calibri" w:cs="Times New Roman"/>
                <w:b/>
                <w:color w:val="000000"/>
                <w:lang w:eastAsia="pl-PL"/>
              </w:rPr>
            </w:pPr>
          </w:p>
        </w:tc>
      </w:tr>
      <w:tr w:rsidR="005E037E" w:rsidRPr="0026508B" w:rsidTr="005C5C1E">
        <w:trPr>
          <w:gridAfter w:val="3"/>
          <w:wAfter w:w="5758" w:type="dxa"/>
          <w:trHeight w:val="80"/>
        </w:trPr>
        <w:tc>
          <w:tcPr>
            <w:tcW w:w="0" w:type="auto"/>
            <w:gridSpan w:val="2"/>
            <w:tcBorders>
              <w:top w:val="nil"/>
              <w:left w:val="nil"/>
              <w:bottom w:val="nil"/>
              <w:right w:val="nil"/>
            </w:tcBorders>
            <w:shd w:val="clear" w:color="auto" w:fill="auto"/>
            <w:noWrap/>
            <w:vAlign w:val="bottom"/>
            <w:hideMark/>
          </w:tcPr>
          <w:p w:rsidR="005E037E" w:rsidRPr="00122BD0" w:rsidRDefault="005E037E" w:rsidP="00122BD0">
            <w:pPr>
              <w:spacing w:after="0" w:line="240" w:lineRule="auto"/>
              <w:jc w:val="center"/>
              <w:rPr>
                <w:rFonts w:ascii="Calibri" w:eastAsia="Times New Roman" w:hAnsi="Calibri" w:cs="Times New Roman"/>
                <w:b/>
                <w:color w:val="000000"/>
                <w:lang w:eastAsia="pl-PL"/>
              </w:rPr>
            </w:pPr>
          </w:p>
        </w:tc>
      </w:tr>
      <w:tr w:rsidR="005E037E" w:rsidRPr="0026508B" w:rsidTr="00DD3F8D">
        <w:trPr>
          <w:gridAfter w:val="3"/>
          <w:wAfter w:w="5758" w:type="dxa"/>
          <w:trHeight w:val="300"/>
        </w:trPr>
        <w:tc>
          <w:tcPr>
            <w:tcW w:w="0" w:type="auto"/>
            <w:gridSpan w:val="2"/>
            <w:tcBorders>
              <w:top w:val="nil"/>
              <w:left w:val="nil"/>
              <w:bottom w:val="nil"/>
              <w:right w:val="nil"/>
            </w:tcBorders>
            <w:shd w:val="clear" w:color="auto" w:fill="auto"/>
            <w:noWrap/>
            <w:vAlign w:val="bottom"/>
            <w:hideMark/>
          </w:tcPr>
          <w:p w:rsidR="005E037E" w:rsidRPr="00122BD0" w:rsidRDefault="005E037E" w:rsidP="00122BD0">
            <w:pPr>
              <w:spacing w:after="0" w:line="240" w:lineRule="auto"/>
              <w:jc w:val="center"/>
              <w:rPr>
                <w:rFonts w:ascii="Calibri" w:eastAsia="Times New Roman" w:hAnsi="Calibri" w:cs="Times New Roman"/>
                <w:b/>
                <w:color w:val="000000"/>
                <w:lang w:eastAsia="pl-PL"/>
              </w:rPr>
            </w:pPr>
          </w:p>
        </w:tc>
      </w:tr>
    </w:tbl>
    <w:p w:rsidR="00B72B44" w:rsidRDefault="00B72B44" w:rsidP="00B95153">
      <w:pPr>
        <w:ind w:right="-142"/>
        <w:jc w:val="both"/>
        <w:rPr>
          <w:b/>
          <w:color w:val="002060"/>
          <w:sz w:val="24"/>
          <w:szCs w:val="24"/>
        </w:rPr>
      </w:pPr>
    </w:p>
    <w:p w:rsidR="009E146C" w:rsidRDefault="009E146C" w:rsidP="00B95153">
      <w:pPr>
        <w:ind w:right="-142"/>
        <w:jc w:val="both"/>
        <w:rPr>
          <w:b/>
          <w:color w:val="002060"/>
          <w:sz w:val="24"/>
          <w:szCs w:val="24"/>
        </w:rPr>
      </w:pPr>
    </w:p>
    <w:p w:rsidR="00503C40" w:rsidRDefault="00503C40" w:rsidP="00B95153">
      <w:pPr>
        <w:ind w:right="-142"/>
        <w:jc w:val="both"/>
        <w:rPr>
          <w:b/>
          <w:sz w:val="24"/>
          <w:szCs w:val="24"/>
        </w:rPr>
      </w:pPr>
      <w:r>
        <w:rPr>
          <w:b/>
          <w:color w:val="002060"/>
          <w:sz w:val="24"/>
          <w:szCs w:val="24"/>
        </w:rPr>
        <w:t>W</w:t>
      </w:r>
      <w:r w:rsidRPr="007234C1">
        <w:rPr>
          <w:b/>
          <w:color w:val="002060"/>
          <w:sz w:val="24"/>
          <w:szCs w:val="24"/>
        </w:rPr>
        <w:t xml:space="preserve">skaźnik długotrwałego bezrobocia – </w:t>
      </w:r>
      <w:r w:rsidRPr="007234C1">
        <w:rPr>
          <w:b/>
          <w:sz w:val="24"/>
          <w:szCs w:val="24"/>
        </w:rPr>
        <w:t xml:space="preserve">wyznaczany jest jako liczba osób długotrwale bezrobotnych do liczby osób bezrobotnych, które posiadają przypisany określony zawód, jako zawód do statystyk i figurują w rejestrze osób bezrobotnych na dzień końca analizowanego okresu. </w:t>
      </w:r>
    </w:p>
    <w:tbl>
      <w:tblPr>
        <w:tblW w:w="9338" w:type="dxa"/>
        <w:tblInd w:w="55" w:type="dxa"/>
        <w:tblCellMar>
          <w:left w:w="70" w:type="dxa"/>
          <w:right w:w="70" w:type="dxa"/>
        </w:tblCellMar>
        <w:tblLook w:val="04A0"/>
      </w:tblPr>
      <w:tblGrid>
        <w:gridCol w:w="555"/>
        <w:gridCol w:w="79"/>
        <w:gridCol w:w="5547"/>
        <w:gridCol w:w="432"/>
        <w:gridCol w:w="2578"/>
        <w:gridCol w:w="147"/>
      </w:tblGrid>
      <w:tr w:rsidR="007F4DCF" w:rsidTr="009E146C">
        <w:trPr>
          <w:trHeight w:val="432"/>
        </w:trPr>
        <w:tc>
          <w:tcPr>
            <w:tcW w:w="9338" w:type="dxa"/>
            <w:gridSpan w:val="6"/>
            <w:tcBorders>
              <w:top w:val="nil"/>
              <w:left w:val="nil"/>
              <w:bottom w:val="nil"/>
              <w:right w:val="nil"/>
            </w:tcBorders>
            <w:shd w:val="clear" w:color="auto" w:fill="auto"/>
            <w:hideMark/>
          </w:tcPr>
          <w:p w:rsidR="007F4DCF" w:rsidRPr="00CA78C1" w:rsidRDefault="00DB2D0B" w:rsidP="00CA78C1">
            <w:pPr>
              <w:ind w:right="-70"/>
              <w:rPr>
                <w:rFonts w:cstheme="minorHAnsi"/>
                <w:b/>
                <w:bCs/>
                <w:color w:val="000000"/>
              </w:rPr>
            </w:pPr>
            <w:r w:rsidRPr="00CA78C1">
              <w:rPr>
                <w:rFonts w:cstheme="minorHAnsi"/>
                <w:b/>
                <w:bCs/>
                <w:color w:val="000000"/>
              </w:rPr>
              <w:t xml:space="preserve">Tabela 6. </w:t>
            </w:r>
            <w:r w:rsidR="007F4DCF" w:rsidRPr="00CA78C1">
              <w:rPr>
                <w:rFonts w:cstheme="minorHAnsi"/>
                <w:b/>
                <w:bCs/>
                <w:color w:val="000000"/>
              </w:rPr>
              <w:t>Grupy zawodów, dla których wskaźnik długotrwałego bezrobocia</w:t>
            </w:r>
            <w:r w:rsidRPr="00CA78C1">
              <w:rPr>
                <w:rFonts w:cstheme="minorHAnsi"/>
                <w:b/>
                <w:bCs/>
                <w:color w:val="000000"/>
              </w:rPr>
              <w:t xml:space="preserve"> w powiecie  </w:t>
            </w:r>
            <w:r w:rsidR="00CA78C1">
              <w:rPr>
                <w:rFonts w:cstheme="minorHAnsi"/>
                <w:b/>
                <w:bCs/>
                <w:color w:val="000000"/>
              </w:rPr>
              <w:t>chełmskim</w:t>
            </w:r>
            <w:r w:rsidRPr="00CA78C1">
              <w:rPr>
                <w:rFonts w:cstheme="minorHAnsi"/>
                <w:b/>
                <w:bCs/>
                <w:color w:val="000000"/>
              </w:rPr>
              <w:t xml:space="preserve">            </w:t>
            </w:r>
            <w:r w:rsidR="00CA78C1">
              <w:rPr>
                <w:rFonts w:cstheme="minorHAnsi"/>
                <w:b/>
                <w:bCs/>
                <w:color w:val="000000"/>
              </w:rPr>
              <w:t xml:space="preserve">      </w:t>
            </w:r>
            <w:r w:rsidR="007F4DCF" w:rsidRPr="00CA78C1">
              <w:rPr>
                <w:rFonts w:cstheme="minorHAnsi"/>
                <w:b/>
                <w:bCs/>
                <w:color w:val="000000"/>
              </w:rPr>
              <w:t xml:space="preserve"> </w:t>
            </w:r>
            <w:r w:rsidR="00CA78C1">
              <w:rPr>
                <w:rFonts w:cstheme="minorHAnsi"/>
                <w:b/>
                <w:bCs/>
                <w:color w:val="000000"/>
              </w:rPr>
              <w:t xml:space="preserve">     </w:t>
            </w:r>
            <w:r w:rsidR="007F4DCF" w:rsidRPr="00CA78C1">
              <w:rPr>
                <w:rFonts w:cstheme="minorHAnsi"/>
                <w:b/>
                <w:bCs/>
                <w:color w:val="000000"/>
              </w:rPr>
              <w:t>jest najwyższy w 2015 roku</w:t>
            </w:r>
          </w:p>
        </w:tc>
      </w:tr>
      <w:tr w:rsidR="007F4DCF" w:rsidTr="009E146C">
        <w:trPr>
          <w:trHeight w:val="646"/>
        </w:trPr>
        <w:tc>
          <w:tcPr>
            <w:tcW w:w="634" w:type="dxa"/>
            <w:gridSpan w:val="2"/>
            <w:tcBorders>
              <w:top w:val="single" w:sz="4" w:space="0" w:color="959595"/>
              <w:left w:val="single" w:sz="4" w:space="0" w:color="959595"/>
              <w:bottom w:val="nil"/>
              <w:right w:val="nil"/>
            </w:tcBorders>
            <w:shd w:val="clear" w:color="000000" w:fill="D5D9E2"/>
            <w:hideMark/>
          </w:tcPr>
          <w:p w:rsidR="007F4DCF" w:rsidRPr="007F4DCF" w:rsidRDefault="00CA78C1">
            <w:pPr>
              <w:rPr>
                <w:rFonts w:ascii="Calibri" w:hAnsi="Calibri" w:cs="Calibri"/>
                <w:b/>
                <w:bCs/>
                <w:color w:val="000000"/>
                <w:sz w:val="18"/>
                <w:szCs w:val="18"/>
              </w:rPr>
            </w:pPr>
            <w:r>
              <w:rPr>
                <w:rFonts w:ascii="Calibri" w:hAnsi="Calibri" w:cs="Calibri"/>
                <w:b/>
                <w:bCs/>
                <w:color w:val="000000"/>
                <w:sz w:val="18"/>
                <w:szCs w:val="18"/>
              </w:rPr>
              <w:br/>
            </w:r>
            <w:r w:rsidR="007F4DCF" w:rsidRPr="007F4DCF">
              <w:rPr>
                <w:rFonts w:ascii="Calibri" w:hAnsi="Calibri" w:cs="Calibri"/>
                <w:b/>
                <w:bCs/>
                <w:color w:val="000000"/>
                <w:sz w:val="18"/>
                <w:szCs w:val="18"/>
              </w:rPr>
              <w:t>Kod</w:t>
            </w:r>
          </w:p>
        </w:tc>
        <w:tc>
          <w:tcPr>
            <w:tcW w:w="5979" w:type="dxa"/>
            <w:gridSpan w:val="2"/>
            <w:tcBorders>
              <w:top w:val="single" w:sz="4" w:space="0" w:color="959595"/>
              <w:left w:val="single" w:sz="4" w:space="0" w:color="959595"/>
              <w:bottom w:val="nil"/>
              <w:right w:val="nil"/>
            </w:tcBorders>
            <w:shd w:val="clear" w:color="000000" w:fill="D5D9E2"/>
            <w:hideMark/>
          </w:tcPr>
          <w:p w:rsidR="007F4DCF" w:rsidRPr="007F4DCF" w:rsidRDefault="007F4DCF" w:rsidP="007F4DCF">
            <w:pPr>
              <w:jc w:val="center"/>
              <w:rPr>
                <w:rFonts w:ascii="Calibri" w:hAnsi="Calibri" w:cs="Calibri"/>
                <w:b/>
                <w:bCs/>
                <w:color w:val="000000"/>
                <w:sz w:val="18"/>
                <w:szCs w:val="18"/>
              </w:rPr>
            </w:pPr>
            <w:r w:rsidRPr="007F4DCF">
              <w:rPr>
                <w:rFonts w:ascii="Calibri" w:hAnsi="Calibri" w:cs="Calibri"/>
                <w:b/>
                <w:bCs/>
                <w:color w:val="000000"/>
                <w:sz w:val="18"/>
                <w:szCs w:val="18"/>
              </w:rPr>
              <w:t>Elementarne grupy zawodów</w:t>
            </w:r>
          </w:p>
        </w:tc>
        <w:tc>
          <w:tcPr>
            <w:tcW w:w="2725" w:type="dxa"/>
            <w:gridSpan w:val="2"/>
            <w:tcBorders>
              <w:top w:val="single" w:sz="4" w:space="0" w:color="959595"/>
              <w:left w:val="single" w:sz="4" w:space="0" w:color="959595"/>
              <w:bottom w:val="nil"/>
              <w:right w:val="single" w:sz="4" w:space="0" w:color="959595"/>
            </w:tcBorders>
            <w:shd w:val="clear" w:color="000000" w:fill="D5D9E2"/>
            <w:hideMark/>
          </w:tcPr>
          <w:p w:rsidR="007F4DCF" w:rsidRPr="007F4DCF" w:rsidRDefault="007F4DCF">
            <w:pPr>
              <w:jc w:val="center"/>
              <w:rPr>
                <w:rFonts w:ascii="Calibri" w:hAnsi="Calibri" w:cs="Calibri"/>
                <w:b/>
                <w:bCs/>
                <w:color w:val="000000"/>
                <w:sz w:val="18"/>
                <w:szCs w:val="18"/>
              </w:rPr>
            </w:pPr>
            <w:r w:rsidRPr="007F4DCF">
              <w:rPr>
                <w:rFonts w:ascii="Calibri" w:hAnsi="Calibri" w:cs="Calibri"/>
                <w:b/>
                <w:bCs/>
                <w:color w:val="000000"/>
                <w:sz w:val="18"/>
                <w:szCs w:val="18"/>
              </w:rPr>
              <w:t>Wskaźnik długotrwałego bezrobocia</w:t>
            </w:r>
          </w:p>
        </w:tc>
      </w:tr>
      <w:tr w:rsidR="007F4DCF" w:rsidTr="009E146C">
        <w:trPr>
          <w:trHeight w:val="432"/>
        </w:trPr>
        <w:tc>
          <w:tcPr>
            <w:tcW w:w="634"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0310</w:t>
            </w:r>
          </w:p>
        </w:tc>
        <w:tc>
          <w:tcPr>
            <w:tcW w:w="5979"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Żołnierze szeregowi</w:t>
            </w:r>
          </w:p>
        </w:tc>
        <w:tc>
          <w:tcPr>
            <w:tcW w:w="2725" w:type="dxa"/>
            <w:gridSpan w:val="2"/>
            <w:tcBorders>
              <w:top w:val="single" w:sz="4" w:space="0" w:color="959595"/>
              <w:left w:val="single" w:sz="4" w:space="0" w:color="959595"/>
              <w:bottom w:val="nil"/>
              <w:right w:val="single" w:sz="4" w:space="0" w:color="959595"/>
            </w:tcBorders>
            <w:shd w:val="clear" w:color="auto" w:fill="auto"/>
            <w:hideMark/>
          </w:tcPr>
          <w:p w:rsidR="007F4DCF" w:rsidRPr="007F4DCF" w:rsidRDefault="007F4DCF" w:rsidP="007F4DCF">
            <w:pPr>
              <w:spacing w:line="240" w:lineRule="auto"/>
              <w:jc w:val="right"/>
              <w:rPr>
                <w:rFonts w:cstheme="minorHAnsi"/>
                <w:color w:val="000000"/>
                <w:sz w:val="18"/>
                <w:szCs w:val="18"/>
              </w:rPr>
            </w:pPr>
            <w:r w:rsidRPr="007F4DCF">
              <w:rPr>
                <w:rFonts w:cstheme="minorHAnsi"/>
                <w:color w:val="000000"/>
                <w:sz w:val="18"/>
                <w:szCs w:val="18"/>
              </w:rPr>
              <w:t>100,00</w:t>
            </w:r>
          </w:p>
        </w:tc>
      </w:tr>
      <w:tr w:rsidR="007F4DCF" w:rsidTr="009E146C">
        <w:trPr>
          <w:trHeight w:val="432"/>
        </w:trPr>
        <w:tc>
          <w:tcPr>
            <w:tcW w:w="634"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1120</w:t>
            </w:r>
          </w:p>
        </w:tc>
        <w:tc>
          <w:tcPr>
            <w:tcW w:w="5979"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Dyrektorzy generalni i zarządzający</w:t>
            </w:r>
          </w:p>
        </w:tc>
        <w:tc>
          <w:tcPr>
            <w:tcW w:w="2725" w:type="dxa"/>
            <w:gridSpan w:val="2"/>
            <w:tcBorders>
              <w:top w:val="single" w:sz="4" w:space="0" w:color="959595"/>
              <w:left w:val="single" w:sz="4" w:space="0" w:color="959595"/>
              <w:bottom w:val="nil"/>
              <w:right w:val="single" w:sz="4" w:space="0" w:color="959595"/>
            </w:tcBorders>
            <w:shd w:val="clear" w:color="auto" w:fill="auto"/>
            <w:hideMark/>
          </w:tcPr>
          <w:p w:rsidR="007F4DCF" w:rsidRPr="007F4DCF" w:rsidRDefault="007F4DCF" w:rsidP="007F4DCF">
            <w:pPr>
              <w:spacing w:line="240" w:lineRule="auto"/>
              <w:jc w:val="right"/>
              <w:rPr>
                <w:rFonts w:cstheme="minorHAnsi"/>
                <w:color w:val="000000"/>
                <w:sz w:val="18"/>
                <w:szCs w:val="18"/>
              </w:rPr>
            </w:pPr>
            <w:r w:rsidRPr="007F4DCF">
              <w:rPr>
                <w:rFonts w:cstheme="minorHAnsi"/>
                <w:color w:val="000000"/>
                <w:sz w:val="18"/>
                <w:szCs w:val="18"/>
              </w:rPr>
              <w:t>100,00</w:t>
            </w:r>
          </w:p>
        </w:tc>
      </w:tr>
      <w:tr w:rsidR="007F4DCF" w:rsidTr="009E146C">
        <w:trPr>
          <w:trHeight w:val="432"/>
        </w:trPr>
        <w:tc>
          <w:tcPr>
            <w:tcW w:w="634"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1349</w:t>
            </w:r>
          </w:p>
        </w:tc>
        <w:tc>
          <w:tcPr>
            <w:tcW w:w="5979"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Kierownicy w instytucjach usług wyspecjalizowanych gdzie indziej niesklasyfikowani</w:t>
            </w:r>
          </w:p>
        </w:tc>
        <w:tc>
          <w:tcPr>
            <w:tcW w:w="2725" w:type="dxa"/>
            <w:gridSpan w:val="2"/>
            <w:tcBorders>
              <w:top w:val="single" w:sz="4" w:space="0" w:color="959595"/>
              <w:left w:val="single" w:sz="4" w:space="0" w:color="959595"/>
              <w:bottom w:val="nil"/>
              <w:right w:val="single" w:sz="4" w:space="0" w:color="959595"/>
            </w:tcBorders>
            <w:shd w:val="clear" w:color="auto" w:fill="auto"/>
            <w:hideMark/>
          </w:tcPr>
          <w:p w:rsidR="007F4DCF" w:rsidRPr="007F4DCF" w:rsidRDefault="007F4DCF" w:rsidP="007F4DCF">
            <w:pPr>
              <w:spacing w:line="240" w:lineRule="auto"/>
              <w:jc w:val="right"/>
              <w:rPr>
                <w:rFonts w:cstheme="minorHAnsi"/>
                <w:color w:val="000000"/>
                <w:sz w:val="18"/>
                <w:szCs w:val="18"/>
              </w:rPr>
            </w:pPr>
            <w:r w:rsidRPr="007F4DCF">
              <w:rPr>
                <w:rFonts w:cstheme="minorHAnsi"/>
                <w:color w:val="000000"/>
                <w:sz w:val="18"/>
                <w:szCs w:val="18"/>
              </w:rPr>
              <w:t>100,00</w:t>
            </w:r>
          </w:p>
        </w:tc>
      </w:tr>
      <w:tr w:rsidR="007F4DCF" w:rsidTr="009E146C">
        <w:trPr>
          <w:trHeight w:val="432"/>
        </w:trPr>
        <w:tc>
          <w:tcPr>
            <w:tcW w:w="634"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2149</w:t>
            </w:r>
          </w:p>
        </w:tc>
        <w:tc>
          <w:tcPr>
            <w:tcW w:w="5979"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Inżynierowie gdzie indziej niesklasyfikowani</w:t>
            </w:r>
          </w:p>
        </w:tc>
        <w:tc>
          <w:tcPr>
            <w:tcW w:w="2725" w:type="dxa"/>
            <w:gridSpan w:val="2"/>
            <w:tcBorders>
              <w:top w:val="single" w:sz="4" w:space="0" w:color="959595"/>
              <w:left w:val="single" w:sz="4" w:space="0" w:color="959595"/>
              <w:bottom w:val="nil"/>
              <w:right w:val="single" w:sz="4" w:space="0" w:color="959595"/>
            </w:tcBorders>
            <w:shd w:val="clear" w:color="auto" w:fill="auto"/>
            <w:hideMark/>
          </w:tcPr>
          <w:p w:rsidR="007F4DCF" w:rsidRPr="007F4DCF" w:rsidRDefault="007F4DCF" w:rsidP="007F4DCF">
            <w:pPr>
              <w:spacing w:line="240" w:lineRule="auto"/>
              <w:jc w:val="right"/>
              <w:rPr>
                <w:rFonts w:cstheme="minorHAnsi"/>
                <w:color w:val="000000"/>
                <w:sz w:val="18"/>
                <w:szCs w:val="18"/>
              </w:rPr>
            </w:pPr>
            <w:r w:rsidRPr="007F4DCF">
              <w:rPr>
                <w:rFonts w:cstheme="minorHAnsi"/>
                <w:color w:val="000000"/>
                <w:sz w:val="18"/>
                <w:szCs w:val="18"/>
              </w:rPr>
              <w:t>100,00</w:t>
            </w:r>
          </w:p>
        </w:tc>
      </w:tr>
      <w:tr w:rsidR="007F4DCF" w:rsidTr="009E146C">
        <w:trPr>
          <w:trHeight w:val="432"/>
        </w:trPr>
        <w:tc>
          <w:tcPr>
            <w:tcW w:w="634"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2164</w:t>
            </w:r>
          </w:p>
        </w:tc>
        <w:tc>
          <w:tcPr>
            <w:tcW w:w="5979"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Urbaniści i inżynierowie ruchu drogowego</w:t>
            </w:r>
          </w:p>
        </w:tc>
        <w:tc>
          <w:tcPr>
            <w:tcW w:w="2725" w:type="dxa"/>
            <w:gridSpan w:val="2"/>
            <w:tcBorders>
              <w:top w:val="single" w:sz="4" w:space="0" w:color="959595"/>
              <w:left w:val="single" w:sz="4" w:space="0" w:color="959595"/>
              <w:bottom w:val="nil"/>
              <w:right w:val="single" w:sz="4" w:space="0" w:color="959595"/>
            </w:tcBorders>
            <w:shd w:val="clear" w:color="auto" w:fill="auto"/>
            <w:hideMark/>
          </w:tcPr>
          <w:p w:rsidR="007F4DCF" w:rsidRPr="007F4DCF" w:rsidRDefault="007F4DCF" w:rsidP="007F4DCF">
            <w:pPr>
              <w:spacing w:line="240" w:lineRule="auto"/>
              <w:jc w:val="right"/>
              <w:rPr>
                <w:rFonts w:cstheme="minorHAnsi"/>
                <w:color w:val="000000"/>
                <w:sz w:val="18"/>
                <w:szCs w:val="18"/>
              </w:rPr>
            </w:pPr>
            <w:r w:rsidRPr="007F4DCF">
              <w:rPr>
                <w:rFonts w:cstheme="minorHAnsi"/>
                <w:color w:val="000000"/>
                <w:sz w:val="18"/>
                <w:szCs w:val="18"/>
              </w:rPr>
              <w:t>100,00</w:t>
            </w:r>
          </w:p>
        </w:tc>
      </w:tr>
      <w:tr w:rsidR="007F4DCF" w:rsidTr="009E146C">
        <w:trPr>
          <w:trHeight w:val="432"/>
        </w:trPr>
        <w:tc>
          <w:tcPr>
            <w:tcW w:w="634"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2621</w:t>
            </w:r>
          </w:p>
        </w:tc>
        <w:tc>
          <w:tcPr>
            <w:tcW w:w="5979"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Archiwiści i muzealnicy</w:t>
            </w:r>
          </w:p>
        </w:tc>
        <w:tc>
          <w:tcPr>
            <w:tcW w:w="2725" w:type="dxa"/>
            <w:gridSpan w:val="2"/>
            <w:tcBorders>
              <w:top w:val="single" w:sz="4" w:space="0" w:color="959595"/>
              <w:left w:val="single" w:sz="4" w:space="0" w:color="959595"/>
              <w:bottom w:val="nil"/>
              <w:right w:val="single" w:sz="4" w:space="0" w:color="959595"/>
            </w:tcBorders>
            <w:shd w:val="clear" w:color="auto" w:fill="auto"/>
            <w:hideMark/>
          </w:tcPr>
          <w:p w:rsidR="007F4DCF" w:rsidRPr="007F4DCF" w:rsidRDefault="007F4DCF" w:rsidP="007F4DCF">
            <w:pPr>
              <w:spacing w:line="240" w:lineRule="auto"/>
              <w:jc w:val="right"/>
              <w:rPr>
                <w:rFonts w:cstheme="minorHAnsi"/>
                <w:color w:val="000000"/>
                <w:sz w:val="18"/>
                <w:szCs w:val="18"/>
              </w:rPr>
            </w:pPr>
            <w:r w:rsidRPr="007F4DCF">
              <w:rPr>
                <w:rFonts w:cstheme="minorHAnsi"/>
                <w:color w:val="000000"/>
                <w:sz w:val="18"/>
                <w:szCs w:val="18"/>
              </w:rPr>
              <w:t>100,00</w:t>
            </w:r>
          </w:p>
        </w:tc>
      </w:tr>
      <w:tr w:rsidR="007F4DCF" w:rsidTr="009E146C">
        <w:trPr>
          <w:trHeight w:val="432"/>
        </w:trPr>
        <w:tc>
          <w:tcPr>
            <w:tcW w:w="634"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2622</w:t>
            </w:r>
          </w:p>
        </w:tc>
        <w:tc>
          <w:tcPr>
            <w:tcW w:w="5979"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Bibliotekoznawcy i specjaliści zarządzania informacją</w:t>
            </w:r>
          </w:p>
        </w:tc>
        <w:tc>
          <w:tcPr>
            <w:tcW w:w="2725" w:type="dxa"/>
            <w:gridSpan w:val="2"/>
            <w:tcBorders>
              <w:top w:val="single" w:sz="4" w:space="0" w:color="959595"/>
              <w:left w:val="single" w:sz="4" w:space="0" w:color="959595"/>
              <w:bottom w:val="nil"/>
              <w:right w:val="single" w:sz="4" w:space="0" w:color="959595"/>
            </w:tcBorders>
            <w:shd w:val="clear" w:color="auto" w:fill="auto"/>
            <w:hideMark/>
          </w:tcPr>
          <w:p w:rsidR="007F4DCF" w:rsidRPr="007F4DCF" w:rsidRDefault="007F4DCF" w:rsidP="007F4DCF">
            <w:pPr>
              <w:spacing w:line="240" w:lineRule="auto"/>
              <w:jc w:val="right"/>
              <w:rPr>
                <w:rFonts w:cstheme="minorHAnsi"/>
                <w:color w:val="000000"/>
                <w:sz w:val="18"/>
                <w:szCs w:val="18"/>
              </w:rPr>
            </w:pPr>
            <w:r w:rsidRPr="007F4DCF">
              <w:rPr>
                <w:rFonts w:cstheme="minorHAnsi"/>
                <w:color w:val="000000"/>
                <w:sz w:val="18"/>
                <w:szCs w:val="18"/>
              </w:rPr>
              <w:t>100,00</w:t>
            </w:r>
          </w:p>
        </w:tc>
      </w:tr>
      <w:tr w:rsidR="007F4DCF" w:rsidTr="009E146C">
        <w:trPr>
          <w:trHeight w:val="432"/>
        </w:trPr>
        <w:tc>
          <w:tcPr>
            <w:tcW w:w="634"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3116</w:t>
            </w:r>
          </w:p>
        </w:tc>
        <w:tc>
          <w:tcPr>
            <w:tcW w:w="5979"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Technicy technologii chemicznej i pokrewni</w:t>
            </w:r>
          </w:p>
        </w:tc>
        <w:tc>
          <w:tcPr>
            <w:tcW w:w="2725" w:type="dxa"/>
            <w:gridSpan w:val="2"/>
            <w:tcBorders>
              <w:top w:val="single" w:sz="4" w:space="0" w:color="959595"/>
              <w:left w:val="single" w:sz="4" w:space="0" w:color="959595"/>
              <w:bottom w:val="nil"/>
              <w:right w:val="single" w:sz="4" w:space="0" w:color="959595"/>
            </w:tcBorders>
            <w:shd w:val="clear" w:color="auto" w:fill="auto"/>
            <w:hideMark/>
          </w:tcPr>
          <w:p w:rsidR="007F4DCF" w:rsidRPr="007F4DCF" w:rsidRDefault="007F4DCF" w:rsidP="007F4DCF">
            <w:pPr>
              <w:spacing w:line="240" w:lineRule="auto"/>
              <w:jc w:val="right"/>
              <w:rPr>
                <w:rFonts w:cstheme="minorHAnsi"/>
                <w:color w:val="000000"/>
                <w:sz w:val="18"/>
                <w:szCs w:val="18"/>
              </w:rPr>
            </w:pPr>
            <w:r w:rsidRPr="007F4DCF">
              <w:rPr>
                <w:rFonts w:cstheme="minorHAnsi"/>
                <w:color w:val="000000"/>
                <w:sz w:val="18"/>
                <w:szCs w:val="18"/>
              </w:rPr>
              <w:t>100,00</w:t>
            </w:r>
          </w:p>
        </w:tc>
      </w:tr>
      <w:tr w:rsidR="007F4DCF" w:rsidTr="009E146C">
        <w:trPr>
          <w:trHeight w:val="432"/>
        </w:trPr>
        <w:tc>
          <w:tcPr>
            <w:tcW w:w="634"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3143</w:t>
            </w:r>
          </w:p>
        </w:tc>
        <w:tc>
          <w:tcPr>
            <w:tcW w:w="5979"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Technicy leśnictwa</w:t>
            </w:r>
          </w:p>
        </w:tc>
        <w:tc>
          <w:tcPr>
            <w:tcW w:w="2725" w:type="dxa"/>
            <w:gridSpan w:val="2"/>
            <w:tcBorders>
              <w:top w:val="single" w:sz="4" w:space="0" w:color="959595"/>
              <w:left w:val="single" w:sz="4" w:space="0" w:color="959595"/>
              <w:bottom w:val="nil"/>
              <w:right w:val="single" w:sz="4" w:space="0" w:color="959595"/>
            </w:tcBorders>
            <w:shd w:val="clear" w:color="auto" w:fill="auto"/>
            <w:hideMark/>
          </w:tcPr>
          <w:p w:rsidR="007F4DCF" w:rsidRPr="007F4DCF" w:rsidRDefault="007F4DCF" w:rsidP="007F4DCF">
            <w:pPr>
              <w:spacing w:line="240" w:lineRule="auto"/>
              <w:jc w:val="right"/>
              <w:rPr>
                <w:rFonts w:cstheme="minorHAnsi"/>
                <w:color w:val="000000"/>
                <w:sz w:val="18"/>
                <w:szCs w:val="18"/>
              </w:rPr>
            </w:pPr>
            <w:r w:rsidRPr="007F4DCF">
              <w:rPr>
                <w:rFonts w:cstheme="minorHAnsi"/>
                <w:color w:val="000000"/>
                <w:sz w:val="18"/>
                <w:szCs w:val="18"/>
              </w:rPr>
              <w:t>100,00</w:t>
            </w:r>
          </w:p>
        </w:tc>
      </w:tr>
      <w:tr w:rsidR="007F4DCF" w:rsidTr="009E146C">
        <w:trPr>
          <w:trHeight w:val="432"/>
        </w:trPr>
        <w:tc>
          <w:tcPr>
            <w:tcW w:w="634"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3155</w:t>
            </w:r>
          </w:p>
        </w:tc>
        <w:tc>
          <w:tcPr>
            <w:tcW w:w="5979"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Technicy urządzeń ruchu lotniczego</w:t>
            </w:r>
          </w:p>
        </w:tc>
        <w:tc>
          <w:tcPr>
            <w:tcW w:w="2725" w:type="dxa"/>
            <w:gridSpan w:val="2"/>
            <w:tcBorders>
              <w:top w:val="single" w:sz="4" w:space="0" w:color="959595"/>
              <w:left w:val="single" w:sz="4" w:space="0" w:color="959595"/>
              <w:bottom w:val="nil"/>
              <w:right w:val="single" w:sz="4" w:space="0" w:color="959595"/>
            </w:tcBorders>
            <w:shd w:val="clear" w:color="auto" w:fill="auto"/>
            <w:hideMark/>
          </w:tcPr>
          <w:p w:rsidR="007F4DCF" w:rsidRPr="007F4DCF" w:rsidRDefault="007F4DCF" w:rsidP="007F4DCF">
            <w:pPr>
              <w:spacing w:line="240" w:lineRule="auto"/>
              <w:jc w:val="right"/>
              <w:rPr>
                <w:rFonts w:cstheme="minorHAnsi"/>
                <w:color w:val="000000"/>
                <w:sz w:val="18"/>
                <w:szCs w:val="18"/>
              </w:rPr>
            </w:pPr>
            <w:r w:rsidRPr="007F4DCF">
              <w:rPr>
                <w:rFonts w:cstheme="minorHAnsi"/>
                <w:color w:val="000000"/>
                <w:sz w:val="18"/>
                <w:szCs w:val="18"/>
              </w:rPr>
              <w:t>100,00</w:t>
            </w:r>
          </w:p>
        </w:tc>
      </w:tr>
      <w:tr w:rsidR="007F4DCF" w:rsidTr="009E146C">
        <w:trPr>
          <w:trHeight w:val="432"/>
        </w:trPr>
        <w:tc>
          <w:tcPr>
            <w:tcW w:w="634"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3230</w:t>
            </w:r>
          </w:p>
        </w:tc>
        <w:tc>
          <w:tcPr>
            <w:tcW w:w="5979"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Praktykujący niekonwencjonalne lub komplementarne metody terapii</w:t>
            </w:r>
          </w:p>
        </w:tc>
        <w:tc>
          <w:tcPr>
            <w:tcW w:w="2725" w:type="dxa"/>
            <w:gridSpan w:val="2"/>
            <w:tcBorders>
              <w:top w:val="single" w:sz="4" w:space="0" w:color="959595"/>
              <w:left w:val="single" w:sz="4" w:space="0" w:color="959595"/>
              <w:bottom w:val="nil"/>
              <w:right w:val="single" w:sz="4" w:space="0" w:color="959595"/>
            </w:tcBorders>
            <w:shd w:val="clear" w:color="auto" w:fill="auto"/>
            <w:hideMark/>
          </w:tcPr>
          <w:p w:rsidR="007F4DCF" w:rsidRPr="007F4DCF" w:rsidRDefault="007F4DCF" w:rsidP="007F4DCF">
            <w:pPr>
              <w:spacing w:line="240" w:lineRule="auto"/>
              <w:jc w:val="right"/>
              <w:rPr>
                <w:rFonts w:cstheme="minorHAnsi"/>
                <w:color w:val="000000"/>
                <w:sz w:val="18"/>
                <w:szCs w:val="18"/>
              </w:rPr>
            </w:pPr>
            <w:r w:rsidRPr="007F4DCF">
              <w:rPr>
                <w:rFonts w:cstheme="minorHAnsi"/>
                <w:color w:val="000000"/>
                <w:sz w:val="18"/>
                <w:szCs w:val="18"/>
              </w:rPr>
              <w:t>100,00</w:t>
            </w:r>
          </w:p>
        </w:tc>
      </w:tr>
      <w:tr w:rsidR="007F4DCF" w:rsidTr="009E146C">
        <w:trPr>
          <w:trHeight w:val="432"/>
        </w:trPr>
        <w:tc>
          <w:tcPr>
            <w:tcW w:w="634"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3240</w:t>
            </w:r>
          </w:p>
        </w:tc>
        <w:tc>
          <w:tcPr>
            <w:tcW w:w="5979"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Technicy weterynarii</w:t>
            </w:r>
          </w:p>
        </w:tc>
        <w:tc>
          <w:tcPr>
            <w:tcW w:w="2725" w:type="dxa"/>
            <w:gridSpan w:val="2"/>
            <w:tcBorders>
              <w:top w:val="single" w:sz="4" w:space="0" w:color="959595"/>
              <w:left w:val="single" w:sz="4" w:space="0" w:color="959595"/>
              <w:bottom w:val="nil"/>
              <w:right w:val="single" w:sz="4" w:space="0" w:color="959595"/>
            </w:tcBorders>
            <w:shd w:val="clear" w:color="auto" w:fill="auto"/>
            <w:hideMark/>
          </w:tcPr>
          <w:p w:rsidR="007F4DCF" w:rsidRPr="007F4DCF" w:rsidRDefault="007F4DCF" w:rsidP="007F4DCF">
            <w:pPr>
              <w:spacing w:line="240" w:lineRule="auto"/>
              <w:jc w:val="right"/>
              <w:rPr>
                <w:rFonts w:cstheme="minorHAnsi"/>
                <w:color w:val="000000"/>
                <w:sz w:val="18"/>
                <w:szCs w:val="18"/>
              </w:rPr>
            </w:pPr>
            <w:r w:rsidRPr="007F4DCF">
              <w:rPr>
                <w:rFonts w:cstheme="minorHAnsi"/>
                <w:color w:val="000000"/>
                <w:sz w:val="18"/>
                <w:szCs w:val="18"/>
              </w:rPr>
              <w:t>100,00</w:t>
            </w:r>
          </w:p>
        </w:tc>
      </w:tr>
      <w:tr w:rsidR="007F4DCF" w:rsidTr="009E146C">
        <w:trPr>
          <w:trHeight w:val="432"/>
        </w:trPr>
        <w:tc>
          <w:tcPr>
            <w:tcW w:w="634"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3311</w:t>
            </w:r>
          </w:p>
        </w:tc>
        <w:tc>
          <w:tcPr>
            <w:tcW w:w="5979"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Dealerzy i maklerzy aktywów finansowych</w:t>
            </w:r>
          </w:p>
        </w:tc>
        <w:tc>
          <w:tcPr>
            <w:tcW w:w="2725" w:type="dxa"/>
            <w:gridSpan w:val="2"/>
            <w:tcBorders>
              <w:top w:val="single" w:sz="4" w:space="0" w:color="959595"/>
              <w:left w:val="single" w:sz="4" w:space="0" w:color="959595"/>
              <w:bottom w:val="nil"/>
              <w:right w:val="single" w:sz="4" w:space="0" w:color="959595"/>
            </w:tcBorders>
            <w:shd w:val="clear" w:color="auto" w:fill="auto"/>
            <w:hideMark/>
          </w:tcPr>
          <w:p w:rsidR="007F4DCF" w:rsidRPr="007F4DCF" w:rsidRDefault="007F4DCF" w:rsidP="007F4DCF">
            <w:pPr>
              <w:spacing w:line="240" w:lineRule="auto"/>
              <w:jc w:val="right"/>
              <w:rPr>
                <w:rFonts w:cstheme="minorHAnsi"/>
                <w:color w:val="000000"/>
                <w:sz w:val="18"/>
                <w:szCs w:val="18"/>
              </w:rPr>
            </w:pPr>
            <w:r w:rsidRPr="007F4DCF">
              <w:rPr>
                <w:rFonts w:cstheme="minorHAnsi"/>
                <w:color w:val="000000"/>
                <w:sz w:val="18"/>
                <w:szCs w:val="18"/>
              </w:rPr>
              <w:t>100,00</w:t>
            </w:r>
          </w:p>
        </w:tc>
      </w:tr>
      <w:tr w:rsidR="007F4DCF" w:rsidTr="009E146C">
        <w:trPr>
          <w:trHeight w:val="432"/>
        </w:trPr>
        <w:tc>
          <w:tcPr>
            <w:tcW w:w="634"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3312</w:t>
            </w:r>
          </w:p>
        </w:tc>
        <w:tc>
          <w:tcPr>
            <w:tcW w:w="5979"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Pracownicy do spraw kredytów, pożyczek i pokrewni</w:t>
            </w:r>
          </w:p>
        </w:tc>
        <w:tc>
          <w:tcPr>
            <w:tcW w:w="2725" w:type="dxa"/>
            <w:gridSpan w:val="2"/>
            <w:tcBorders>
              <w:top w:val="single" w:sz="4" w:space="0" w:color="959595"/>
              <w:left w:val="single" w:sz="4" w:space="0" w:color="959595"/>
              <w:bottom w:val="nil"/>
              <w:right w:val="single" w:sz="4" w:space="0" w:color="959595"/>
            </w:tcBorders>
            <w:shd w:val="clear" w:color="auto" w:fill="auto"/>
            <w:hideMark/>
          </w:tcPr>
          <w:p w:rsidR="007F4DCF" w:rsidRPr="007F4DCF" w:rsidRDefault="007F4DCF" w:rsidP="007F4DCF">
            <w:pPr>
              <w:spacing w:line="240" w:lineRule="auto"/>
              <w:jc w:val="right"/>
              <w:rPr>
                <w:rFonts w:cstheme="minorHAnsi"/>
                <w:color w:val="000000"/>
                <w:sz w:val="18"/>
                <w:szCs w:val="18"/>
              </w:rPr>
            </w:pPr>
            <w:r w:rsidRPr="007F4DCF">
              <w:rPr>
                <w:rFonts w:cstheme="minorHAnsi"/>
                <w:color w:val="000000"/>
                <w:sz w:val="18"/>
                <w:szCs w:val="18"/>
              </w:rPr>
              <w:t>100,00</w:t>
            </w:r>
          </w:p>
        </w:tc>
      </w:tr>
      <w:tr w:rsidR="007F4DCF" w:rsidTr="009E146C">
        <w:trPr>
          <w:trHeight w:val="432"/>
        </w:trPr>
        <w:tc>
          <w:tcPr>
            <w:tcW w:w="634"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3351</w:t>
            </w:r>
          </w:p>
        </w:tc>
        <w:tc>
          <w:tcPr>
            <w:tcW w:w="5979"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Funkcjonariusze celni i ochrony granic</w:t>
            </w:r>
          </w:p>
        </w:tc>
        <w:tc>
          <w:tcPr>
            <w:tcW w:w="2725" w:type="dxa"/>
            <w:gridSpan w:val="2"/>
            <w:tcBorders>
              <w:top w:val="single" w:sz="4" w:space="0" w:color="959595"/>
              <w:left w:val="single" w:sz="4" w:space="0" w:color="959595"/>
              <w:bottom w:val="nil"/>
              <w:right w:val="single" w:sz="4" w:space="0" w:color="959595"/>
            </w:tcBorders>
            <w:shd w:val="clear" w:color="auto" w:fill="auto"/>
            <w:hideMark/>
          </w:tcPr>
          <w:p w:rsidR="007F4DCF" w:rsidRPr="007F4DCF" w:rsidRDefault="007F4DCF" w:rsidP="007F4DCF">
            <w:pPr>
              <w:spacing w:line="240" w:lineRule="auto"/>
              <w:jc w:val="right"/>
              <w:rPr>
                <w:rFonts w:cstheme="minorHAnsi"/>
                <w:color w:val="000000"/>
                <w:sz w:val="18"/>
                <w:szCs w:val="18"/>
              </w:rPr>
            </w:pPr>
            <w:r w:rsidRPr="007F4DCF">
              <w:rPr>
                <w:rFonts w:cstheme="minorHAnsi"/>
                <w:color w:val="000000"/>
                <w:sz w:val="18"/>
                <w:szCs w:val="18"/>
              </w:rPr>
              <w:t>100,00</w:t>
            </w:r>
          </w:p>
        </w:tc>
      </w:tr>
      <w:tr w:rsidR="007F4DCF" w:rsidTr="009E146C">
        <w:trPr>
          <w:trHeight w:val="432"/>
        </w:trPr>
        <w:tc>
          <w:tcPr>
            <w:tcW w:w="634"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3355</w:t>
            </w:r>
          </w:p>
        </w:tc>
        <w:tc>
          <w:tcPr>
            <w:tcW w:w="5979"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Policjanci</w:t>
            </w:r>
          </w:p>
        </w:tc>
        <w:tc>
          <w:tcPr>
            <w:tcW w:w="2725" w:type="dxa"/>
            <w:gridSpan w:val="2"/>
            <w:tcBorders>
              <w:top w:val="single" w:sz="4" w:space="0" w:color="959595"/>
              <w:left w:val="single" w:sz="4" w:space="0" w:color="959595"/>
              <w:bottom w:val="nil"/>
              <w:right w:val="single" w:sz="4" w:space="0" w:color="959595"/>
            </w:tcBorders>
            <w:shd w:val="clear" w:color="auto" w:fill="auto"/>
            <w:hideMark/>
          </w:tcPr>
          <w:p w:rsidR="007F4DCF" w:rsidRPr="007F4DCF" w:rsidRDefault="007F4DCF" w:rsidP="007F4DCF">
            <w:pPr>
              <w:spacing w:line="240" w:lineRule="auto"/>
              <w:jc w:val="right"/>
              <w:rPr>
                <w:rFonts w:cstheme="minorHAnsi"/>
                <w:color w:val="000000"/>
                <w:sz w:val="18"/>
                <w:szCs w:val="18"/>
              </w:rPr>
            </w:pPr>
            <w:r w:rsidRPr="007F4DCF">
              <w:rPr>
                <w:rFonts w:cstheme="minorHAnsi"/>
                <w:color w:val="000000"/>
                <w:sz w:val="18"/>
                <w:szCs w:val="18"/>
              </w:rPr>
              <w:t>100,00</w:t>
            </w:r>
          </w:p>
        </w:tc>
      </w:tr>
      <w:tr w:rsidR="007F4DCF" w:rsidTr="009E146C">
        <w:trPr>
          <w:trHeight w:val="432"/>
        </w:trPr>
        <w:tc>
          <w:tcPr>
            <w:tcW w:w="634"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3522</w:t>
            </w:r>
          </w:p>
        </w:tc>
        <w:tc>
          <w:tcPr>
            <w:tcW w:w="5979"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Operatorzy urządzeń telekomunikacyjnych</w:t>
            </w:r>
          </w:p>
        </w:tc>
        <w:tc>
          <w:tcPr>
            <w:tcW w:w="2725" w:type="dxa"/>
            <w:gridSpan w:val="2"/>
            <w:tcBorders>
              <w:top w:val="single" w:sz="4" w:space="0" w:color="959595"/>
              <w:left w:val="single" w:sz="4" w:space="0" w:color="959595"/>
              <w:bottom w:val="nil"/>
              <w:right w:val="single" w:sz="4" w:space="0" w:color="959595"/>
            </w:tcBorders>
            <w:shd w:val="clear" w:color="auto" w:fill="auto"/>
            <w:hideMark/>
          </w:tcPr>
          <w:p w:rsidR="007F4DCF" w:rsidRPr="007F4DCF" w:rsidRDefault="007F4DCF" w:rsidP="007F4DCF">
            <w:pPr>
              <w:spacing w:line="240" w:lineRule="auto"/>
              <w:jc w:val="right"/>
              <w:rPr>
                <w:rFonts w:cstheme="minorHAnsi"/>
                <w:color w:val="000000"/>
                <w:sz w:val="18"/>
                <w:szCs w:val="18"/>
              </w:rPr>
            </w:pPr>
            <w:r w:rsidRPr="007F4DCF">
              <w:rPr>
                <w:rFonts w:cstheme="minorHAnsi"/>
                <w:color w:val="000000"/>
                <w:sz w:val="18"/>
                <w:szCs w:val="18"/>
              </w:rPr>
              <w:t>100,00</w:t>
            </w:r>
          </w:p>
        </w:tc>
      </w:tr>
      <w:tr w:rsidR="007F4DCF" w:rsidTr="009E146C">
        <w:trPr>
          <w:trHeight w:val="432"/>
        </w:trPr>
        <w:tc>
          <w:tcPr>
            <w:tcW w:w="634"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4214</w:t>
            </w:r>
          </w:p>
        </w:tc>
        <w:tc>
          <w:tcPr>
            <w:tcW w:w="5979"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proofErr w:type="spellStart"/>
            <w:r w:rsidRPr="007F4DCF">
              <w:rPr>
                <w:rFonts w:cstheme="minorHAnsi"/>
                <w:color w:val="000000"/>
                <w:sz w:val="18"/>
                <w:szCs w:val="18"/>
              </w:rPr>
              <w:t>Windykatorzy</w:t>
            </w:r>
            <w:proofErr w:type="spellEnd"/>
            <w:r w:rsidRPr="007F4DCF">
              <w:rPr>
                <w:rFonts w:cstheme="minorHAnsi"/>
                <w:color w:val="000000"/>
                <w:sz w:val="18"/>
                <w:szCs w:val="18"/>
              </w:rPr>
              <w:t xml:space="preserve"> i pokrewni</w:t>
            </w:r>
          </w:p>
        </w:tc>
        <w:tc>
          <w:tcPr>
            <w:tcW w:w="2725" w:type="dxa"/>
            <w:gridSpan w:val="2"/>
            <w:tcBorders>
              <w:top w:val="single" w:sz="4" w:space="0" w:color="959595"/>
              <w:left w:val="single" w:sz="4" w:space="0" w:color="959595"/>
              <w:bottom w:val="nil"/>
              <w:right w:val="single" w:sz="4" w:space="0" w:color="959595"/>
            </w:tcBorders>
            <w:shd w:val="clear" w:color="auto" w:fill="auto"/>
            <w:hideMark/>
          </w:tcPr>
          <w:p w:rsidR="007F4DCF" w:rsidRPr="007F4DCF" w:rsidRDefault="007F4DCF" w:rsidP="007F4DCF">
            <w:pPr>
              <w:spacing w:line="240" w:lineRule="auto"/>
              <w:jc w:val="right"/>
              <w:rPr>
                <w:rFonts w:cstheme="minorHAnsi"/>
                <w:color w:val="000000"/>
                <w:sz w:val="18"/>
                <w:szCs w:val="18"/>
              </w:rPr>
            </w:pPr>
            <w:r w:rsidRPr="007F4DCF">
              <w:rPr>
                <w:rFonts w:cstheme="minorHAnsi"/>
                <w:color w:val="000000"/>
                <w:sz w:val="18"/>
                <w:szCs w:val="18"/>
              </w:rPr>
              <w:t>100,00</w:t>
            </w:r>
          </w:p>
        </w:tc>
      </w:tr>
      <w:tr w:rsidR="007F4DCF" w:rsidTr="009E146C">
        <w:trPr>
          <w:trHeight w:val="432"/>
        </w:trPr>
        <w:tc>
          <w:tcPr>
            <w:tcW w:w="634"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4227</w:t>
            </w:r>
          </w:p>
        </w:tc>
        <w:tc>
          <w:tcPr>
            <w:tcW w:w="5979"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Ankieterzy</w:t>
            </w:r>
          </w:p>
        </w:tc>
        <w:tc>
          <w:tcPr>
            <w:tcW w:w="2725" w:type="dxa"/>
            <w:gridSpan w:val="2"/>
            <w:tcBorders>
              <w:top w:val="single" w:sz="4" w:space="0" w:color="959595"/>
              <w:left w:val="single" w:sz="4" w:space="0" w:color="959595"/>
              <w:bottom w:val="nil"/>
              <w:right w:val="single" w:sz="4" w:space="0" w:color="959595"/>
            </w:tcBorders>
            <w:shd w:val="clear" w:color="auto" w:fill="auto"/>
            <w:hideMark/>
          </w:tcPr>
          <w:p w:rsidR="007F4DCF" w:rsidRPr="007F4DCF" w:rsidRDefault="007F4DCF" w:rsidP="007F4DCF">
            <w:pPr>
              <w:spacing w:line="240" w:lineRule="auto"/>
              <w:jc w:val="right"/>
              <w:rPr>
                <w:rFonts w:cstheme="minorHAnsi"/>
                <w:color w:val="000000"/>
                <w:sz w:val="18"/>
                <w:szCs w:val="18"/>
              </w:rPr>
            </w:pPr>
            <w:r w:rsidRPr="007F4DCF">
              <w:rPr>
                <w:rFonts w:cstheme="minorHAnsi"/>
                <w:color w:val="000000"/>
                <w:sz w:val="18"/>
                <w:szCs w:val="18"/>
              </w:rPr>
              <w:t>100,00</w:t>
            </w:r>
          </w:p>
        </w:tc>
      </w:tr>
      <w:tr w:rsidR="007F4DCF" w:rsidTr="009E146C">
        <w:trPr>
          <w:trHeight w:val="432"/>
        </w:trPr>
        <w:tc>
          <w:tcPr>
            <w:tcW w:w="634"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5152</w:t>
            </w:r>
          </w:p>
        </w:tc>
        <w:tc>
          <w:tcPr>
            <w:tcW w:w="5979"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Pracownicy usług domowych</w:t>
            </w:r>
          </w:p>
        </w:tc>
        <w:tc>
          <w:tcPr>
            <w:tcW w:w="2725" w:type="dxa"/>
            <w:gridSpan w:val="2"/>
            <w:tcBorders>
              <w:top w:val="single" w:sz="4" w:space="0" w:color="959595"/>
              <w:left w:val="single" w:sz="4" w:space="0" w:color="959595"/>
              <w:bottom w:val="nil"/>
              <w:right w:val="single" w:sz="4" w:space="0" w:color="959595"/>
            </w:tcBorders>
            <w:shd w:val="clear" w:color="auto" w:fill="auto"/>
            <w:hideMark/>
          </w:tcPr>
          <w:p w:rsidR="007F4DCF" w:rsidRPr="007F4DCF" w:rsidRDefault="007F4DCF" w:rsidP="007F4DCF">
            <w:pPr>
              <w:spacing w:line="240" w:lineRule="auto"/>
              <w:jc w:val="right"/>
              <w:rPr>
                <w:rFonts w:cstheme="minorHAnsi"/>
                <w:color w:val="000000"/>
                <w:sz w:val="18"/>
                <w:szCs w:val="18"/>
              </w:rPr>
            </w:pPr>
            <w:r w:rsidRPr="007F4DCF">
              <w:rPr>
                <w:rFonts w:cstheme="minorHAnsi"/>
                <w:color w:val="000000"/>
                <w:sz w:val="18"/>
                <w:szCs w:val="18"/>
              </w:rPr>
              <w:t>100,00</w:t>
            </w:r>
          </w:p>
        </w:tc>
      </w:tr>
      <w:tr w:rsidR="007F4DCF" w:rsidTr="009E146C">
        <w:trPr>
          <w:trHeight w:val="432"/>
        </w:trPr>
        <w:tc>
          <w:tcPr>
            <w:tcW w:w="634"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5222</w:t>
            </w:r>
          </w:p>
        </w:tc>
        <w:tc>
          <w:tcPr>
            <w:tcW w:w="5979"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Kierownicy sprzedaży w marketach</w:t>
            </w:r>
          </w:p>
        </w:tc>
        <w:tc>
          <w:tcPr>
            <w:tcW w:w="2725" w:type="dxa"/>
            <w:gridSpan w:val="2"/>
            <w:tcBorders>
              <w:top w:val="single" w:sz="4" w:space="0" w:color="959595"/>
              <w:left w:val="single" w:sz="4" w:space="0" w:color="959595"/>
              <w:bottom w:val="nil"/>
              <w:right w:val="single" w:sz="4" w:space="0" w:color="959595"/>
            </w:tcBorders>
            <w:shd w:val="clear" w:color="auto" w:fill="auto"/>
            <w:hideMark/>
          </w:tcPr>
          <w:p w:rsidR="007F4DCF" w:rsidRPr="007F4DCF" w:rsidRDefault="007F4DCF" w:rsidP="007F4DCF">
            <w:pPr>
              <w:spacing w:line="240" w:lineRule="auto"/>
              <w:jc w:val="right"/>
              <w:rPr>
                <w:rFonts w:cstheme="minorHAnsi"/>
                <w:color w:val="000000"/>
                <w:sz w:val="18"/>
                <w:szCs w:val="18"/>
              </w:rPr>
            </w:pPr>
            <w:r w:rsidRPr="007F4DCF">
              <w:rPr>
                <w:rFonts w:cstheme="minorHAnsi"/>
                <w:color w:val="000000"/>
                <w:sz w:val="18"/>
                <w:szCs w:val="18"/>
              </w:rPr>
              <w:t>100,00</w:t>
            </w:r>
          </w:p>
        </w:tc>
      </w:tr>
      <w:tr w:rsidR="007F4DCF" w:rsidTr="009E146C">
        <w:trPr>
          <w:trHeight w:val="432"/>
        </w:trPr>
        <w:tc>
          <w:tcPr>
            <w:tcW w:w="634"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5246</w:t>
            </w:r>
          </w:p>
        </w:tc>
        <w:tc>
          <w:tcPr>
            <w:tcW w:w="5979"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Wydawcy posiłków</w:t>
            </w:r>
          </w:p>
        </w:tc>
        <w:tc>
          <w:tcPr>
            <w:tcW w:w="2725" w:type="dxa"/>
            <w:gridSpan w:val="2"/>
            <w:tcBorders>
              <w:top w:val="single" w:sz="4" w:space="0" w:color="959595"/>
              <w:left w:val="single" w:sz="4" w:space="0" w:color="959595"/>
              <w:bottom w:val="nil"/>
              <w:right w:val="single" w:sz="4" w:space="0" w:color="959595"/>
            </w:tcBorders>
            <w:shd w:val="clear" w:color="auto" w:fill="auto"/>
            <w:hideMark/>
          </w:tcPr>
          <w:p w:rsidR="007F4DCF" w:rsidRPr="007F4DCF" w:rsidRDefault="007F4DCF" w:rsidP="007F4DCF">
            <w:pPr>
              <w:spacing w:line="240" w:lineRule="auto"/>
              <w:jc w:val="right"/>
              <w:rPr>
                <w:rFonts w:cstheme="minorHAnsi"/>
                <w:color w:val="000000"/>
                <w:sz w:val="18"/>
                <w:szCs w:val="18"/>
              </w:rPr>
            </w:pPr>
            <w:r w:rsidRPr="007F4DCF">
              <w:rPr>
                <w:rFonts w:cstheme="minorHAnsi"/>
                <w:color w:val="000000"/>
                <w:sz w:val="18"/>
                <w:szCs w:val="18"/>
              </w:rPr>
              <w:t>100,00</w:t>
            </w:r>
          </w:p>
        </w:tc>
      </w:tr>
      <w:tr w:rsidR="007F4DCF" w:rsidTr="009E146C">
        <w:trPr>
          <w:trHeight w:val="432"/>
        </w:trPr>
        <w:tc>
          <w:tcPr>
            <w:tcW w:w="634"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5329</w:t>
            </w:r>
          </w:p>
        </w:tc>
        <w:tc>
          <w:tcPr>
            <w:tcW w:w="5979"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Pracownicy opieki osobistej w ochronie zdrowia i pokrewni gdzie indziej niesklasyfikowani</w:t>
            </w:r>
          </w:p>
        </w:tc>
        <w:tc>
          <w:tcPr>
            <w:tcW w:w="2725" w:type="dxa"/>
            <w:gridSpan w:val="2"/>
            <w:tcBorders>
              <w:top w:val="single" w:sz="4" w:space="0" w:color="959595"/>
              <w:left w:val="single" w:sz="4" w:space="0" w:color="959595"/>
              <w:bottom w:val="nil"/>
              <w:right w:val="single" w:sz="4" w:space="0" w:color="959595"/>
            </w:tcBorders>
            <w:shd w:val="clear" w:color="auto" w:fill="auto"/>
            <w:hideMark/>
          </w:tcPr>
          <w:p w:rsidR="007F4DCF" w:rsidRPr="007F4DCF" w:rsidRDefault="007F4DCF" w:rsidP="007F4DCF">
            <w:pPr>
              <w:spacing w:line="240" w:lineRule="auto"/>
              <w:jc w:val="right"/>
              <w:rPr>
                <w:rFonts w:cstheme="minorHAnsi"/>
                <w:color w:val="000000"/>
                <w:sz w:val="18"/>
                <w:szCs w:val="18"/>
              </w:rPr>
            </w:pPr>
            <w:r w:rsidRPr="007F4DCF">
              <w:rPr>
                <w:rFonts w:cstheme="minorHAnsi"/>
                <w:color w:val="000000"/>
                <w:sz w:val="18"/>
                <w:szCs w:val="18"/>
              </w:rPr>
              <w:t>100,00</w:t>
            </w:r>
          </w:p>
        </w:tc>
      </w:tr>
      <w:tr w:rsidR="007F4DCF" w:rsidTr="009E146C">
        <w:trPr>
          <w:trHeight w:val="432"/>
        </w:trPr>
        <w:tc>
          <w:tcPr>
            <w:tcW w:w="634"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5419</w:t>
            </w:r>
          </w:p>
        </w:tc>
        <w:tc>
          <w:tcPr>
            <w:tcW w:w="5979"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Pracownicy usług ochrony gdzie indziej niesklasyfikowani</w:t>
            </w:r>
          </w:p>
        </w:tc>
        <w:tc>
          <w:tcPr>
            <w:tcW w:w="2725" w:type="dxa"/>
            <w:gridSpan w:val="2"/>
            <w:tcBorders>
              <w:top w:val="single" w:sz="4" w:space="0" w:color="959595"/>
              <w:left w:val="single" w:sz="4" w:space="0" w:color="959595"/>
              <w:bottom w:val="nil"/>
              <w:right w:val="single" w:sz="4" w:space="0" w:color="959595"/>
            </w:tcBorders>
            <w:shd w:val="clear" w:color="auto" w:fill="auto"/>
            <w:hideMark/>
          </w:tcPr>
          <w:p w:rsidR="007F4DCF" w:rsidRPr="007F4DCF" w:rsidRDefault="007F4DCF" w:rsidP="007F4DCF">
            <w:pPr>
              <w:spacing w:line="240" w:lineRule="auto"/>
              <w:jc w:val="right"/>
              <w:rPr>
                <w:rFonts w:cstheme="minorHAnsi"/>
                <w:color w:val="000000"/>
                <w:sz w:val="18"/>
                <w:szCs w:val="18"/>
              </w:rPr>
            </w:pPr>
            <w:r w:rsidRPr="007F4DCF">
              <w:rPr>
                <w:rFonts w:cstheme="minorHAnsi"/>
                <w:color w:val="000000"/>
                <w:sz w:val="18"/>
                <w:szCs w:val="18"/>
              </w:rPr>
              <w:t>100,00</w:t>
            </w:r>
          </w:p>
        </w:tc>
      </w:tr>
      <w:tr w:rsidR="007F4DCF" w:rsidTr="009E146C">
        <w:trPr>
          <w:trHeight w:val="432"/>
        </w:trPr>
        <w:tc>
          <w:tcPr>
            <w:tcW w:w="634"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6221</w:t>
            </w:r>
          </w:p>
        </w:tc>
        <w:tc>
          <w:tcPr>
            <w:tcW w:w="5979"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Hodowcy</w:t>
            </w:r>
            <w:r w:rsidR="00613D11">
              <w:rPr>
                <w:rFonts w:cstheme="minorHAnsi"/>
                <w:color w:val="000000"/>
                <w:sz w:val="18"/>
                <w:szCs w:val="18"/>
              </w:rPr>
              <w:t xml:space="preserve"> </w:t>
            </w:r>
            <w:r w:rsidRPr="007F4DCF">
              <w:rPr>
                <w:rFonts w:cstheme="minorHAnsi"/>
                <w:color w:val="000000"/>
                <w:sz w:val="18"/>
                <w:szCs w:val="18"/>
              </w:rPr>
              <w:t xml:space="preserve"> ryb</w:t>
            </w:r>
          </w:p>
        </w:tc>
        <w:tc>
          <w:tcPr>
            <w:tcW w:w="2725" w:type="dxa"/>
            <w:gridSpan w:val="2"/>
            <w:tcBorders>
              <w:top w:val="single" w:sz="4" w:space="0" w:color="959595"/>
              <w:left w:val="single" w:sz="4" w:space="0" w:color="959595"/>
              <w:bottom w:val="nil"/>
              <w:right w:val="single" w:sz="4" w:space="0" w:color="959595"/>
            </w:tcBorders>
            <w:shd w:val="clear" w:color="auto" w:fill="auto"/>
            <w:hideMark/>
          </w:tcPr>
          <w:p w:rsidR="007F4DCF" w:rsidRPr="007F4DCF" w:rsidRDefault="007F4DCF" w:rsidP="007F4DCF">
            <w:pPr>
              <w:spacing w:line="240" w:lineRule="auto"/>
              <w:jc w:val="right"/>
              <w:rPr>
                <w:rFonts w:cstheme="minorHAnsi"/>
                <w:color w:val="000000"/>
                <w:sz w:val="18"/>
                <w:szCs w:val="18"/>
              </w:rPr>
            </w:pPr>
            <w:r w:rsidRPr="007F4DCF">
              <w:rPr>
                <w:rFonts w:cstheme="minorHAnsi"/>
                <w:color w:val="000000"/>
                <w:sz w:val="18"/>
                <w:szCs w:val="18"/>
              </w:rPr>
              <w:t>100,00</w:t>
            </w:r>
          </w:p>
        </w:tc>
      </w:tr>
      <w:tr w:rsidR="007F4DCF" w:rsidTr="009E146C">
        <w:trPr>
          <w:trHeight w:val="432"/>
        </w:trPr>
        <w:tc>
          <w:tcPr>
            <w:tcW w:w="634"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lastRenderedPageBreak/>
              <w:t>7111</w:t>
            </w:r>
          </w:p>
        </w:tc>
        <w:tc>
          <w:tcPr>
            <w:tcW w:w="5979"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Monterzy konstrukcji budowlanych i konserwatorzy budynków</w:t>
            </w:r>
          </w:p>
        </w:tc>
        <w:tc>
          <w:tcPr>
            <w:tcW w:w="2725" w:type="dxa"/>
            <w:gridSpan w:val="2"/>
            <w:tcBorders>
              <w:top w:val="single" w:sz="4" w:space="0" w:color="959595"/>
              <w:left w:val="single" w:sz="4" w:space="0" w:color="959595"/>
              <w:bottom w:val="nil"/>
              <w:right w:val="single" w:sz="4" w:space="0" w:color="959595"/>
            </w:tcBorders>
            <w:shd w:val="clear" w:color="auto" w:fill="auto"/>
            <w:hideMark/>
          </w:tcPr>
          <w:p w:rsidR="007F4DCF" w:rsidRPr="007F4DCF" w:rsidRDefault="007F4DCF" w:rsidP="007F4DCF">
            <w:pPr>
              <w:spacing w:line="240" w:lineRule="auto"/>
              <w:jc w:val="right"/>
              <w:rPr>
                <w:rFonts w:cstheme="minorHAnsi"/>
                <w:color w:val="000000"/>
                <w:sz w:val="18"/>
                <w:szCs w:val="18"/>
              </w:rPr>
            </w:pPr>
            <w:r w:rsidRPr="007F4DCF">
              <w:rPr>
                <w:rFonts w:cstheme="minorHAnsi"/>
                <w:color w:val="000000"/>
                <w:sz w:val="18"/>
                <w:szCs w:val="18"/>
              </w:rPr>
              <w:t>100,00</w:t>
            </w:r>
          </w:p>
        </w:tc>
      </w:tr>
      <w:tr w:rsidR="007F4DCF" w:rsidTr="009E146C">
        <w:trPr>
          <w:trHeight w:val="432"/>
        </w:trPr>
        <w:tc>
          <w:tcPr>
            <w:tcW w:w="634"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7125</w:t>
            </w:r>
          </w:p>
        </w:tc>
        <w:tc>
          <w:tcPr>
            <w:tcW w:w="5979"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Szklarze</w:t>
            </w:r>
          </w:p>
        </w:tc>
        <w:tc>
          <w:tcPr>
            <w:tcW w:w="2725" w:type="dxa"/>
            <w:gridSpan w:val="2"/>
            <w:tcBorders>
              <w:top w:val="single" w:sz="4" w:space="0" w:color="959595"/>
              <w:left w:val="single" w:sz="4" w:space="0" w:color="959595"/>
              <w:bottom w:val="nil"/>
              <w:right w:val="single" w:sz="4" w:space="0" w:color="959595"/>
            </w:tcBorders>
            <w:shd w:val="clear" w:color="auto" w:fill="auto"/>
            <w:hideMark/>
          </w:tcPr>
          <w:p w:rsidR="007F4DCF" w:rsidRPr="007F4DCF" w:rsidRDefault="007F4DCF" w:rsidP="007F4DCF">
            <w:pPr>
              <w:spacing w:line="240" w:lineRule="auto"/>
              <w:jc w:val="right"/>
              <w:rPr>
                <w:rFonts w:cstheme="minorHAnsi"/>
                <w:color w:val="000000"/>
                <w:sz w:val="18"/>
                <w:szCs w:val="18"/>
              </w:rPr>
            </w:pPr>
            <w:r w:rsidRPr="007F4DCF">
              <w:rPr>
                <w:rFonts w:cstheme="minorHAnsi"/>
                <w:color w:val="000000"/>
                <w:sz w:val="18"/>
                <w:szCs w:val="18"/>
              </w:rPr>
              <w:t>100,00</w:t>
            </w:r>
          </w:p>
        </w:tc>
      </w:tr>
      <w:tr w:rsidR="007F4DCF" w:rsidTr="009E146C">
        <w:trPr>
          <w:trHeight w:val="432"/>
        </w:trPr>
        <w:tc>
          <w:tcPr>
            <w:tcW w:w="634"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7127</w:t>
            </w:r>
          </w:p>
        </w:tc>
        <w:tc>
          <w:tcPr>
            <w:tcW w:w="5979"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Monterzy i konserwatorzy instalacji klimatyzacyjnych i chłodniczych</w:t>
            </w:r>
          </w:p>
        </w:tc>
        <w:tc>
          <w:tcPr>
            <w:tcW w:w="2725" w:type="dxa"/>
            <w:gridSpan w:val="2"/>
            <w:tcBorders>
              <w:top w:val="single" w:sz="4" w:space="0" w:color="959595"/>
              <w:left w:val="single" w:sz="4" w:space="0" w:color="959595"/>
              <w:bottom w:val="nil"/>
              <w:right w:val="single" w:sz="4" w:space="0" w:color="959595"/>
            </w:tcBorders>
            <w:shd w:val="clear" w:color="auto" w:fill="auto"/>
            <w:hideMark/>
          </w:tcPr>
          <w:p w:rsidR="007F4DCF" w:rsidRPr="007F4DCF" w:rsidRDefault="007F4DCF" w:rsidP="007F4DCF">
            <w:pPr>
              <w:spacing w:line="240" w:lineRule="auto"/>
              <w:jc w:val="right"/>
              <w:rPr>
                <w:rFonts w:cstheme="minorHAnsi"/>
                <w:color w:val="000000"/>
                <w:sz w:val="18"/>
                <w:szCs w:val="18"/>
              </w:rPr>
            </w:pPr>
            <w:r w:rsidRPr="007F4DCF">
              <w:rPr>
                <w:rFonts w:cstheme="minorHAnsi"/>
                <w:color w:val="000000"/>
                <w:sz w:val="18"/>
                <w:szCs w:val="18"/>
              </w:rPr>
              <w:t>100,00</w:t>
            </w:r>
          </w:p>
        </w:tc>
      </w:tr>
      <w:tr w:rsidR="007F4DCF" w:rsidTr="009E146C">
        <w:trPr>
          <w:trHeight w:val="432"/>
        </w:trPr>
        <w:tc>
          <w:tcPr>
            <w:tcW w:w="634"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7133</w:t>
            </w:r>
          </w:p>
        </w:tc>
        <w:tc>
          <w:tcPr>
            <w:tcW w:w="5979"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Robotnicy czyszczący konstrukcje budowlane i pokrewni</w:t>
            </w:r>
          </w:p>
        </w:tc>
        <w:tc>
          <w:tcPr>
            <w:tcW w:w="2725" w:type="dxa"/>
            <w:gridSpan w:val="2"/>
            <w:tcBorders>
              <w:top w:val="single" w:sz="4" w:space="0" w:color="959595"/>
              <w:left w:val="single" w:sz="4" w:space="0" w:color="959595"/>
              <w:bottom w:val="nil"/>
              <w:right w:val="single" w:sz="4" w:space="0" w:color="959595"/>
            </w:tcBorders>
            <w:shd w:val="clear" w:color="auto" w:fill="auto"/>
            <w:hideMark/>
          </w:tcPr>
          <w:p w:rsidR="007F4DCF" w:rsidRPr="007F4DCF" w:rsidRDefault="007F4DCF" w:rsidP="007F4DCF">
            <w:pPr>
              <w:spacing w:line="240" w:lineRule="auto"/>
              <w:jc w:val="right"/>
              <w:rPr>
                <w:rFonts w:cstheme="minorHAnsi"/>
                <w:color w:val="000000"/>
                <w:sz w:val="18"/>
                <w:szCs w:val="18"/>
              </w:rPr>
            </w:pPr>
            <w:r w:rsidRPr="007F4DCF">
              <w:rPr>
                <w:rFonts w:cstheme="minorHAnsi"/>
                <w:color w:val="000000"/>
                <w:sz w:val="18"/>
                <w:szCs w:val="18"/>
              </w:rPr>
              <w:t>100,00</w:t>
            </w:r>
          </w:p>
        </w:tc>
      </w:tr>
      <w:tr w:rsidR="007F4DCF" w:rsidTr="009E146C">
        <w:trPr>
          <w:trHeight w:val="432"/>
        </w:trPr>
        <w:tc>
          <w:tcPr>
            <w:tcW w:w="634"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7215</w:t>
            </w:r>
          </w:p>
        </w:tc>
        <w:tc>
          <w:tcPr>
            <w:tcW w:w="5979"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Takielarze i monterzy konstrukcji linowych</w:t>
            </w:r>
          </w:p>
        </w:tc>
        <w:tc>
          <w:tcPr>
            <w:tcW w:w="2725" w:type="dxa"/>
            <w:gridSpan w:val="2"/>
            <w:tcBorders>
              <w:top w:val="single" w:sz="4" w:space="0" w:color="959595"/>
              <w:left w:val="single" w:sz="4" w:space="0" w:color="959595"/>
              <w:bottom w:val="nil"/>
              <w:right w:val="single" w:sz="4" w:space="0" w:color="959595"/>
            </w:tcBorders>
            <w:shd w:val="clear" w:color="auto" w:fill="auto"/>
            <w:hideMark/>
          </w:tcPr>
          <w:p w:rsidR="007F4DCF" w:rsidRPr="007F4DCF" w:rsidRDefault="007F4DCF" w:rsidP="007F4DCF">
            <w:pPr>
              <w:spacing w:line="240" w:lineRule="auto"/>
              <w:jc w:val="right"/>
              <w:rPr>
                <w:rFonts w:cstheme="minorHAnsi"/>
                <w:color w:val="000000"/>
                <w:sz w:val="18"/>
                <w:szCs w:val="18"/>
              </w:rPr>
            </w:pPr>
            <w:r w:rsidRPr="007F4DCF">
              <w:rPr>
                <w:rFonts w:cstheme="minorHAnsi"/>
                <w:color w:val="000000"/>
                <w:sz w:val="18"/>
                <w:szCs w:val="18"/>
              </w:rPr>
              <w:t>100,00</w:t>
            </w:r>
          </w:p>
        </w:tc>
      </w:tr>
      <w:tr w:rsidR="007F4DCF" w:rsidTr="009E146C">
        <w:trPr>
          <w:trHeight w:val="432"/>
        </w:trPr>
        <w:tc>
          <w:tcPr>
            <w:tcW w:w="634"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7318</w:t>
            </w:r>
          </w:p>
        </w:tc>
        <w:tc>
          <w:tcPr>
            <w:tcW w:w="5979"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Rękodzielnicy wyrobów z tkanin, skóry i pokrewnych materiałów</w:t>
            </w:r>
          </w:p>
        </w:tc>
        <w:tc>
          <w:tcPr>
            <w:tcW w:w="2725" w:type="dxa"/>
            <w:gridSpan w:val="2"/>
            <w:tcBorders>
              <w:top w:val="single" w:sz="4" w:space="0" w:color="959595"/>
              <w:left w:val="single" w:sz="4" w:space="0" w:color="959595"/>
              <w:bottom w:val="nil"/>
              <w:right w:val="single" w:sz="4" w:space="0" w:color="959595"/>
            </w:tcBorders>
            <w:shd w:val="clear" w:color="auto" w:fill="auto"/>
            <w:hideMark/>
          </w:tcPr>
          <w:p w:rsidR="007F4DCF" w:rsidRPr="007F4DCF" w:rsidRDefault="007F4DCF" w:rsidP="007F4DCF">
            <w:pPr>
              <w:spacing w:line="240" w:lineRule="auto"/>
              <w:jc w:val="right"/>
              <w:rPr>
                <w:rFonts w:cstheme="minorHAnsi"/>
                <w:color w:val="000000"/>
                <w:sz w:val="18"/>
                <w:szCs w:val="18"/>
              </w:rPr>
            </w:pPr>
            <w:r w:rsidRPr="007F4DCF">
              <w:rPr>
                <w:rFonts w:cstheme="minorHAnsi"/>
                <w:color w:val="000000"/>
                <w:sz w:val="18"/>
                <w:szCs w:val="18"/>
              </w:rPr>
              <w:t>100,00</w:t>
            </w:r>
          </w:p>
        </w:tc>
      </w:tr>
      <w:tr w:rsidR="007F4DCF" w:rsidTr="009E146C">
        <w:trPr>
          <w:trHeight w:val="432"/>
        </w:trPr>
        <w:tc>
          <w:tcPr>
            <w:tcW w:w="634"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7322</w:t>
            </w:r>
          </w:p>
        </w:tc>
        <w:tc>
          <w:tcPr>
            <w:tcW w:w="5979"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Drukarze</w:t>
            </w:r>
          </w:p>
        </w:tc>
        <w:tc>
          <w:tcPr>
            <w:tcW w:w="2725" w:type="dxa"/>
            <w:gridSpan w:val="2"/>
            <w:tcBorders>
              <w:top w:val="single" w:sz="4" w:space="0" w:color="959595"/>
              <w:left w:val="single" w:sz="4" w:space="0" w:color="959595"/>
              <w:bottom w:val="nil"/>
              <w:right w:val="single" w:sz="4" w:space="0" w:color="959595"/>
            </w:tcBorders>
            <w:shd w:val="clear" w:color="auto" w:fill="auto"/>
            <w:hideMark/>
          </w:tcPr>
          <w:p w:rsidR="007F4DCF" w:rsidRPr="007F4DCF" w:rsidRDefault="007F4DCF" w:rsidP="007F4DCF">
            <w:pPr>
              <w:spacing w:line="240" w:lineRule="auto"/>
              <w:jc w:val="right"/>
              <w:rPr>
                <w:rFonts w:cstheme="minorHAnsi"/>
                <w:color w:val="000000"/>
                <w:sz w:val="18"/>
                <w:szCs w:val="18"/>
              </w:rPr>
            </w:pPr>
            <w:r w:rsidRPr="007F4DCF">
              <w:rPr>
                <w:rFonts w:cstheme="minorHAnsi"/>
                <w:color w:val="000000"/>
                <w:sz w:val="18"/>
                <w:szCs w:val="18"/>
              </w:rPr>
              <w:t>100,00</w:t>
            </w:r>
          </w:p>
        </w:tc>
      </w:tr>
      <w:tr w:rsidR="007F4DCF" w:rsidTr="009E146C">
        <w:trPr>
          <w:trHeight w:val="432"/>
        </w:trPr>
        <w:tc>
          <w:tcPr>
            <w:tcW w:w="634"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7513</w:t>
            </w:r>
          </w:p>
        </w:tc>
        <w:tc>
          <w:tcPr>
            <w:tcW w:w="5979"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Robotnicy w produkcji wyrobów mleczarskich</w:t>
            </w:r>
          </w:p>
        </w:tc>
        <w:tc>
          <w:tcPr>
            <w:tcW w:w="2725" w:type="dxa"/>
            <w:gridSpan w:val="2"/>
            <w:tcBorders>
              <w:top w:val="single" w:sz="4" w:space="0" w:color="959595"/>
              <w:left w:val="single" w:sz="4" w:space="0" w:color="959595"/>
              <w:bottom w:val="nil"/>
              <w:right w:val="single" w:sz="4" w:space="0" w:color="959595"/>
            </w:tcBorders>
            <w:shd w:val="clear" w:color="auto" w:fill="auto"/>
            <w:hideMark/>
          </w:tcPr>
          <w:p w:rsidR="007F4DCF" w:rsidRPr="007F4DCF" w:rsidRDefault="007F4DCF" w:rsidP="007F4DCF">
            <w:pPr>
              <w:spacing w:line="240" w:lineRule="auto"/>
              <w:jc w:val="right"/>
              <w:rPr>
                <w:rFonts w:cstheme="minorHAnsi"/>
                <w:color w:val="000000"/>
                <w:sz w:val="18"/>
                <w:szCs w:val="18"/>
              </w:rPr>
            </w:pPr>
            <w:r w:rsidRPr="007F4DCF">
              <w:rPr>
                <w:rFonts w:cstheme="minorHAnsi"/>
                <w:color w:val="000000"/>
                <w:sz w:val="18"/>
                <w:szCs w:val="18"/>
              </w:rPr>
              <w:t>100,00</w:t>
            </w:r>
          </w:p>
        </w:tc>
      </w:tr>
      <w:tr w:rsidR="007F4DCF" w:rsidTr="009E146C">
        <w:trPr>
          <w:trHeight w:val="432"/>
        </w:trPr>
        <w:tc>
          <w:tcPr>
            <w:tcW w:w="634"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7532</w:t>
            </w:r>
          </w:p>
        </w:tc>
        <w:tc>
          <w:tcPr>
            <w:tcW w:w="5979"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 xml:space="preserve">Konstruktorzy i </w:t>
            </w:r>
            <w:proofErr w:type="spellStart"/>
            <w:r w:rsidRPr="007F4DCF">
              <w:rPr>
                <w:rFonts w:cstheme="minorHAnsi"/>
                <w:color w:val="000000"/>
                <w:sz w:val="18"/>
                <w:szCs w:val="18"/>
              </w:rPr>
              <w:t>krojczowie</w:t>
            </w:r>
            <w:proofErr w:type="spellEnd"/>
            <w:r w:rsidRPr="007F4DCF">
              <w:rPr>
                <w:rFonts w:cstheme="minorHAnsi"/>
                <w:color w:val="000000"/>
                <w:sz w:val="18"/>
                <w:szCs w:val="18"/>
              </w:rPr>
              <w:t xml:space="preserve"> odzieży</w:t>
            </w:r>
          </w:p>
        </w:tc>
        <w:tc>
          <w:tcPr>
            <w:tcW w:w="2725" w:type="dxa"/>
            <w:gridSpan w:val="2"/>
            <w:tcBorders>
              <w:top w:val="single" w:sz="4" w:space="0" w:color="959595"/>
              <w:left w:val="single" w:sz="4" w:space="0" w:color="959595"/>
              <w:bottom w:val="nil"/>
              <w:right w:val="single" w:sz="4" w:space="0" w:color="959595"/>
            </w:tcBorders>
            <w:shd w:val="clear" w:color="auto" w:fill="auto"/>
            <w:hideMark/>
          </w:tcPr>
          <w:p w:rsidR="007F4DCF" w:rsidRPr="007F4DCF" w:rsidRDefault="007F4DCF" w:rsidP="007F4DCF">
            <w:pPr>
              <w:spacing w:line="240" w:lineRule="auto"/>
              <w:jc w:val="right"/>
              <w:rPr>
                <w:rFonts w:cstheme="minorHAnsi"/>
                <w:color w:val="000000"/>
                <w:sz w:val="18"/>
                <w:szCs w:val="18"/>
              </w:rPr>
            </w:pPr>
            <w:r w:rsidRPr="007F4DCF">
              <w:rPr>
                <w:rFonts w:cstheme="minorHAnsi"/>
                <w:color w:val="000000"/>
                <w:sz w:val="18"/>
                <w:szCs w:val="18"/>
              </w:rPr>
              <w:t>100,00</w:t>
            </w:r>
          </w:p>
        </w:tc>
      </w:tr>
      <w:tr w:rsidR="007F4DCF" w:rsidTr="009E146C">
        <w:trPr>
          <w:trHeight w:val="432"/>
        </w:trPr>
        <w:tc>
          <w:tcPr>
            <w:tcW w:w="634"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8143</w:t>
            </w:r>
          </w:p>
        </w:tc>
        <w:tc>
          <w:tcPr>
            <w:tcW w:w="5979"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Operatorzy maszyn do produkcji wyrobów papierniczych</w:t>
            </w:r>
          </w:p>
        </w:tc>
        <w:tc>
          <w:tcPr>
            <w:tcW w:w="2725" w:type="dxa"/>
            <w:gridSpan w:val="2"/>
            <w:tcBorders>
              <w:top w:val="single" w:sz="4" w:space="0" w:color="959595"/>
              <w:left w:val="single" w:sz="4" w:space="0" w:color="959595"/>
              <w:bottom w:val="nil"/>
              <w:right w:val="single" w:sz="4" w:space="0" w:color="959595"/>
            </w:tcBorders>
            <w:shd w:val="clear" w:color="auto" w:fill="auto"/>
            <w:hideMark/>
          </w:tcPr>
          <w:p w:rsidR="007F4DCF" w:rsidRPr="007F4DCF" w:rsidRDefault="007F4DCF" w:rsidP="007F4DCF">
            <w:pPr>
              <w:spacing w:line="240" w:lineRule="auto"/>
              <w:jc w:val="right"/>
              <w:rPr>
                <w:rFonts w:cstheme="minorHAnsi"/>
                <w:color w:val="000000"/>
                <w:sz w:val="18"/>
                <w:szCs w:val="18"/>
              </w:rPr>
            </w:pPr>
            <w:r w:rsidRPr="007F4DCF">
              <w:rPr>
                <w:rFonts w:cstheme="minorHAnsi"/>
                <w:color w:val="000000"/>
                <w:sz w:val="18"/>
                <w:szCs w:val="18"/>
              </w:rPr>
              <w:t>100,00</w:t>
            </w:r>
          </w:p>
        </w:tc>
      </w:tr>
      <w:tr w:rsidR="007F4DCF" w:rsidTr="009E146C">
        <w:trPr>
          <w:trHeight w:val="432"/>
        </w:trPr>
        <w:tc>
          <w:tcPr>
            <w:tcW w:w="634"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8159</w:t>
            </w:r>
          </w:p>
        </w:tc>
        <w:tc>
          <w:tcPr>
            <w:tcW w:w="5979"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613D11">
            <w:pPr>
              <w:spacing w:line="240" w:lineRule="auto"/>
              <w:rPr>
                <w:rFonts w:cstheme="minorHAnsi"/>
                <w:color w:val="000000"/>
                <w:sz w:val="18"/>
                <w:szCs w:val="18"/>
              </w:rPr>
            </w:pPr>
            <w:r w:rsidRPr="007F4DCF">
              <w:rPr>
                <w:rFonts w:cstheme="minorHAnsi"/>
                <w:color w:val="000000"/>
                <w:sz w:val="18"/>
                <w:szCs w:val="18"/>
              </w:rPr>
              <w:t>Operatorzy maszyn do produkcji wyrobów włókienniczych, futrzarskich i skórzanych gdzie indziej niesklasyfikowani</w:t>
            </w:r>
          </w:p>
        </w:tc>
        <w:tc>
          <w:tcPr>
            <w:tcW w:w="2725" w:type="dxa"/>
            <w:gridSpan w:val="2"/>
            <w:tcBorders>
              <w:top w:val="single" w:sz="4" w:space="0" w:color="959595"/>
              <w:left w:val="single" w:sz="4" w:space="0" w:color="959595"/>
              <w:bottom w:val="nil"/>
              <w:right w:val="single" w:sz="4" w:space="0" w:color="959595"/>
            </w:tcBorders>
            <w:shd w:val="clear" w:color="auto" w:fill="auto"/>
            <w:hideMark/>
          </w:tcPr>
          <w:p w:rsidR="007F4DCF" w:rsidRPr="007F4DCF" w:rsidRDefault="007F4DCF" w:rsidP="007F4DCF">
            <w:pPr>
              <w:spacing w:line="240" w:lineRule="auto"/>
              <w:jc w:val="right"/>
              <w:rPr>
                <w:rFonts w:cstheme="minorHAnsi"/>
                <w:color w:val="000000"/>
                <w:sz w:val="18"/>
                <w:szCs w:val="18"/>
              </w:rPr>
            </w:pPr>
            <w:r w:rsidRPr="007F4DCF">
              <w:rPr>
                <w:rFonts w:cstheme="minorHAnsi"/>
                <w:color w:val="000000"/>
                <w:sz w:val="18"/>
                <w:szCs w:val="18"/>
              </w:rPr>
              <w:t>100,00</w:t>
            </w:r>
          </w:p>
        </w:tc>
      </w:tr>
      <w:tr w:rsidR="007F4DCF" w:rsidTr="009E146C">
        <w:trPr>
          <w:trHeight w:val="432"/>
        </w:trPr>
        <w:tc>
          <w:tcPr>
            <w:tcW w:w="634"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8181</w:t>
            </w:r>
          </w:p>
        </w:tc>
        <w:tc>
          <w:tcPr>
            <w:tcW w:w="5979"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Operatorzy urządzeń do produkcji wyrobów szklanych i ceramicznych</w:t>
            </w:r>
          </w:p>
        </w:tc>
        <w:tc>
          <w:tcPr>
            <w:tcW w:w="2725" w:type="dxa"/>
            <w:gridSpan w:val="2"/>
            <w:tcBorders>
              <w:top w:val="single" w:sz="4" w:space="0" w:color="959595"/>
              <w:left w:val="single" w:sz="4" w:space="0" w:color="959595"/>
              <w:bottom w:val="nil"/>
              <w:right w:val="single" w:sz="4" w:space="0" w:color="959595"/>
            </w:tcBorders>
            <w:shd w:val="clear" w:color="auto" w:fill="auto"/>
            <w:hideMark/>
          </w:tcPr>
          <w:p w:rsidR="007F4DCF" w:rsidRPr="007F4DCF" w:rsidRDefault="007F4DCF" w:rsidP="007F4DCF">
            <w:pPr>
              <w:spacing w:line="240" w:lineRule="auto"/>
              <w:jc w:val="right"/>
              <w:rPr>
                <w:rFonts w:cstheme="minorHAnsi"/>
                <w:color w:val="000000"/>
                <w:sz w:val="18"/>
                <w:szCs w:val="18"/>
              </w:rPr>
            </w:pPr>
            <w:r w:rsidRPr="007F4DCF">
              <w:rPr>
                <w:rFonts w:cstheme="minorHAnsi"/>
                <w:color w:val="000000"/>
                <w:sz w:val="18"/>
                <w:szCs w:val="18"/>
              </w:rPr>
              <w:t>100,00</w:t>
            </w:r>
          </w:p>
        </w:tc>
      </w:tr>
      <w:tr w:rsidR="007F4DCF" w:rsidTr="009E146C">
        <w:trPr>
          <w:trHeight w:val="432"/>
        </w:trPr>
        <w:tc>
          <w:tcPr>
            <w:tcW w:w="634"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8212</w:t>
            </w:r>
          </w:p>
        </w:tc>
        <w:tc>
          <w:tcPr>
            <w:tcW w:w="5979"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Monterzy sprzętu elektrycznego</w:t>
            </w:r>
          </w:p>
        </w:tc>
        <w:tc>
          <w:tcPr>
            <w:tcW w:w="2725" w:type="dxa"/>
            <w:gridSpan w:val="2"/>
            <w:tcBorders>
              <w:top w:val="single" w:sz="4" w:space="0" w:color="959595"/>
              <w:left w:val="single" w:sz="4" w:space="0" w:color="959595"/>
              <w:bottom w:val="nil"/>
              <w:right w:val="single" w:sz="4" w:space="0" w:color="959595"/>
            </w:tcBorders>
            <w:shd w:val="clear" w:color="auto" w:fill="auto"/>
            <w:hideMark/>
          </w:tcPr>
          <w:p w:rsidR="007F4DCF" w:rsidRPr="007F4DCF" w:rsidRDefault="007F4DCF" w:rsidP="007F4DCF">
            <w:pPr>
              <w:spacing w:line="240" w:lineRule="auto"/>
              <w:jc w:val="right"/>
              <w:rPr>
                <w:rFonts w:cstheme="minorHAnsi"/>
                <w:color w:val="000000"/>
                <w:sz w:val="18"/>
                <w:szCs w:val="18"/>
              </w:rPr>
            </w:pPr>
            <w:r w:rsidRPr="007F4DCF">
              <w:rPr>
                <w:rFonts w:cstheme="minorHAnsi"/>
                <w:color w:val="000000"/>
                <w:sz w:val="18"/>
                <w:szCs w:val="18"/>
              </w:rPr>
              <w:t>100,00</w:t>
            </w:r>
          </w:p>
        </w:tc>
      </w:tr>
      <w:tr w:rsidR="007F4DCF" w:rsidTr="009E146C">
        <w:trPr>
          <w:trHeight w:val="432"/>
        </w:trPr>
        <w:tc>
          <w:tcPr>
            <w:tcW w:w="634"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8311</w:t>
            </w:r>
          </w:p>
        </w:tc>
        <w:tc>
          <w:tcPr>
            <w:tcW w:w="5979"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Maszyniści kolejowi i metra</w:t>
            </w:r>
          </w:p>
        </w:tc>
        <w:tc>
          <w:tcPr>
            <w:tcW w:w="2725" w:type="dxa"/>
            <w:gridSpan w:val="2"/>
            <w:tcBorders>
              <w:top w:val="single" w:sz="4" w:space="0" w:color="959595"/>
              <w:left w:val="single" w:sz="4" w:space="0" w:color="959595"/>
              <w:bottom w:val="nil"/>
              <w:right w:val="single" w:sz="4" w:space="0" w:color="959595"/>
            </w:tcBorders>
            <w:shd w:val="clear" w:color="auto" w:fill="auto"/>
            <w:hideMark/>
          </w:tcPr>
          <w:p w:rsidR="007F4DCF" w:rsidRPr="007F4DCF" w:rsidRDefault="007F4DCF" w:rsidP="007F4DCF">
            <w:pPr>
              <w:spacing w:line="240" w:lineRule="auto"/>
              <w:jc w:val="right"/>
              <w:rPr>
                <w:rFonts w:cstheme="minorHAnsi"/>
                <w:color w:val="000000"/>
                <w:sz w:val="18"/>
                <w:szCs w:val="18"/>
              </w:rPr>
            </w:pPr>
            <w:r w:rsidRPr="007F4DCF">
              <w:rPr>
                <w:rFonts w:cstheme="minorHAnsi"/>
                <w:color w:val="000000"/>
                <w:sz w:val="18"/>
                <w:szCs w:val="18"/>
              </w:rPr>
              <w:t>100,00</w:t>
            </w:r>
          </w:p>
        </w:tc>
      </w:tr>
      <w:tr w:rsidR="007F4DCF" w:rsidTr="009E146C">
        <w:trPr>
          <w:trHeight w:val="432"/>
        </w:trPr>
        <w:tc>
          <w:tcPr>
            <w:tcW w:w="634"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8350</w:t>
            </w:r>
          </w:p>
        </w:tc>
        <w:tc>
          <w:tcPr>
            <w:tcW w:w="5979" w:type="dxa"/>
            <w:gridSpan w:val="2"/>
            <w:tcBorders>
              <w:top w:val="single" w:sz="4" w:space="0" w:color="959595"/>
              <w:left w:val="single" w:sz="4" w:space="0" w:color="959595"/>
              <w:bottom w:val="nil"/>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Marynarze i pokrewni (z wyłączeniem sił zbrojnych)</w:t>
            </w:r>
          </w:p>
        </w:tc>
        <w:tc>
          <w:tcPr>
            <w:tcW w:w="2725" w:type="dxa"/>
            <w:gridSpan w:val="2"/>
            <w:tcBorders>
              <w:top w:val="single" w:sz="4" w:space="0" w:color="959595"/>
              <w:left w:val="single" w:sz="4" w:space="0" w:color="959595"/>
              <w:bottom w:val="nil"/>
              <w:right w:val="single" w:sz="4" w:space="0" w:color="959595"/>
            </w:tcBorders>
            <w:shd w:val="clear" w:color="auto" w:fill="auto"/>
            <w:hideMark/>
          </w:tcPr>
          <w:p w:rsidR="007F4DCF" w:rsidRPr="007F4DCF" w:rsidRDefault="007F4DCF" w:rsidP="007F4DCF">
            <w:pPr>
              <w:spacing w:line="240" w:lineRule="auto"/>
              <w:jc w:val="right"/>
              <w:rPr>
                <w:rFonts w:cstheme="minorHAnsi"/>
                <w:color w:val="000000"/>
                <w:sz w:val="18"/>
                <w:szCs w:val="18"/>
              </w:rPr>
            </w:pPr>
            <w:r w:rsidRPr="007F4DCF">
              <w:rPr>
                <w:rFonts w:cstheme="minorHAnsi"/>
                <w:color w:val="000000"/>
                <w:sz w:val="18"/>
                <w:szCs w:val="18"/>
              </w:rPr>
              <w:t>100,00</w:t>
            </w:r>
          </w:p>
        </w:tc>
      </w:tr>
      <w:tr w:rsidR="007F4DCF" w:rsidTr="009E146C">
        <w:trPr>
          <w:trHeight w:val="432"/>
        </w:trPr>
        <w:tc>
          <w:tcPr>
            <w:tcW w:w="634" w:type="dxa"/>
            <w:gridSpan w:val="2"/>
            <w:tcBorders>
              <w:top w:val="single" w:sz="4" w:space="0" w:color="959595"/>
              <w:left w:val="single" w:sz="4" w:space="0" w:color="959595"/>
              <w:bottom w:val="single" w:sz="4" w:space="0" w:color="959595"/>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9411</w:t>
            </w:r>
          </w:p>
        </w:tc>
        <w:tc>
          <w:tcPr>
            <w:tcW w:w="5979" w:type="dxa"/>
            <w:gridSpan w:val="2"/>
            <w:tcBorders>
              <w:top w:val="single" w:sz="4" w:space="0" w:color="959595"/>
              <w:left w:val="single" w:sz="4" w:space="0" w:color="959595"/>
              <w:bottom w:val="single" w:sz="4" w:space="0" w:color="959595"/>
              <w:right w:val="nil"/>
            </w:tcBorders>
            <w:shd w:val="clear" w:color="auto" w:fill="auto"/>
            <w:hideMark/>
          </w:tcPr>
          <w:p w:rsidR="007F4DCF" w:rsidRPr="007F4DCF" w:rsidRDefault="007F4DCF" w:rsidP="007F4DCF">
            <w:pPr>
              <w:spacing w:line="240" w:lineRule="auto"/>
              <w:rPr>
                <w:rFonts w:cstheme="minorHAnsi"/>
                <w:color w:val="000000"/>
                <w:sz w:val="18"/>
                <w:szCs w:val="18"/>
              </w:rPr>
            </w:pPr>
            <w:r w:rsidRPr="007F4DCF">
              <w:rPr>
                <w:rFonts w:cstheme="minorHAnsi"/>
                <w:color w:val="000000"/>
                <w:sz w:val="18"/>
                <w:szCs w:val="18"/>
              </w:rPr>
              <w:t>Pracownicy przygotowujący posiłki typu fast food</w:t>
            </w:r>
          </w:p>
        </w:tc>
        <w:tc>
          <w:tcPr>
            <w:tcW w:w="2725" w:type="dxa"/>
            <w:gridSpan w:val="2"/>
            <w:tcBorders>
              <w:top w:val="single" w:sz="4" w:space="0" w:color="959595"/>
              <w:left w:val="single" w:sz="4" w:space="0" w:color="959595"/>
              <w:bottom w:val="single" w:sz="4" w:space="0" w:color="959595"/>
              <w:right w:val="single" w:sz="4" w:space="0" w:color="959595"/>
            </w:tcBorders>
            <w:shd w:val="clear" w:color="auto" w:fill="auto"/>
            <w:hideMark/>
          </w:tcPr>
          <w:p w:rsidR="007F4DCF" w:rsidRPr="007F4DCF" w:rsidRDefault="007F4DCF" w:rsidP="007F4DCF">
            <w:pPr>
              <w:spacing w:line="240" w:lineRule="auto"/>
              <w:jc w:val="right"/>
              <w:rPr>
                <w:rFonts w:cstheme="minorHAnsi"/>
                <w:color w:val="000000"/>
                <w:sz w:val="18"/>
                <w:szCs w:val="18"/>
              </w:rPr>
            </w:pPr>
            <w:r w:rsidRPr="007F4DCF">
              <w:rPr>
                <w:rFonts w:cstheme="minorHAnsi"/>
                <w:color w:val="000000"/>
                <w:sz w:val="18"/>
                <w:szCs w:val="18"/>
              </w:rPr>
              <w:t>100,00</w:t>
            </w:r>
          </w:p>
        </w:tc>
      </w:tr>
      <w:tr w:rsidR="00B95153" w:rsidRPr="00B95153" w:rsidTr="009E146C">
        <w:trPr>
          <w:trHeight w:val="6702"/>
        </w:trPr>
        <w:tc>
          <w:tcPr>
            <w:tcW w:w="9338" w:type="dxa"/>
            <w:gridSpan w:val="6"/>
            <w:tcBorders>
              <w:top w:val="nil"/>
              <w:left w:val="nil"/>
              <w:bottom w:val="nil"/>
              <w:right w:val="nil"/>
            </w:tcBorders>
            <w:shd w:val="clear" w:color="auto" w:fill="auto"/>
            <w:hideMark/>
          </w:tcPr>
          <w:p w:rsidR="00B72B44" w:rsidRDefault="00B72B44" w:rsidP="00B95153">
            <w:pPr>
              <w:spacing w:after="0" w:line="240" w:lineRule="auto"/>
              <w:rPr>
                <w:rFonts w:eastAsia="Times New Roman" w:cs="Helvetica"/>
                <w:b/>
                <w:bCs/>
                <w:color w:val="000000"/>
                <w:lang w:eastAsia="pl-PL"/>
              </w:rPr>
            </w:pPr>
          </w:p>
          <w:p w:rsidR="00B95153" w:rsidRPr="00B95153" w:rsidRDefault="00DB2D0B" w:rsidP="00E45ED8">
            <w:pPr>
              <w:jc w:val="both"/>
              <w:rPr>
                <w:rFonts w:ascii="Helvetica" w:eastAsia="Times New Roman" w:hAnsi="Helvetica" w:cs="Helvetica"/>
                <w:b/>
                <w:bCs/>
                <w:color w:val="000000"/>
                <w:sz w:val="20"/>
                <w:szCs w:val="20"/>
                <w:lang w:eastAsia="pl-PL"/>
              </w:rPr>
            </w:pPr>
            <w:r w:rsidRPr="00B010CC">
              <w:rPr>
                <w:b/>
                <w:sz w:val="24"/>
                <w:szCs w:val="24"/>
              </w:rPr>
              <w:t>Tabela</w:t>
            </w:r>
            <w:r>
              <w:rPr>
                <w:b/>
                <w:sz w:val="24"/>
                <w:szCs w:val="24"/>
              </w:rPr>
              <w:t xml:space="preserve"> 6 </w:t>
            </w:r>
            <w:r w:rsidRPr="00B010CC">
              <w:rPr>
                <w:sz w:val="24"/>
                <w:szCs w:val="24"/>
              </w:rPr>
              <w:t>przedstawia</w:t>
            </w:r>
            <w:r>
              <w:rPr>
                <w:sz w:val="24"/>
                <w:szCs w:val="24"/>
              </w:rPr>
              <w:t xml:space="preserve"> 41 elementarnych grup zawodów, dla których wskaźnik długotrwałego bezrobocia </w:t>
            </w:r>
            <w:r w:rsidR="00D72A89">
              <w:rPr>
                <w:sz w:val="24"/>
                <w:szCs w:val="24"/>
              </w:rPr>
              <w:t xml:space="preserve">w powiecie chełmskim </w:t>
            </w:r>
            <w:r>
              <w:rPr>
                <w:sz w:val="24"/>
                <w:szCs w:val="24"/>
              </w:rPr>
              <w:t xml:space="preserve">był najwyższy w 2015 roku. Wartość wskaźnika informuje </w:t>
            </w:r>
            <w:r w:rsidR="00D72A89">
              <w:rPr>
                <w:sz w:val="24"/>
                <w:szCs w:val="24"/>
              </w:rPr>
              <w:br/>
            </w:r>
            <w:r>
              <w:rPr>
                <w:sz w:val="24"/>
                <w:szCs w:val="24"/>
              </w:rPr>
              <w:t>o tym, jaki odsetek bezrobotnych w elementarnej grupie zawodów stanowią długotrwale bezrobotni. Im większa wartość wskaźnika tym więcej osób jest długotrwale bezrobotnych</w:t>
            </w:r>
            <w:r w:rsidR="00D72A89">
              <w:rPr>
                <w:sz w:val="24"/>
                <w:szCs w:val="24"/>
              </w:rPr>
              <w:br/>
            </w:r>
            <w:r>
              <w:rPr>
                <w:sz w:val="24"/>
                <w:szCs w:val="24"/>
              </w:rPr>
              <w:t>w danym zawodzie. Wskaźnik 100 % oznacza, że każdy bezrobotny w elementarnej grupie zawodów jest długotrwale bezrobotnym. Grupy zawodów zawarte w tabeli 6 są mało liczne</w:t>
            </w:r>
            <w:r w:rsidR="00D72A89">
              <w:rPr>
                <w:sz w:val="24"/>
                <w:szCs w:val="24"/>
              </w:rPr>
              <w:br/>
            </w:r>
            <w:r>
              <w:rPr>
                <w:sz w:val="24"/>
                <w:szCs w:val="24"/>
              </w:rPr>
              <w:t xml:space="preserve">i łatwiej jest spełnić warunek np. w grupie </w:t>
            </w:r>
            <w:r w:rsidRPr="00DB2D0B">
              <w:rPr>
                <w:b/>
                <w:sz w:val="24"/>
                <w:szCs w:val="24"/>
              </w:rPr>
              <w:t>Technicy weterynarii</w:t>
            </w:r>
            <w:r>
              <w:rPr>
                <w:sz w:val="24"/>
                <w:szCs w:val="24"/>
              </w:rPr>
              <w:t xml:space="preserve"> – jest zarejestrowana 1 osoba, w tym</w:t>
            </w:r>
            <w:r w:rsidR="00D72A89">
              <w:rPr>
                <w:sz w:val="24"/>
                <w:szCs w:val="24"/>
              </w:rPr>
              <w:t xml:space="preserve"> </w:t>
            </w:r>
            <w:r>
              <w:rPr>
                <w:sz w:val="24"/>
                <w:szCs w:val="24"/>
              </w:rPr>
              <w:t xml:space="preserve">1 długotrwale bezrobotna; </w:t>
            </w:r>
            <w:r w:rsidR="002B7A57" w:rsidRPr="002B7A57">
              <w:rPr>
                <w:b/>
                <w:sz w:val="24"/>
                <w:szCs w:val="24"/>
              </w:rPr>
              <w:t>Kierownicy sprzedaży w marketach</w:t>
            </w:r>
            <w:r>
              <w:rPr>
                <w:b/>
                <w:sz w:val="24"/>
                <w:szCs w:val="24"/>
              </w:rPr>
              <w:t xml:space="preserve"> </w:t>
            </w:r>
            <w:r>
              <w:rPr>
                <w:sz w:val="24"/>
                <w:szCs w:val="24"/>
              </w:rPr>
              <w:t>– 1 osoba zarejestrowana,</w:t>
            </w:r>
            <w:r w:rsidR="00D72A89">
              <w:rPr>
                <w:sz w:val="24"/>
                <w:szCs w:val="24"/>
              </w:rPr>
              <w:t xml:space="preserve"> </w:t>
            </w:r>
            <w:r w:rsidR="002B7A57">
              <w:rPr>
                <w:sz w:val="24"/>
                <w:szCs w:val="24"/>
              </w:rPr>
              <w:t>w tym 1 osoba długotrwale bezrobotna</w:t>
            </w:r>
            <w:r w:rsidR="00A15E0E">
              <w:rPr>
                <w:sz w:val="24"/>
                <w:szCs w:val="24"/>
              </w:rPr>
              <w:t xml:space="preserve">; </w:t>
            </w:r>
            <w:r w:rsidR="002B7A57" w:rsidRPr="002B7A57">
              <w:rPr>
                <w:b/>
                <w:sz w:val="24"/>
                <w:szCs w:val="24"/>
              </w:rPr>
              <w:t>Technicy leśnictwa</w:t>
            </w:r>
            <w:r w:rsidR="002B7A57">
              <w:rPr>
                <w:b/>
                <w:sz w:val="24"/>
                <w:szCs w:val="24"/>
              </w:rPr>
              <w:t xml:space="preserve"> – </w:t>
            </w:r>
            <w:r w:rsidR="002B7A57" w:rsidRPr="002B7A57">
              <w:rPr>
                <w:sz w:val="24"/>
                <w:szCs w:val="24"/>
              </w:rPr>
              <w:t>1 osoba</w:t>
            </w:r>
            <w:r w:rsidR="002B7A57">
              <w:rPr>
                <w:sz w:val="24"/>
                <w:szCs w:val="24"/>
              </w:rPr>
              <w:t xml:space="preserve"> zarejestrowana, w tym 1 długotrwale bezrobotna</w:t>
            </w:r>
            <w:r w:rsidR="00A15E0E">
              <w:rPr>
                <w:sz w:val="24"/>
                <w:szCs w:val="24"/>
              </w:rPr>
              <w:t>;</w:t>
            </w:r>
            <w:r>
              <w:rPr>
                <w:sz w:val="24"/>
                <w:szCs w:val="24"/>
              </w:rPr>
              <w:t xml:space="preserve"> </w:t>
            </w:r>
            <w:r w:rsidRPr="00763744">
              <w:rPr>
                <w:b/>
                <w:sz w:val="24"/>
                <w:szCs w:val="24"/>
              </w:rPr>
              <w:t xml:space="preserve">Monterzy </w:t>
            </w:r>
            <w:r w:rsidR="002B7A57">
              <w:rPr>
                <w:b/>
                <w:sz w:val="24"/>
                <w:szCs w:val="24"/>
              </w:rPr>
              <w:t>konstrukcji budowlanych</w:t>
            </w:r>
            <w:r w:rsidR="00D72A89">
              <w:rPr>
                <w:b/>
                <w:sz w:val="24"/>
                <w:szCs w:val="24"/>
              </w:rPr>
              <w:br/>
            </w:r>
            <w:r w:rsidR="002B7A57">
              <w:rPr>
                <w:b/>
                <w:sz w:val="24"/>
                <w:szCs w:val="24"/>
              </w:rPr>
              <w:t>i konserwatorzy budynków</w:t>
            </w:r>
            <w:r>
              <w:rPr>
                <w:b/>
                <w:sz w:val="24"/>
                <w:szCs w:val="24"/>
              </w:rPr>
              <w:t xml:space="preserve"> </w:t>
            </w:r>
            <w:r>
              <w:rPr>
                <w:sz w:val="24"/>
                <w:szCs w:val="24"/>
              </w:rPr>
              <w:t>–</w:t>
            </w:r>
            <w:r>
              <w:rPr>
                <w:b/>
                <w:sz w:val="24"/>
                <w:szCs w:val="24"/>
              </w:rPr>
              <w:t xml:space="preserve"> </w:t>
            </w:r>
            <w:r w:rsidR="002B7A57" w:rsidRPr="002B7A57">
              <w:rPr>
                <w:sz w:val="24"/>
                <w:szCs w:val="24"/>
              </w:rPr>
              <w:t>3</w:t>
            </w:r>
            <w:r w:rsidRPr="00763744">
              <w:rPr>
                <w:sz w:val="24"/>
                <w:szCs w:val="24"/>
              </w:rPr>
              <w:t xml:space="preserve"> </w:t>
            </w:r>
            <w:r>
              <w:rPr>
                <w:sz w:val="24"/>
                <w:szCs w:val="24"/>
              </w:rPr>
              <w:t xml:space="preserve">osoby zarejestrowane, w tym </w:t>
            </w:r>
            <w:r w:rsidR="002B7A57">
              <w:rPr>
                <w:sz w:val="24"/>
                <w:szCs w:val="24"/>
              </w:rPr>
              <w:t>3</w:t>
            </w:r>
            <w:r>
              <w:rPr>
                <w:sz w:val="24"/>
                <w:szCs w:val="24"/>
              </w:rPr>
              <w:t xml:space="preserve"> długotrwale bezrobotne; </w:t>
            </w:r>
            <w:r w:rsidRPr="00790923">
              <w:rPr>
                <w:b/>
                <w:sz w:val="24"/>
                <w:szCs w:val="24"/>
              </w:rPr>
              <w:t>Laki</w:t>
            </w:r>
            <w:r w:rsidR="00E45ED8">
              <w:rPr>
                <w:b/>
                <w:sz w:val="24"/>
                <w:szCs w:val="24"/>
              </w:rPr>
              <w:t>e</w:t>
            </w:r>
            <w:r w:rsidRPr="00790923">
              <w:rPr>
                <w:b/>
                <w:sz w:val="24"/>
                <w:szCs w:val="24"/>
              </w:rPr>
              <w:t>rni</w:t>
            </w:r>
            <w:r w:rsidR="00E45ED8">
              <w:rPr>
                <w:b/>
                <w:sz w:val="24"/>
                <w:szCs w:val="24"/>
              </w:rPr>
              <w:t>c</w:t>
            </w:r>
            <w:r w:rsidRPr="00790923">
              <w:rPr>
                <w:b/>
                <w:sz w:val="24"/>
                <w:szCs w:val="24"/>
              </w:rPr>
              <w:t>y</w:t>
            </w:r>
            <w:r>
              <w:rPr>
                <w:b/>
                <w:sz w:val="24"/>
                <w:szCs w:val="24"/>
              </w:rPr>
              <w:t xml:space="preserve"> – </w:t>
            </w:r>
            <w:r>
              <w:rPr>
                <w:sz w:val="24"/>
                <w:szCs w:val="24"/>
              </w:rPr>
              <w:t>1 osoba zarejestrowana, w tym 1 długotrwale bezrobotna.</w:t>
            </w:r>
            <w:r w:rsidR="00CB4C89">
              <w:rPr>
                <w:sz w:val="24"/>
                <w:szCs w:val="24"/>
              </w:rPr>
              <w:t xml:space="preserve">  </w:t>
            </w:r>
          </w:p>
        </w:tc>
      </w:tr>
      <w:tr w:rsidR="00CB4C89" w:rsidRPr="00B95153" w:rsidTr="009E146C">
        <w:trPr>
          <w:trHeight w:val="97"/>
        </w:trPr>
        <w:tc>
          <w:tcPr>
            <w:tcW w:w="555" w:type="dxa"/>
            <w:tcBorders>
              <w:top w:val="nil"/>
              <w:left w:val="nil"/>
              <w:bottom w:val="nil"/>
              <w:right w:val="nil"/>
            </w:tcBorders>
            <w:shd w:val="clear" w:color="auto" w:fill="auto"/>
            <w:noWrap/>
            <w:vAlign w:val="bottom"/>
            <w:hideMark/>
          </w:tcPr>
          <w:p w:rsidR="00CB4C89" w:rsidRPr="00B95153" w:rsidRDefault="00CB4C89" w:rsidP="00B95153">
            <w:pPr>
              <w:spacing w:after="0" w:line="240" w:lineRule="auto"/>
              <w:rPr>
                <w:rFonts w:ascii="Calibri" w:eastAsia="Times New Roman" w:hAnsi="Calibri" w:cs="Times New Roman"/>
                <w:color w:val="000000"/>
                <w:lang w:eastAsia="pl-PL"/>
              </w:rPr>
            </w:pPr>
          </w:p>
        </w:tc>
        <w:tc>
          <w:tcPr>
            <w:tcW w:w="5626" w:type="dxa"/>
            <w:gridSpan w:val="2"/>
            <w:tcBorders>
              <w:top w:val="nil"/>
              <w:left w:val="nil"/>
              <w:bottom w:val="nil"/>
              <w:right w:val="nil"/>
            </w:tcBorders>
            <w:shd w:val="clear" w:color="auto" w:fill="auto"/>
            <w:noWrap/>
            <w:vAlign w:val="bottom"/>
            <w:hideMark/>
          </w:tcPr>
          <w:p w:rsidR="00CB4C89" w:rsidRPr="00B95153" w:rsidRDefault="00CB4C89" w:rsidP="00B95153">
            <w:pPr>
              <w:spacing w:after="0" w:line="240" w:lineRule="auto"/>
              <w:rPr>
                <w:rFonts w:ascii="Calibri" w:eastAsia="Times New Roman" w:hAnsi="Calibri" w:cs="Times New Roman"/>
                <w:color w:val="000000"/>
                <w:lang w:eastAsia="pl-PL"/>
              </w:rPr>
            </w:pPr>
          </w:p>
        </w:tc>
        <w:tc>
          <w:tcPr>
            <w:tcW w:w="3010" w:type="dxa"/>
            <w:gridSpan w:val="2"/>
            <w:tcBorders>
              <w:top w:val="nil"/>
              <w:left w:val="nil"/>
              <w:bottom w:val="nil"/>
              <w:right w:val="nil"/>
            </w:tcBorders>
            <w:shd w:val="clear" w:color="auto" w:fill="auto"/>
            <w:noWrap/>
            <w:vAlign w:val="bottom"/>
            <w:hideMark/>
          </w:tcPr>
          <w:p w:rsidR="00CB4C89" w:rsidRPr="00B95153" w:rsidRDefault="00CB4C89" w:rsidP="00B95153">
            <w:pPr>
              <w:spacing w:after="0" w:line="240" w:lineRule="auto"/>
              <w:rPr>
                <w:rFonts w:ascii="Calibri" w:eastAsia="Times New Roman" w:hAnsi="Calibri" w:cs="Times New Roman"/>
                <w:color w:val="000000"/>
                <w:lang w:eastAsia="pl-PL"/>
              </w:rPr>
            </w:pPr>
          </w:p>
        </w:tc>
        <w:tc>
          <w:tcPr>
            <w:tcW w:w="147" w:type="dxa"/>
            <w:tcBorders>
              <w:top w:val="nil"/>
              <w:left w:val="nil"/>
              <w:bottom w:val="nil"/>
              <w:right w:val="nil"/>
            </w:tcBorders>
            <w:shd w:val="clear" w:color="auto" w:fill="auto"/>
            <w:noWrap/>
            <w:vAlign w:val="bottom"/>
            <w:hideMark/>
          </w:tcPr>
          <w:p w:rsidR="00CB4C89" w:rsidRPr="00B95153" w:rsidRDefault="00CB4C89" w:rsidP="00B95153">
            <w:pPr>
              <w:spacing w:after="0" w:line="240" w:lineRule="auto"/>
              <w:rPr>
                <w:rFonts w:ascii="Calibri" w:eastAsia="Times New Roman" w:hAnsi="Calibri" w:cs="Times New Roman"/>
                <w:color w:val="000000"/>
                <w:lang w:eastAsia="pl-PL"/>
              </w:rPr>
            </w:pPr>
          </w:p>
        </w:tc>
      </w:tr>
      <w:tr w:rsidR="00CB4C89" w:rsidRPr="00B95153" w:rsidTr="009E146C">
        <w:trPr>
          <w:trHeight w:val="432"/>
        </w:trPr>
        <w:tc>
          <w:tcPr>
            <w:tcW w:w="555" w:type="dxa"/>
            <w:tcBorders>
              <w:top w:val="nil"/>
              <w:left w:val="nil"/>
              <w:bottom w:val="nil"/>
              <w:right w:val="nil"/>
            </w:tcBorders>
            <w:shd w:val="clear" w:color="auto" w:fill="auto"/>
            <w:noWrap/>
            <w:vAlign w:val="bottom"/>
            <w:hideMark/>
          </w:tcPr>
          <w:p w:rsidR="00CB4C89" w:rsidRPr="00B95153" w:rsidRDefault="00CB4C89" w:rsidP="00B95153">
            <w:pPr>
              <w:spacing w:after="0" w:line="240" w:lineRule="auto"/>
              <w:rPr>
                <w:rFonts w:ascii="Calibri" w:eastAsia="Times New Roman" w:hAnsi="Calibri" w:cs="Times New Roman"/>
                <w:color w:val="000000"/>
                <w:lang w:eastAsia="pl-PL"/>
              </w:rPr>
            </w:pPr>
          </w:p>
        </w:tc>
        <w:tc>
          <w:tcPr>
            <w:tcW w:w="5626" w:type="dxa"/>
            <w:gridSpan w:val="2"/>
            <w:tcBorders>
              <w:top w:val="nil"/>
              <w:left w:val="nil"/>
              <w:bottom w:val="nil"/>
              <w:right w:val="nil"/>
            </w:tcBorders>
            <w:shd w:val="clear" w:color="auto" w:fill="auto"/>
            <w:noWrap/>
            <w:vAlign w:val="bottom"/>
            <w:hideMark/>
          </w:tcPr>
          <w:p w:rsidR="00CB4C89" w:rsidRPr="00B95153" w:rsidRDefault="00CB4C89" w:rsidP="00B95153">
            <w:pPr>
              <w:spacing w:after="0" w:line="240" w:lineRule="auto"/>
              <w:rPr>
                <w:rFonts w:ascii="Calibri" w:eastAsia="Times New Roman" w:hAnsi="Calibri" w:cs="Times New Roman"/>
                <w:color w:val="000000"/>
                <w:lang w:eastAsia="pl-PL"/>
              </w:rPr>
            </w:pPr>
          </w:p>
        </w:tc>
        <w:tc>
          <w:tcPr>
            <w:tcW w:w="3010" w:type="dxa"/>
            <w:gridSpan w:val="2"/>
            <w:tcBorders>
              <w:top w:val="nil"/>
              <w:left w:val="nil"/>
              <w:bottom w:val="nil"/>
              <w:right w:val="nil"/>
            </w:tcBorders>
            <w:shd w:val="clear" w:color="auto" w:fill="auto"/>
            <w:noWrap/>
            <w:vAlign w:val="bottom"/>
            <w:hideMark/>
          </w:tcPr>
          <w:p w:rsidR="00CB4C89" w:rsidRPr="00B95153" w:rsidRDefault="00CB4C89" w:rsidP="00B95153">
            <w:pPr>
              <w:spacing w:after="0" w:line="240" w:lineRule="auto"/>
              <w:rPr>
                <w:rFonts w:ascii="Calibri" w:eastAsia="Times New Roman" w:hAnsi="Calibri" w:cs="Times New Roman"/>
                <w:color w:val="000000"/>
                <w:lang w:eastAsia="pl-PL"/>
              </w:rPr>
            </w:pPr>
          </w:p>
        </w:tc>
        <w:tc>
          <w:tcPr>
            <w:tcW w:w="147" w:type="dxa"/>
            <w:tcBorders>
              <w:top w:val="nil"/>
              <w:left w:val="nil"/>
              <w:bottom w:val="nil"/>
              <w:right w:val="nil"/>
            </w:tcBorders>
            <w:shd w:val="clear" w:color="auto" w:fill="auto"/>
            <w:noWrap/>
            <w:vAlign w:val="bottom"/>
            <w:hideMark/>
          </w:tcPr>
          <w:p w:rsidR="00CB4C89" w:rsidRPr="00B95153" w:rsidRDefault="00CB4C89" w:rsidP="00B95153">
            <w:pPr>
              <w:spacing w:after="0" w:line="240" w:lineRule="auto"/>
              <w:rPr>
                <w:rFonts w:ascii="Calibri" w:eastAsia="Times New Roman" w:hAnsi="Calibri" w:cs="Times New Roman"/>
                <w:color w:val="000000"/>
                <w:lang w:eastAsia="pl-PL"/>
              </w:rPr>
            </w:pPr>
          </w:p>
        </w:tc>
      </w:tr>
    </w:tbl>
    <w:p w:rsidR="009E146C" w:rsidRDefault="009E146C" w:rsidP="00503C40">
      <w:pPr>
        <w:jc w:val="both"/>
        <w:rPr>
          <w:b/>
          <w:color w:val="002060"/>
          <w:sz w:val="24"/>
          <w:szCs w:val="24"/>
        </w:rPr>
      </w:pPr>
    </w:p>
    <w:p w:rsidR="0002143F" w:rsidRDefault="0002143F" w:rsidP="00503C40">
      <w:pPr>
        <w:jc w:val="both"/>
        <w:rPr>
          <w:b/>
          <w:color w:val="002060"/>
          <w:sz w:val="24"/>
          <w:szCs w:val="24"/>
        </w:rPr>
      </w:pPr>
    </w:p>
    <w:p w:rsidR="00503C40" w:rsidRDefault="00503C40" w:rsidP="00503C40">
      <w:pPr>
        <w:jc w:val="both"/>
        <w:rPr>
          <w:b/>
          <w:sz w:val="24"/>
          <w:szCs w:val="24"/>
        </w:rPr>
      </w:pPr>
      <w:r w:rsidRPr="0096103B">
        <w:rPr>
          <w:b/>
          <w:color w:val="002060"/>
          <w:sz w:val="24"/>
          <w:szCs w:val="24"/>
        </w:rPr>
        <w:t>Wskaźnik płynności bezrobotnych</w:t>
      </w:r>
      <w:r>
        <w:rPr>
          <w:b/>
          <w:color w:val="002060"/>
          <w:sz w:val="24"/>
          <w:szCs w:val="24"/>
        </w:rPr>
        <w:t xml:space="preserve"> – </w:t>
      </w:r>
      <w:r w:rsidRPr="0096103B">
        <w:rPr>
          <w:b/>
          <w:sz w:val="24"/>
          <w:szCs w:val="24"/>
        </w:rPr>
        <w:t>wyznaczany jest</w:t>
      </w:r>
      <w:r>
        <w:rPr>
          <w:b/>
          <w:sz w:val="24"/>
          <w:szCs w:val="24"/>
        </w:rPr>
        <w:t xml:space="preserve"> jako liczba osób bezrobotnych wyrejestrowanych w danym roku do liczby osób bezrobotnych zarejestrowanych w danym okresie sprawozdawczym.</w:t>
      </w:r>
      <w:r w:rsidRPr="0096103B">
        <w:rPr>
          <w:b/>
          <w:sz w:val="24"/>
          <w:szCs w:val="24"/>
        </w:rPr>
        <w:t xml:space="preserve"> </w:t>
      </w:r>
    </w:p>
    <w:p w:rsidR="00503C40" w:rsidRPr="00BE7A89" w:rsidRDefault="00503C40" w:rsidP="00503C40">
      <w:pPr>
        <w:spacing w:line="240" w:lineRule="auto"/>
        <w:jc w:val="both"/>
        <w:rPr>
          <w:sz w:val="24"/>
          <w:szCs w:val="24"/>
        </w:rPr>
      </w:pPr>
      <w:r w:rsidRPr="00BE7A89">
        <w:rPr>
          <w:sz w:val="24"/>
          <w:szCs w:val="24"/>
        </w:rPr>
        <w:t>Wartość miernika wskazuje na kierunek i natężenie ruchu bezrobotnych w elementarnej grupie zawodów.</w:t>
      </w:r>
    </w:p>
    <w:p w:rsidR="00503C40" w:rsidRPr="002E4AB5" w:rsidRDefault="00503C40" w:rsidP="00E45ED8">
      <w:pPr>
        <w:tabs>
          <w:tab w:val="left" w:pos="851"/>
        </w:tabs>
        <w:spacing w:after="0" w:line="240" w:lineRule="auto"/>
        <w:jc w:val="both"/>
        <w:rPr>
          <w:sz w:val="24"/>
          <w:szCs w:val="24"/>
        </w:rPr>
      </w:pPr>
      <w:r w:rsidRPr="002E4AB5">
        <w:rPr>
          <w:b/>
          <w:sz w:val="24"/>
          <w:szCs w:val="24"/>
        </w:rPr>
        <w:t>WPB&lt;1</w:t>
      </w:r>
      <w:r w:rsidRPr="002E4AB5">
        <w:rPr>
          <w:sz w:val="24"/>
          <w:szCs w:val="24"/>
        </w:rPr>
        <w:t xml:space="preserve"> –</w:t>
      </w:r>
      <w:r>
        <w:rPr>
          <w:sz w:val="24"/>
          <w:szCs w:val="24"/>
        </w:rPr>
        <w:t xml:space="preserve"> </w:t>
      </w:r>
      <w:r w:rsidRPr="002E4AB5">
        <w:rPr>
          <w:sz w:val="24"/>
          <w:szCs w:val="24"/>
        </w:rPr>
        <w:t>napływ przewyższa odpływ, co oznacza wzrost liczby bezrobotnych</w:t>
      </w:r>
      <w:r w:rsidRPr="002E4AB5">
        <w:rPr>
          <w:sz w:val="24"/>
          <w:szCs w:val="24"/>
        </w:rPr>
        <w:br/>
        <w:t>w elementarnej grupie zawodów.</w:t>
      </w:r>
    </w:p>
    <w:p w:rsidR="00503C40" w:rsidRPr="002E4AB5" w:rsidRDefault="00503C40" w:rsidP="00E45ED8">
      <w:pPr>
        <w:spacing w:after="0" w:line="240" w:lineRule="auto"/>
        <w:jc w:val="both"/>
        <w:rPr>
          <w:sz w:val="24"/>
          <w:szCs w:val="24"/>
        </w:rPr>
      </w:pPr>
      <w:r w:rsidRPr="00CE3215">
        <w:rPr>
          <w:b/>
          <w:sz w:val="24"/>
          <w:szCs w:val="24"/>
        </w:rPr>
        <w:t>WPB</w:t>
      </w:r>
      <w:r>
        <w:rPr>
          <w:b/>
          <w:sz w:val="24"/>
          <w:szCs w:val="24"/>
        </w:rPr>
        <w:t>=</w:t>
      </w:r>
      <w:r w:rsidRPr="00CE3215">
        <w:rPr>
          <w:b/>
          <w:sz w:val="24"/>
          <w:szCs w:val="24"/>
        </w:rPr>
        <w:t>1</w:t>
      </w:r>
      <w:r>
        <w:rPr>
          <w:b/>
          <w:sz w:val="24"/>
          <w:szCs w:val="24"/>
        </w:rPr>
        <w:t xml:space="preserve">  </w:t>
      </w:r>
      <w:r w:rsidRPr="002E4AB5">
        <w:rPr>
          <w:sz w:val="24"/>
          <w:szCs w:val="24"/>
        </w:rPr>
        <w:t>-  odpływ jest równy napływowi, przez co liczba bezrobotnych w grupie zawodów  nie ulega zmianie.</w:t>
      </w:r>
    </w:p>
    <w:p w:rsidR="00503C40" w:rsidRDefault="00503C40" w:rsidP="00503C40">
      <w:pPr>
        <w:spacing w:line="240" w:lineRule="auto"/>
        <w:jc w:val="both"/>
        <w:rPr>
          <w:sz w:val="24"/>
          <w:szCs w:val="24"/>
        </w:rPr>
      </w:pPr>
      <w:r w:rsidRPr="00CE3215">
        <w:rPr>
          <w:b/>
          <w:sz w:val="24"/>
          <w:szCs w:val="24"/>
        </w:rPr>
        <w:t>WPB&gt;1</w:t>
      </w:r>
      <w:r>
        <w:rPr>
          <w:b/>
          <w:sz w:val="24"/>
          <w:szCs w:val="24"/>
        </w:rPr>
        <w:t xml:space="preserve"> </w:t>
      </w:r>
      <w:r w:rsidRPr="002E4AB5">
        <w:rPr>
          <w:sz w:val="24"/>
          <w:szCs w:val="24"/>
        </w:rPr>
        <w:t xml:space="preserve">– odpływ przewyższa napływ, co oznacza spadek bezrobotnych w </w:t>
      </w:r>
      <w:r w:rsidR="00BA2752">
        <w:rPr>
          <w:sz w:val="24"/>
          <w:szCs w:val="24"/>
        </w:rPr>
        <w:t>elementarnej</w:t>
      </w:r>
      <w:r w:rsidR="004B2AED">
        <w:rPr>
          <w:sz w:val="24"/>
          <w:szCs w:val="24"/>
        </w:rPr>
        <w:t xml:space="preserve"> grupie </w:t>
      </w:r>
      <w:r w:rsidRPr="002E4AB5">
        <w:rPr>
          <w:sz w:val="24"/>
          <w:szCs w:val="24"/>
        </w:rPr>
        <w:t>zawod</w:t>
      </w:r>
      <w:r w:rsidR="004B2AED">
        <w:rPr>
          <w:sz w:val="24"/>
          <w:szCs w:val="24"/>
        </w:rPr>
        <w:t>ów</w:t>
      </w:r>
      <w:r w:rsidRPr="002E4AB5">
        <w:rPr>
          <w:sz w:val="24"/>
          <w:szCs w:val="24"/>
        </w:rPr>
        <w:t>.</w:t>
      </w:r>
    </w:p>
    <w:tbl>
      <w:tblPr>
        <w:tblW w:w="10772" w:type="dxa"/>
        <w:tblInd w:w="55" w:type="dxa"/>
        <w:tblCellMar>
          <w:left w:w="70" w:type="dxa"/>
          <w:right w:w="70" w:type="dxa"/>
        </w:tblCellMar>
        <w:tblLook w:val="04A0"/>
      </w:tblPr>
      <w:tblGrid>
        <w:gridCol w:w="9410"/>
        <w:gridCol w:w="22"/>
        <w:gridCol w:w="5898"/>
        <w:gridCol w:w="854"/>
        <w:gridCol w:w="3086"/>
      </w:tblGrid>
      <w:tr w:rsidR="00CF0232" w:rsidRPr="00CF0232" w:rsidTr="00AC73B6">
        <w:trPr>
          <w:trHeight w:val="300"/>
        </w:trPr>
        <w:tc>
          <w:tcPr>
            <w:tcW w:w="10772" w:type="dxa"/>
            <w:gridSpan w:val="5"/>
            <w:tcBorders>
              <w:top w:val="nil"/>
              <w:left w:val="nil"/>
              <w:bottom w:val="nil"/>
              <w:right w:val="nil"/>
            </w:tcBorders>
            <w:shd w:val="clear" w:color="auto" w:fill="auto"/>
            <w:hideMark/>
          </w:tcPr>
          <w:tbl>
            <w:tblPr>
              <w:tblW w:w="9386" w:type="dxa"/>
              <w:tblCellMar>
                <w:left w:w="70" w:type="dxa"/>
                <w:right w:w="70" w:type="dxa"/>
              </w:tblCellMar>
              <w:tblLook w:val="04A0"/>
            </w:tblPr>
            <w:tblGrid>
              <w:gridCol w:w="640"/>
              <w:gridCol w:w="6520"/>
              <w:gridCol w:w="2080"/>
              <w:gridCol w:w="146"/>
            </w:tblGrid>
            <w:tr w:rsidR="00CB4C89" w:rsidRPr="00CB4C89" w:rsidTr="00E45ED8">
              <w:trPr>
                <w:trHeight w:val="300"/>
              </w:trPr>
              <w:tc>
                <w:tcPr>
                  <w:tcW w:w="9386" w:type="dxa"/>
                  <w:gridSpan w:val="4"/>
                  <w:tcBorders>
                    <w:top w:val="nil"/>
                    <w:left w:val="nil"/>
                    <w:bottom w:val="nil"/>
                    <w:right w:val="nil"/>
                  </w:tcBorders>
                  <w:shd w:val="clear" w:color="auto" w:fill="auto"/>
                  <w:hideMark/>
                </w:tcPr>
                <w:p w:rsidR="00AC73B6" w:rsidRPr="00CB4C89" w:rsidRDefault="00BB1B55" w:rsidP="007B01CC">
                  <w:pPr>
                    <w:spacing w:after="0" w:line="240" w:lineRule="auto"/>
                    <w:ind w:hanging="125"/>
                    <w:rPr>
                      <w:rFonts w:ascii="Helvetica" w:eastAsia="Times New Roman" w:hAnsi="Helvetica" w:cs="Calibri"/>
                      <w:b/>
                      <w:bCs/>
                      <w:color w:val="000000"/>
                      <w:sz w:val="20"/>
                      <w:szCs w:val="20"/>
                      <w:lang w:eastAsia="pl-PL"/>
                    </w:rPr>
                  </w:pPr>
                  <w:r>
                    <w:rPr>
                      <w:rFonts w:ascii="Helvetica" w:eastAsia="Times New Roman" w:hAnsi="Helvetica" w:cs="Calibri"/>
                      <w:b/>
                      <w:bCs/>
                      <w:color w:val="000000"/>
                      <w:sz w:val="20"/>
                      <w:szCs w:val="20"/>
                      <w:lang w:eastAsia="pl-PL"/>
                    </w:rPr>
                    <w:t xml:space="preserve">  T</w:t>
                  </w:r>
                  <w:r w:rsidR="00AC73B6">
                    <w:rPr>
                      <w:rFonts w:ascii="Helvetica" w:eastAsia="Times New Roman" w:hAnsi="Helvetica" w:cs="Calibri"/>
                      <w:b/>
                      <w:bCs/>
                      <w:color w:val="000000"/>
                      <w:sz w:val="20"/>
                      <w:szCs w:val="20"/>
                      <w:lang w:eastAsia="pl-PL"/>
                    </w:rPr>
                    <w:t xml:space="preserve">abela 7. </w:t>
                  </w:r>
                  <w:r w:rsidR="00CB4C89" w:rsidRPr="00CB4C89">
                    <w:rPr>
                      <w:rFonts w:ascii="Helvetica" w:eastAsia="Times New Roman" w:hAnsi="Helvetica" w:cs="Calibri"/>
                      <w:b/>
                      <w:bCs/>
                      <w:color w:val="000000"/>
                      <w:sz w:val="20"/>
                      <w:szCs w:val="20"/>
                      <w:lang w:eastAsia="pl-PL"/>
                    </w:rPr>
                    <w:t>Grupy zawodów, dla których wskaźnik płynności bezrobotnych</w:t>
                  </w:r>
                  <w:r w:rsidR="00AC73B6">
                    <w:rPr>
                      <w:rFonts w:ascii="Helvetica" w:eastAsia="Times New Roman" w:hAnsi="Helvetica" w:cs="Calibri"/>
                      <w:b/>
                      <w:bCs/>
                      <w:color w:val="000000"/>
                      <w:sz w:val="20"/>
                      <w:szCs w:val="20"/>
                      <w:lang w:eastAsia="pl-PL"/>
                    </w:rPr>
                    <w:t xml:space="preserve"> w powiecie chełmskim</w:t>
                  </w:r>
                  <w:r w:rsidR="00AC73B6">
                    <w:rPr>
                      <w:rFonts w:ascii="Helvetica" w:eastAsia="Times New Roman" w:hAnsi="Helvetica" w:cs="Calibri"/>
                      <w:b/>
                      <w:bCs/>
                      <w:color w:val="000000"/>
                      <w:sz w:val="20"/>
                      <w:szCs w:val="20"/>
                      <w:lang w:eastAsia="pl-PL"/>
                    </w:rPr>
                    <w:br/>
                    <w:t xml:space="preserve">                </w:t>
                  </w:r>
                  <w:r w:rsidR="00CB4C89" w:rsidRPr="00CB4C89">
                    <w:rPr>
                      <w:rFonts w:ascii="Helvetica" w:eastAsia="Times New Roman" w:hAnsi="Helvetica" w:cs="Calibri"/>
                      <w:b/>
                      <w:bCs/>
                      <w:color w:val="000000"/>
                      <w:sz w:val="20"/>
                      <w:szCs w:val="20"/>
                      <w:lang w:eastAsia="pl-PL"/>
                    </w:rPr>
                    <w:t xml:space="preserve"> jest najwyższy w 2015 roku</w:t>
                  </w:r>
                  <w:r w:rsidR="00092C4F">
                    <w:rPr>
                      <w:rFonts w:ascii="Helvetica" w:eastAsia="Times New Roman" w:hAnsi="Helvetica" w:cs="Calibri"/>
                      <w:b/>
                      <w:bCs/>
                      <w:color w:val="000000"/>
                      <w:sz w:val="20"/>
                      <w:szCs w:val="20"/>
                      <w:lang w:eastAsia="pl-PL"/>
                    </w:rPr>
                    <w:t xml:space="preserve"> </w:t>
                  </w:r>
                </w:p>
              </w:tc>
            </w:tr>
            <w:tr w:rsidR="00CB4C89" w:rsidRPr="00CB4C89" w:rsidTr="00E45ED8">
              <w:trPr>
                <w:trHeight w:val="300"/>
              </w:trPr>
              <w:tc>
                <w:tcPr>
                  <w:tcW w:w="640" w:type="dxa"/>
                  <w:tcBorders>
                    <w:top w:val="single" w:sz="4" w:space="0" w:color="959595"/>
                    <w:left w:val="single" w:sz="4" w:space="0" w:color="959595"/>
                    <w:bottom w:val="nil"/>
                    <w:right w:val="nil"/>
                  </w:tcBorders>
                  <w:shd w:val="clear" w:color="000000" w:fill="D5D9E2"/>
                  <w:hideMark/>
                </w:tcPr>
                <w:p w:rsidR="00CB4C89" w:rsidRPr="00CB4C89" w:rsidRDefault="00CB4C89" w:rsidP="00CB4C89">
                  <w:pPr>
                    <w:spacing w:after="0" w:line="240" w:lineRule="auto"/>
                    <w:rPr>
                      <w:rFonts w:ascii="Calibri" w:eastAsia="Times New Roman" w:hAnsi="Calibri" w:cs="Calibri"/>
                      <w:b/>
                      <w:bCs/>
                      <w:color w:val="000000"/>
                      <w:sz w:val="16"/>
                      <w:szCs w:val="16"/>
                      <w:lang w:eastAsia="pl-PL"/>
                    </w:rPr>
                  </w:pPr>
                  <w:r w:rsidRPr="00CB4C89">
                    <w:rPr>
                      <w:rFonts w:ascii="Calibri" w:eastAsia="Times New Roman" w:hAnsi="Calibri" w:cs="Calibri"/>
                      <w:b/>
                      <w:bCs/>
                      <w:color w:val="000000"/>
                      <w:sz w:val="16"/>
                      <w:szCs w:val="16"/>
                      <w:lang w:eastAsia="pl-PL"/>
                    </w:rPr>
                    <w:t>Kod</w:t>
                  </w:r>
                </w:p>
              </w:tc>
              <w:tc>
                <w:tcPr>
                  <w:tcW w:w="6520" w:type="dxa"/>
                  <w:tcBorders>
                    <w:top w:val="single" w:sz="4" w:space="0" w:color="959595"/>
                    <w:left w:val="single" w:sz="4" w:space="0" w:color="959595"/>
                    <w:bottom w:val="nil"/>
                    <w:right w:val="nil"/>
                  </w:tcBorders>
                  <w:shd w:val="clear" w:color="000000" w:fill="D5D9E2"/>
                  <w:hideMark/>
                </w:tcPr>
                <w:p w:rsidR="00CB4C89" w:rsidRPr="00CB4C89" w:rsidRDefault="00CB4C89" w:rsidP="00CB4C89">
                  <w:pPr>
                    <w:spacing w:after="0" w:line="240" w:lineRule="auto"/>
                    <w:rPr>
                      <w:rFonts w:ascii="Calibri" w:eastAsia="Times New Roman" w:hAnsi="Calibri" w:cs="Calibri"/>
                      <w:b/>
                      <w:bCs/>
                      <w:color w:val="000000"/>
                      <w:sz w:val="16"/>
                      <w:szCs w:val="16"/>
                      <w:lang w:eastAsia="pl-PL"/>
                    </w:rPr>
                  </w:pPr>
                  <w:r w:rsidRPr="00CB4C89">
                    <w:rPr>
                      <w:rFonts w:ascii="Calibri" w:eastAsia="Times New Roman" w:hAnsi="Calibri" w:cs="Calibri"/>
                      <w:b/>
                      <w:bCs/>
                      <w:color w:val="000000"/>
                      <w:sz w:val="16"/>
                      <w:szCs w:val="16"/>
                      <w:lang w:eastAsia="pl-PL"/>
                    </w:rPr>
                    <w:t>Elementarne grupy zawodów</w:t>
                  </w:r>
                </w:p>
              </w:tc>
              <w:tc>
                <w:tcPr>
                  <w:tcW w:w="2080" w:type="dxa"/>
                  <w:tcBorders>
                    <w:top w:val="single" w:sz="4" w:space="0" w:color="959595"/>
                    <w:left w:val="single" w:sz="4" w:space="0" w:color="959595"/>
                    <w:bottom w:val="nil"/>
                    <w:right w:val="single" w:sz="4" w:space="0" w:color="959595"/>
                  </w:tcBorders>
                  <w:shd w:val="clear" w:color="000000" w:fill="D5D9E2"/>
                  <w:hideMark/>
                </w:tcPr>
                <w:p w:rsidR="00CB4C89" w:rsidRPr="00CB4C89" w:rsidRDefault="00CB4C89" w:rsidP="00CB4C89">
                  <w:pPr>
                    <w:spacing w:after="0" w:line="240" w:lineRule="auto"/>
                    <w:jc w:val="center"/>
                    <w:rPr>
                      <w:rFonts w:ascii="Calibri" w:eastAsia="Times New Roman" w:hAnsi="Calibri" w:cs="Calibri"/>
                      <w:b/>
                      <w:bCs/>
                      <w:color w:val="000000"/>
                      <w:sz w:val="16"/>
                      <w:szCs w:val="16"/>
                      <w:lang w:eastAsia="pl-PL"/>
                    </w:rPr>
                  </w:pPr>
                  <w:r w:rsidRPr="00CB4C89">
                    <w:rPr>
                      <w:rFonts w:ascii="Calibri" w:eastAsia="Times New Roman" w:hAnsi="Calibri" w:cs="Calibri"/>
                      <w:b/>
                      <w:bCs/>
                      <w:color w:val="000000"/>
                      <w:sz w:val="16"/>
                      <w:szCs w:val="16"/>
                      <w:lang w:eastAsia="pl-PL"/>
                    </w:rPr>
                    <w:t>Wskaźnik płynności bezrobotnych</w:t>
                  </w:r>
                  <w:r w:rsidR="00092C4F">
                    <w:rPr>
                      <w:rFonts w:ascii="Calibri" w:eastAsia="Times New Roman" w:hAnsi="Calibri" w:cs="Calibri"/>
                      <w:b/>
                      <w:bCs/>
                      <w:color w:val="000000"/>
                      <w:sz w:val="16"/>
                      <w:szCs w:val="16"/>
                      <w:lang w:eastAsia="pl-PL"/>
                    </w:rPr>
                    <w:t>*</w:t>
                  </w:r>
                </w:p>
              </w:tc>
              <w:tc>
                <w:tcPr>
                  <w:tcW w:w="146" w:type="dxa"/>
                  <w:tcBorders>
                    <w:top w:val="nil"/>
                    <w:left w:val="nil"/>
                    <w:bottom w:val="nil"/>
                    <w:right w:val="nil"/>
                  </w:tcBorders>
                  <w:shd w:val="clear" w:color="auto" w:fill="auto"/>
                  <w:noWrap/>
                  <w:vAlign w:val="bottom"/>
                  <w:hideMark/>
                </w:tcPr>
                <w:p w:rsidR="00CB4C89" w:rsidRPr="00CB4C89" w:rsidRDefault="00CB4C89" w:rsidP="00CB4C89">
                  <w:pPr>
                    <w:spacing w:after="0" w:line="240" w:lineRule="auto"/>
                    <w:rPr>
                      <w:rFonts w:ascii="Calibri" w:eastAsia="Times New Roman" w:hAnsi="Calibri" w:cs="Calibri"/>
                      <w:color w:val="000000"/>
                      <w:lang w:eastAsia="pl-PL"/>
                    </w:rPr>
                  </w:pPr>
                </w:p>
              </w:tc>
            </w:tr>
            <w:tr w:rsidR="00CB4C89" w:rsidRPr="00CB4C89" w:rsidTr="00E45ED8">
              <w:trPr>
                <w:trHeight w:val="300"/>
              </w:trPr>
              <w:tc>
                <w:tcPr>
                  <w:tcW w:w="640" w:type="dxa"/>
                  <w:tcBorders>
                    <w:top w:val="single" w:sz="4" w:space="0" w:color="959595"/>
                    <w:left w:val="single" w:sz="4" w:space="0" w:color="959595"/>
                    <w:bottom w:val="nil"/>
                    <w:right w:val="nil"/>
                  </w:tcBorders>
                  <w:shd w:val="clear" w:color="auto" w:fill="auto"/>
                  <w:hideMark/>
                </w:tcPr>
                <w:p w:rsidR="00CB4C89" w:rsidRPr="00CB4C89" w:rsidRDefault="00CB4C89" w:rsidP="00CB4C89">
                  <w:pPr>
                    <w:spacing w:after="0" w:line="240" w:lineRule="auto"/>
                    <w:rPr>
                      <w:rFonts w:ascii="Calibri" w:eastAsia="Times New Roman" w:hAnsi="Calibri" w:cs="Calibri"/>
                      <w:color w:val="000000"/>
                      <w:sz w:val="16"/>
                      <w:szCs w:val="16"/>
                      <w:lang w:eastAsia="pl-PL"/>
                    </w:rPr>
                  </w:pPr>
                  <w:r w:rsidRPr="00CB4C89">
                    <w:rPr>
                      <w:rFonts w:ascii="Calibri" w:eastAsia="Times New Roman" w:hAnsi="Calibri" w:cs="Calibri"/>
                      <w:color w:val="000000"/>
                      <w:sz w:val="16"/>
                      <w:szCs w:val="16"/>
                      <w:lang w:eastAsia="pl-PL"/>
                    </w:rPr>
                    <w:t>2251</w:t>
                  </w:r>
                </w:p>
              </w:tc>
              <w:tc>
                <w:tcPr>
                  <w:tcW w:w="6520" w:type="dxa"/>
                  <w:tcBorders>
                    <w:top w:val="single" w:sz="4" w:space="0" w:color="959595"/>
                    <w:left w:val="single" w:sz="4" w:space="0" w:color="959595"/>
                    <w:bottom w:val="nil"/>
                    <w:right w:val="nil"/>
                  </w:tcBorders>
                  <w:shd w:val="clear" w:color="auto" w:fill="auto"/>
                  <w:hideMark/>
                </w:tcPr>
                <w:p w:rsidR="00CB4C89" w:rsidRPr="00CB4C89" w:rsidRDefault="00CB4C89" w:rsidP="00CB4C89">
                  <w:pPr>
                    <w:spacing w:after="0" w:line="240" w:lineRule="auto"/>
                    <w:rPr>
                      <w:rFonts w:ascii="Calibri" w:eastAsia="Times New Roman" w:hAnsi="Calibri" w:cs="Calibri"/>
                      <w:color w:val="000000"/>
                      <w:sz w:val="16"/>
                      <w:szCs w:val="16"/>
                      <w:lang w:eastAsia="pl-PL"/>
                    </w:rPr>
                  </w:pPr>
                  <w:r w:rsidRPr="00CB4C89">
                    <w:rPr>
                      <w:rFonts w:ascii="Calibri" w:eastAsia="Times New Roman" w:hAnsi="Calibri" w:cs="Calibri"/>
                      <w:color w:val="000000"/>
                      <w:sz w:val="16"/>
                      <w:szCs w:val="16"/>
                      <w:lang w:eastAsia="pl-PL"/>
                    </w:rPr>
                    <w:t>Lekarze weterynarii bez specjalizacji lub w trakcie specjalizacji</w:t>
                  </w:r>
                </w:p>
              </w:tc>
              <w:tc>
                <w:tcPr>
                  <w:tcW w:w="2080" w:type="dxa"/>
                  <w:tcBorders>
                    <w:top w:val="single" w:sz="4" w:space="0" w:color="959595"/>
                    <w:left w:val="single" w:sz="4" w:space="0" w:color="959595"/>
                    <w:bottom w:val="nil"/>
                    <w:right w:val="single" w:sz="4" w:space="0" w:color="959595"/>
                  </w:tcBorders>
                  <w:shd w:val="clear" w:color="auto" w:fill="auto"/>
                  <w:hideMark/>
                </w:tcPr>
                <w:p w:rsidR="00CB4C89" w:rsidRPr="00CB4C89" w:rsidRDefault="00CB4C89" w:rsidP="00CB4C89">
                  <w:pPr>
                    <w:spacing w:after="0" w:line="240" w:lineRule="auto"/>
                    <w:jc w:val="right"/>
                    <w:rPr>
                      <w:rFonts w:ascii="Calibri" w:eastAsia="Times New Roman" w:hAnsi="Calibri" w:cs="Calibri"/>
                      <w:color w:val="000000"/>
                      <w:sz w:val="18"/>
                      <w:szCs w:val="18"/>
                      <w:lang w:eastAsia="pl-PL"/>
                    </w:rPr>
                  </w:pPr>
                  <w:r w:rsidRPr="00CB4C89">
                    <w:rPr>
                      <w:rFonts w:ascii="Calibri" w:eastAsia="Times New Roman" w:hAnsi="Calibri" w:cs="Calibri"/>
                      <w:color w:val="000000"/>
                      <w:sz w:val="18"/>
                      <w:szCs w:val="18"/>
                      <w:lang w:eastAsia="pl-PL"/>
                    </w:rPr>
                    <w:t>3,00</w:t>
                  </w:r>
                </w:p>
              </w:tc>
              <w:tc>
                <w:tcPr>
                  <w:tcW w:w="146" w:type="dxa"/>
                  <w:tcBorders>
                    <w:top w:val="nil"/>
                    <w:left w:val="nil"/>
                    <w:bottom w:val="nil"/>
                    <w:right w:val="nil"/>
                  </w:tcBorders>
                  <w:shd w:val="clear" w:color="auto" w:fill="auto"/>
                  <w:noWrap/>
                  <w:vAlign w:val="bottom"/>
                  <w:hideMark/>
                </w:tcPr>
                <w:p w:rsidR="00CB4C89" w:rsidRPr="00CB4C89" w:rsidRDefault="00CB4C89" w:rsidP="00CB4C89">
                  <w:pPr>
                    <w:spacing w:after="0" w:line="240" w:lineRule="auto"/>
                    <w:rPr>
                      <w:rFonts w:ascii="Calibri" w:eastAsia="Times New Roman" w:hAnsi="Calibri" w:cs="Calibri"/>
                      <w:color w:val="000000"/>
                      <w:lang w:eastAsia="pl-PL"/>
                    </w:rPr>
                  </w:pPr>
                </w:p>
              </w:tc>
            </w:tr>
            <w:tr w:rsidR="00CB4C89" w:rsidRPr="00CB4C89" w:rsidTr="00E45ED8">
              <w:trPr>
                <w:trHeight w:val="300"/>
              </w:trPr>
              <w:tc>
                <w:tcPr>
                  <w:tcW w:w="640" w:type="dxa"/>
                  <w:tcBorders>
                    <w:top w:val="single" w:sz="4" w:space="0" w:color="959595"/>
                    <w:left w:val="single" w:sz="4" w:space="0" w:color="959595"/>
                    <w:bottom w:val="nil"/>
                    <w:right w:val="nil"/>
                  </w:tcBorders>
                  <w:shd w:val="clear" w:color="auto" w:fill="auto"/>
                  <w:hideMark/>
                </w:tcPr>
                <w:p w:rsidR="00CB4C89" w:rsidRPr="00CB4C89" w:rsidRDefault="00CB4C89" w:rsidP="00CB4C89">
                  <w:pPr>
                    <w:spacing w:after="0" w:line="240" w:lineRule="auto"/>
                    <w:rPr>
                      <w:rFonts w:ascii="Calibri" w:eastAsia="Times New Roman" w:hAnsi="Calibri" w:cs="Calibri"/>
                      <w:color w:val="000000"/>
                      <w:sz w:val="16"/>
                      <w:szCs w:val="16"/>
                      <w:lang w:eastAsia="pl-PL"/>
                    </w:rPr>
                  </w:pPr>
                  <w:r w:rsidRPr="00CB4C89">
                    <w:rPr>
                      <w:rFonts w:ascii="Calibri" w:eastAsia="Times New Roman" w:hAnsi="Calibri" w:cs="Calibri"/>
                      <w:color w:val="000000"/>
                      <w:sz w:val="16"/>
                      <w:szCs w:val="16"/>
                      <w:lang w:eastAsia="pl-PL"/>
                    </w:rPr>
                    <w:t>2320</w:t>
                  </w:r>
                </w:p>
              </w:tc>
              <w:tc>
                <w:tcPr>
                  <w:tcW w:w="6520" w:type="dxa"/>
                  <w:tcBorders>
                    <w:top w:val="single" w:sz="4" w:space="0" w:color="959595"/>
                    <w:left w:val="single" w:sz="4" w:space="0" w:color="959595"/>
                    <w:bottom w:val="nil"/>
                    <w:right w:val="nil"/>
                  </w:tcBorders>
                  <w:shd w:val="clear" w:color="auto" w:fill="auto"/>
                  <w:hideMark/>
                </w:tcPr>
                <w:p w:rsidR="00CB4C89" w:rsidRPr="00CB4C89" w:rsidRDefault="00CB4C89" w:rsidP="00CB4C89">
                  <w:pPr>
                    <w:spacing w:after="0" w:line="240" w:lineRule="auto"/>
                    <w:rPr>
                      <w:rFonts w:ascii="Calibri" w:eastAsia="Times New Roman" w:hAnsi="Calibri" w:cs="Calibri"/>
                      <w:color w:val="000000"/>
                      <w:sz w:val="16"/>
                      <w:szCs w:val="16"/>
                      <w:lang w:eastAsia="pl-PL"/>
                    </w:rPr>
                  </w:pPr>
                  <w:r w:rsidRPr="00CB4C89">
                    <w:rPr>
                      <w:rFonts w:ascii="Calibri" w:eastAsia="Times New Roman" w:hAnsi="Calibri" w:cs="Calibri"/>
                      <w:color w:val="000000"/>
                      <w:sz w:val="16"/>
                      <w:szCs w:val="16"/>
                      <w:lang w:eastAsia="pl-PL"/>
                    </w:rPr>
                    <w:t>Nauczyciele kształcenia zawodowego</w:t>
                  </w:r>
                </w:p>
              </w:tc>
              <w:tc>
                <w:tcPr>
                  <w:tcW w:w="2080" w:type="dxa"/>
                  <w:tcBorders>
                    <w:top w:val="single" w:sz="4" w:space="0" w:color="959595"/>
                    <w:left w:val="single" w:sz="4" w:space="0" w:color="959595"/>
                    <w:bottom w:val="nil"/>
                    <w:right w:val="single" w:sz="4" w:space="0" w:color="959595"/>
                  </w:tcBorders>
                  <w:shd w:val="clear" w:color="auto" w:fill="auto"/>
                  <w:hideMark/>
                </w:tcPr>
                <w:p w:rsidR="00CB4C89" w:rsidRPr="00CB4C89" w:rsidRDefault="00CB4C89" w:rsidP="00CB4C89">
                  <w:pPr>
                    <w:spacing w:after="0" w:line="240" w:lineRule="auto"/>
                    <w:jc w:val="right"/>
                    <w:rPr>
                      <w:rFonts w:ascii="Calibri" w:eastAsia="Times New Roman" w:hAnsi="Calibri" w:cs="Calibri"/>
                      <w:color w:val="000000"/>
                      <w:sz w:val="18"/>
                      <w:szCs w:val="18"/>
                      <w:lang w:eastAsia="pl-PL"/>
                    </w:rPr>
                  </w:pPr>
                  <w:r w:rsidRPr="00CB4C89">
                    <w:rPr>
                      <w:rFonts w:ascii="Calibri" w:eastAsia="Times New Roman" w:hAnsi="Calibri" w:cs="Calibri"/>
                      <w:color w:val="000000"/>
                      <w:sz w:val="18"/>
                      <w:szCs w:val="18"/>
                      <w:lang w:eastAsia="pl-PL"/>
                    </w:rPr>
                    <w:t>3,00</w:t>
                  </w:r>
                </w:p>
              </w:tc>
              <w:tc>
                <w:tcPr>
                  <w:tcW w:w="146" w:type="dxa"/>
                  <w:tcBorders>
                    <w:top w:val="nil"/>
                    <w:left w:val="nil"/>
                    <w:bottom w:val="nil"/>
                    <w:right w:val="nil"/>
                  </w:tcBorders>
                  <w:shd w:val="clear" w:color="auto" w:fill="auto"/>
                  <w:noWrap/>
                  <w:vAlign w:val="bottom"/>
                  <w:hideMark/>
                </w:tcPr>
                <w:p w:rsidR="00CB4C89" w:rsidRPr="00CB4C89" w:rsidRDefault="00CB4C89" w:rsidP="00CB4C89">
                  <w:pPr>
                    <w:spacing w:after="0" w:line="240" w:lineRule="auto"/>
                    <w:rPr>
                      <w:rFonts w:ascii="Calibri" w:eastAsia="Times New Roman" w:hAnsi="Calibri" w:cs="Calibri"/>
                      <w:color w:val="000000"/>
                      <w:lang w:eastAsia="pl-PL"/>
                    </w:rPr>
                  </w:pPr>
                </w:p>
              </w:tc>
            </w:tr>
            <w:tr w:rsidR="00CB4C89" w:rsidRPr="00CB4C89" w:rsidTr="00E45ED8">
              <w:trPr>
                <w:trHeight w:val="300"/>
              </w:trPr>
              <w:tc>
                <w:tcPr>
                  <w:tcW w:w="640" w:type="dxa"/>
                  <w:tcBorders>
                    <w:top w:val="single" w:sz="4" w:space="0" w:color="959595"/>
                    <w:left w:val="single" w:sz="4" w:space="0" w:color="959595"/>
                    <w:bottom w:val="nil"/>
                    <w:right w:val="nil"/>
                  </w:tcBorders>
                  <w:shd w:val="clear" w:color="auto" w:fill="auto"/>
                  <w:hideMark/>
                </w:tcPr>
                <w:p w:rsidR="00CB4C89" w:rsidRPr="00CB4C89" w:rsidRDefault="00CB4C89" w:rsidP="00CB4C89">
                  <w:pPr>
                    <w:spacing w:after="0" w:line="240" w:lineRule="auto"/>
                    <w:rPr>
                      <w:rFonts w:ascii="Calibri" w:eastAsia="Times New Roman" w:hAnsi="Calibri" w:cs="Calibri"/>
                      <w:color w:val="000000"/>
                      <w:sz w:val="16"/>
                      <w:szCs w:val="16"/>
                      <w:lang w:eastAsia="pl-PL"/>
                    </w:rPr>
                  </w:pPr>
                  <w:r w:rsidRPr="00CB4C89">
                    <w:rPr>
                      <w:rFonts w:ascii="Calibri" w:eastAsia="Times New Roman" w:hAnsi="Calibri" w:cs="Calibri"/>
                      <w:color w:val="000000"/>
                      <w:sz w:val="16"/>
                      <w:szCs w:val="16"/>
                      <w:lang w:eastAsia="pl-PL"/>
                    </w:rPr>
                    <w:t>3143</w:t>
                  </w:r>
                </w:p>
              </w:tc>
              <w:tc>
                <w:tcPr>
                  <w:tcW w:w="6520" w:type="dxa"/>
                  <w:tcBorders>
                    <w:top w:val="single" w:sz="4" w:space="0" w:color="959595"/>
                    <w:left w:val="single" w:sz="4" w:space="0" w:color="959595"/>
                    <w:bottom w:val="nil"/>
                    <w:right w:val="nil"/>
                  </w:tcBorders>
                  <w:shd w:val="clear" w:color="auto" w:fill="auto"/>
                  <w:hideMark/>
                </w:tcPr>
                <w:p w:rsidR="00CB4C89" w:rsidRPr="00CB4C89" w:rsidRDefault="00CB4C89" w:rsidP="00CB4C89">
                  <w:pPr>
                    <w:spacing w:after="0" w:line="240" w:lineRule="auto"/>
                    <w:rPr>
                      <w:rFonts w:ascii="Calibri" w:eastAsia="Times New Roman" w:hAnsi="Calibri" w:cs="Calibri"/>
                      <w:color w:val="000000"/>
                      <w:sz w:val="16"/>
                      <w:szCs w:val="16"/>
                      <w:lang w:eastAsia="pl-PL"/>
                    </w:rPr>
                  </w:pPr>
                  <w:r w:rsidRPr="00CB4C89">
                    <w:rPr>
                      <w:rFonts w:ascii="Calibri" w:eastAsia="Times New Roman" w:hAnsi="Calibri" w:cs="Calibri"/>
                      <w:color w:val="000000"/>
                      <w:sz w:val="16"/>
                      <w:szCs w:val="16"/>
                      <w:lang w:eastAsia="pl-PL"/>
                    </w:rPr>
                    <w:t>Technicy leśnictwa</w:t>
                  </w:r>
                </w:p>
              </w:tc>
              <w:tc>
                <w:tcPr>
                  <w:tcW w:w="2080" w:type="dxa"/>
                  <w:tcBorders>
                    <w:top w:val="single" w:sz="4" w:space="0" w:color="959595"/>
                    <w:left w:val="single" w:sz="4" w:space="0" w:color="959595"/>
                    <w:bottom w:val="nil"/>
                    <w:right w:val="single" w:sz="4" w:space="0" w:color="959595"/>
                  </w:tcBorders>
                  <w:shd w:val="clear" w:color="auto" w:fill="auto"/>
                  <w:hideMark/>
                </w:tcPr>
                <w:p w:rsidR="00CB4C89" w:rsidRPr="00CB4C89" w:rsidRDefault="00CB4C89" w:rsidP="00CB4C89">
                  <w:pPr>
                    <w:spacing w:after="0" w:line="240" w:lineRule="auto"/>
                    <w:jc w:val="right"/>
                    <w:rPr>
                      <w:rFonts w:ascii="Calibri" w:eastAsia="Times New Roman" w:hAnsi="Calibri" w:cs="Calibri"/>
                      <w:color w:val="000000"/>
                      <w:sz w:val="18"/>
                      <w:szCs w:val="18"/>
                      <w:lang w:eastAsia="pl-PL"/>
                    </w:rPr>
                  </w:pPr>
                  <w:r w:rsidRPr="00CB4C89">
                    <w:rPr>
                      <w:rFonts w:ascii="Calibri" w:eastAsia="Times New Roman" w:hAnsi="Calibri" w:cs="Calibri"/>
                      <w:color w:val="000000"/>
                      <w:sz w:val="18"/>
                      <w:szCs w:val="18"/>
                      <w:lang w:eastAsia="pl-PL"/>
                    </w:rPr>
                    <w:t>3,00</w:t>
                  </w:r>
                </w:p>
              </w:tc>
              <w:tc>
                <w:tcPr>
                  <w:tcW w:w="146" w:type="dxa"/>
                  <w:tcBorders>
                    <w:top w:val="nil"/>
                    <w:left w:val="nil"/>
                    <w:bottom w:val="nil"/>
                    <w:right w:val="nil"/>
                  </w:tcBorders>
                  <w:shd w:val="clear" w:color="auto" w:fill="auto"/>
                  <w:noWrap/>
                  <w:vAlign w:val="bottom"/>
                  <w:hideMark/>
                </w:tcPr>
                <w:p w:rsidR="00CB4C89" w:rsidRPr="00CB4C89" w:rsidRDefault="00CB4C89" w:rsidP="00CB4C89">
                  <w:pPr>
                    <w:spacing w:after="0" w:line="240" w:lineRule="auto"/>
                    <w:rPr>
                      <w:rFonts w:ascii="Calibri" w:eastAsia="Times New Roman" w:hAnsi="Calibri" w:cs="Calibri"/>
                      <w:color w:val="000000"/>
                      <w:lang w:eastAsia="pl-PL"/>
                    </w:rPr>
                  </w:pPr>
                </w:p>
              </w:tc>
            </w:tr>
            <w:tr w:rsidR="00CB4C89" w:rsidRPr="00CB4C89" w:rsidTr="00E45ED8">
              <w:trPr>
                <w:trHeight w:val="300"/>
              </w:trPr>
              <w:tc>
                <w:tcPr>
                  <w:tcW w:w="640" w:type="dxa"/>
                  <w:tcBorders>
                    <w:top w:val="single" w:sz="4" w:space="0" w:color="959595"/>
                    <w:left w:val="single" w:sz="4" w:space="0" w:color="959595"/>
                    <w:bottom w:val="nil"/>
                    <w:right w:val="nil"/>
                  </w:tcBorders>
                  <w:shd w:val="clear" w:color="auto" w:fill="auto"/>
                  <w:hideMark/>
                </w:tcPr>
                <w:p w:rsidR="00CB4C89" w:rsidRPr="00CB4C89" w:rsidRDefault="00CB4C89" w:rsidP="00CB4C89">
                  <w:pPr>
                    <w:spacing w:after="0" w:line="240" w:lineRule="auto"/>
                    <w:rPr>
                      <w:rFonts w:ascii="Calibri" w:eastAsia="Times New Roman" w:hAnsi="Calibri" w:cs="Calibri"/>
                      <w:color w:val="000000"/>
                      <w:sz w:val="16"/>
                      <w:szCs w:val="16"/>
                      <w:lang w:eastAsia="pl-PL"/>
                    </w:rPr>
                  </w:pPr>
                  <w:r w:rsidRPr="00CB4C89">
                    <w:rPr>
                      <w:rFonts w:ascii="Calibri" w:eastAsia="Times New Roman" w:hAnsi="Calibri" w:cs="Calibri"/>
                      <w:color w:val="000000"/>
                      <w:sz w:val="16"/>
                      <w:szCs w:val="16"/>
                      <w:lang w:eastAsia="pl-PL"/>
                    </w:rPr>
                    <w:t>2523</w:t>
                  </w:r>
                </w:p>
              </w:tc>
              <w:tc>
                <w:tcPr>
                  <w:tcW w:w="6520" w:type="dxa"/>
                  <w:tcBorders>
                    <w:top w:val="single" w:sz="4" w:space="0" w:color="959595"/>
                    <w:left w:val="single" w:sz="4" w:space="0" w:color="959595"/>
                    <w:bottom w:val="nil"/>
                    <w:right w:val="nil"/>
                  </w:tcBorders>
                  <w:shd w:val="clear" w:color="auto" w:fill="auto"/>
                  <w:hideMark/>
                </w:tcPr>
                <w:p w:rsidR="00CB4C89" w:rsidRPr="00CB4C89" w:rsidRDefault="00CB4C89" w:rsidP="00CB4C89">
                  <w:pPr>
                    <w:spacing w:after="0" w:line="240" w:lineRule="auto"/>
                    <w:rPr>
                      <w:rFonts w:ascii="Calibri" w:eastAsia="Times New Roman" w:hAnsi="Calibri" w:cs="Calibri"/>
                      <w:color w:val="000000"/>
                      <w:sz w:val="16"/>
                      <w:szCs w:val="16"/>
                      <w:lang w:eastAsia="pl-PL"/>
                    </w:rPr>
                  </w:pPr>
                  <w:r w:rsidRPr="00CB4C89">
                    <w:rPr>
                      <w:rFonts w:ascii="Calibri" w:eastAsia="Times New Roman" w:hAnsi="Calibri" w:cs="Calibri"/>
                      <w:color w:val="000000"/>
                      <w:sz w:val="16"/>
                      <w:szCs w:val="16"/>
                      <w:lang w:eastAsia="pl-PL"/>
                    </w:rPr>
                    <w:t>Specjaliści do spraw sieci komputerowych</w:t>
                  </w:r>
                </w:p>
              </w:tc>
              <w:tc>
                <w:tcPr>
                  <w:tcW w:w="2080" w:type="dxa"/>
                  <w:tcBorders>
                    <w:top w:val="single" w:sz="4" w:space="0" w:color="959595"/>
                    <w:left w:val="single" w:sz="4" w:space="0" w:color="959595"/>
                    <w:bottom w:val="nil"/>
                    <w:right w:val="single" w:sz="4" w:space="0" w:color="959595"/>
                  </w:tcBorders>
                  <w:shd w:val="clear" w:color="auto" w:fill="auto"/>
                  <w:hideMark/>
                </w:tcPr>
                <w:p w:rsidR="00CB4C89" w:rsidRPr="00CB4C89" w:rsidRDefault="00CB4C89" w:rsidP="00CB4C89">
                  <w:pPr>
                    <w:spacing w:after="0" w:line="240" w:lineRule="auto"/>
                    <w:jc w:val="right"/>
                    <w:rPr>
                      <w:rFonts w:ascii="Calibri" w:eastAsia="Times New Roman" w:hAnsi="Calibri" w:cs="Calibri"/>
                      <w:color w:val="000000"/>
                      <w:sz w:val="18"/>
                      <w:szCs w:val="18"/>
                      <w:lang w:eastAsia="pl-PL"/>
                    </w:rPr>
                  </w:pPr>
                  <w:r w:rsidRPr="00CB4C89">
                    <w:rPr>
                      <w:rFonts w:ascii="Calibri" w:eastAsia="Times New Roman" w:hAnsi="Calibri" w:cs="Calibri"/>
                      <w:color w:val="000000"/>
                      <w:sz w:val="18"/>
                      <w:szCs w:val="18"/>
                      <w:lang w:eastAsia="pl-PL"/>
                    </w:rPr>
                    <w:t>2,33</w:t>
                  </w:r>
                </w:p>
              </w:tc>
              <w:tc>
                <w:tcPr>
                  <w:tcW w:w="146" w:type="dxa"/>
                  <w:tcBorders>
                    <w:top w:val="nil"/>
                    <w:left w:val="nil"/>
                    <w:bottom w:val="nil"/>
                    <w:right w:val="nil"/>
                  </w:tcBorders>
                  <w:shd w:val="clear" w:color="auto" w:fill="auto"/>
                  <w:noWrap/>
                  <w:vAlign w:val="bottom"/>
                  <w:hideMark/>
                </w:tcPr>
                <w:p w:rsidR="00CB4C89" w:rsidRPr="00CB4C89" w:rsidRDefault="00CB4C89" w:rsidP="00CB4C89">
                  <w:pPr>
                    <w:spacing w:after="0" w:line="240" w:lineRule="auto"/>
                    <w:rPr>
                      <w:rFonts w:ascii="Calibri" w:eastAsia="Times New Roman" w:hAnsi="Calibri" w:cs="Calibri"/>
                      <w:color w:val="000000"/>
                      <w:lang w:eastAsia="pl-PL"/>
                    </w:rPr>
                  </w:pPr>
                </w:p>
              </w:tc>
            </w:tr>
            <w:tr w:rsidR="00CB4C89" w:rsidRPr="00CB4C89" w:rsidTr="00E45ED8">
              <w:trPr>
                <w:trHeight w:val="300"/>
              </w:trPr>
              <w:tc>
                <w:tcPr>
                  <w:tcW w:w="640" w:type="dxa"/>
                  <w:tcBorders>
                    <w:top w:val="single" w:sz="4" w:space="0" w:color="959595"/>
                    <w:left w:val="single" w:sz="4" w:space="0" w:color="959595"/>
                    <w:bottom w:val="nil"/>
                    <w:right w:val="nil"/>
                  </w:tcBorders>
                  <w:shd w:val="clear" w:color="auto" w:fill="auto"/>
                  <w:hideMark/>
                </w:tcPr>
                <w:p w:rsidR="00CB4C89" w:rsidRPr="00CB4C89" w:rsidRDefault="00CB4C89" w:rsidP="00CB4C89">
                  <w:pPr>
                    <w:spacing w:after="0" w:line="240" w:lineRule="auto"/>
                    <w:rPr>
                      <w:rFonts w:ascii="Calibri" w:eastAsia="Times New Roman" w:hAnsi="Calibri" w:cs="Calibri"/>
                      <w:color w:val="000000"/>
                      <w:sz w:val="16"/>
                      <w:szCs w:val="16"/>
                      <w:lang w:eastAsia="pl-PL"/>
                    </w:rPr>
                  </w:pPr>
                  <w:r w:rsidRPr="00CB4C89">
                    <w:rPr>
                      <w:rFonts w:ascii="Calibri" w:eastAsia="Times New Roman" w:hAnsi="Calibri" w:cs="Calibri"/>
                      <w:color w:val="000000"/>
                      <w:sz w:val="16"/>
                      <w:szCs w:val="16"/>
                      <w:lang w:eastAsia="pl-PL"/>
                    </w:rPr>
                    <w:t>1221</w:t>
                  </w:r>
                </w:p>
              </w:tc>
              <w:tc>
                <w:tcPr>
                  <w:tcW w:w="6520" w:type="dxa"/>
                  <w:tcBorders>
                    <w:top w:val="single" w:sz="4" w:space="0" w:color="959595"/>
                    <w:left w:val="single" w:sz="4" w:space="0" w:color="959595"/>
                    <w:bottom w:val="nil"/>
                    <w:right w:val="nil"/>
                  </w:tcBorders>
                  <w:shd w:val="clear" w:color="auto" w:fill="auto"/>
                  <w:hideMark/>
                </w:tcPr>
                <w:p w:rsidR="00CB4C89" w:rsidRPr="00CB4C89" w:rsidRDefault="00CB4C89" w:rsidP="00CB4C89">
                  <w:pPr>
                    <w:spacing w:after="0" w:line="240" w:lineRule="auto"/>
                    <w:rPr>
                      <w:rFonts w:ascii="Calibri" w:eastAsia="Times New Roman" w:hAnsi="Calibri" w:cs="Calibri"/>
                      <w:color w:val="000000"/>
                      <w:sz w:val="16"/>
                      <w:szCs w:val="16"/>
                      <w:lang w:eastAsia="pl-PL"/>
                    </w:rPr>
                  </w:pPr>
                  <w:r w:rsidRPr="00CB4C89">
                    <w:rPr>
                      <w:rFonts w:ascii="Calibri" w:eastAsia="Times New Roman" w:hAnsi="Calibri" w:cs="Calibri"/>
                      <w:color w:val="000000"/>
                      <w:sz w:val="16"/>
                      <w:szCs w:val="16"/>
                      <w:lang w:eastAsia="pl-PL"/>
                    </w:rPr>
                    <w:t>Kierownicy do spraw marketingu i sprzedaży</w:t>
                  </w:r>
                </w:p>
              </w:tc>
              <w:tc>
                <w:tcPr>
                  <w:tcW w:w="2080" w:type="dxa"/>
                  <w:tcBorders>
                    <w:top w:val="single" w:sz="4" w:space="0" w:color="959595"/>
                    <w:left w:val="single" w:sz="4" w:space="0" w:color="959595"/>
                    <w:bottom w:val="nil"/>
                    <w:right w:val="single" w:sz="4" w:space="0" w:color="959595"/>
                  </w:tcBorders>
                  <w:shd w:val="clear" w:color="auto" w:fill="auto"/>
                  <w:hideMark/>
                </w:tcPr>
                <w:p w:rsidR="00CB4C89" w:rsidRPr="00CB4C89" w:rsidRDefault="00CB4C89" w:rsidP="00CB4C89">
                  <w:pPr>
                    <w:spacing w:after="0" w:line="240" w:lineRule="auto"/>
                    <w:jc w:val="right"/>
                    <w:rPr>
                      <w:rFonts w:ascii="Calibri" w:eastAsia="Times New Roman" w:hAnsi="Calibri" w:cs="Calibri"/>
                      <w:color w:val="000000"/>
                      <w:sz w:val="18"/>
                      <w:szCs w:val="18"/>
                      <w:lang w:eastAsia="pl-PL"/>
                    </w:rPr>
                  </w:pPr>
                  <w:r w:rsidRPr="00CB4C89">
                    <w:rPr>
                      <w:rFonts w:ascii="Calibri" w:eastAsia="Times New Roman" w:hAnsi="Calibri" w:cs="Calibri"/>
                      <w:color w:val="000000"/>
                      <w:sz w:val="18"/>
                      <w:szCs w:val="18"/>
                      <w:lang w:eastAsia="pl-PL"/>
                    </w:rPr>
                    <w:t>2,00</w:t>
                  </w:r>
                </w:p>
              </w:tc>
              <w:tc>
                <w:tcPr>
                  <w:tcW w:w="146" w:type="dxa"/>
                  <w:tcBorders>
                    <w:top w:val="nil"/>
                    <w:left w:val="nil"/>
                    <w:bottom w:val="nil"/>
                    <w:right w:val="nil"/>
                  </w:tcBorders>
                  <w:shd w:val="clear" w:color="auto" w:fill="auto"/>
                  <w:noWrap/>
                  <w:vAlign w:val="bottom"/>
                  <w:hideMark/>
                </w:tcPr>
                <w:p w:rsidR="00CB4C89" w:rsidRPr="00CB4C89" w:rsidRDefault="00CB4C89" w:rsidP="00CB4C89">
                  <w:pPr>
                    <w:spacing w:after="0" w:line="240" w:lineRule="auto"/>
                    <w:rPr>
                      <w:rFonts w:ascii="Calibri" w:eastAsia="Times New Roman" w:hAnsi="Calibri" w:cs="Calibri"/>
                      <w:color w:val="000000"/>
                      <w:lang w:eastAsia="pl-PL"/>
                    </w:rPr>
                  </w:pPr>
                </w:p>
              </w:tc>
            </w:tr>
            <w:tr w:rsidR="00CB4C89" w:rsidRPr="00CB4C89" w:rsidTr="00E45ED8">
              <w:trPr>
                <w:trHeight w:val="300"/>
              </w:trPr>
              <w:tc>
                <w:tcPr>
                  <w:tcW w:w="640" w:type="dxa"/>
                  <w:tcBorders>
                    <w:top w:val="single" w:sz="4" w:space="0" w:color="959595"/>
                    <w:left w:val="single" w:sz="4" w:space="0" w:color="959595"/>
                    <w:bottom w:val="nil"/>
                    <w:right w:val="nil"/>
                  </w:tcBorders>
                  <w:shd w:val="clear" w:color="auto" w:fill="auto"/>
                  <w:hideMark/>
                </w:tcPr>
                <w:p w:rsidR="00CB4C89" w:rsidRPr="00CB4C89" w:rsidRDefault="00CB4C89" w:rsidP="00CB4C89">
                  <w:pPr>
                    <w:spacing w:after="0" w:line="240" w:lineRule="auto"/>
                    <w:rPr>
                      <w:rFonts w:ascii="Calibri" w:eastAsia="Times New Roman" w:hAnsi="Calibri" w:cs="Calibri"/>
                      <w:color w:val="000000"/>
                      <w:sz w:val="16"/>
                      <w:szCs w:val="16"/>
                      <w:lang w:eastAsia="pl-PL"/>
                    </w:rPr>
                  </w:pPr>
                  <w:r w:rsidRPr="00CB4C89">
                    <w:rPr>
                      <w:rFonts w:ascii="Calibri" w:eastAsia="Times New Roman" w:hAnsi="Calibri" w:cs="Calibri"/>
                      <w:color w:val="000000"/>
                      <w:sz w:val="16"/>
                      <w:szCs w:val="16"/>
                      <w:lang w:eastAsia="pl-PL"/>
                    </w:rPr>
                    <w:t>2412</w:t>
                  </w:r>
                </w:p>
              </w:tc>
              <w:tc>
                <w:tcPr>
                  <w:tcW w:w="6520" w:type="dxa"/>
                  <w:tcBorders>
                    <w:top w:val="single" w:sz="4" w:space="0" w:color="959595"/>
                    <w:left w:val="single" w:sz="4" w:space="0" w:color="959595"/>
                    <w:bottom w:val="nil"/>
                    <w:right w:val="nil"/>
                  </w:tcBorders>
                  <w:shd w:val="clear" w:color="auto" w:fill="auto"/>
                  <w:hideMark/>
                </w:tcPr>
                <w:p w:rsidR="00CB4C89" w:rsidRPr="00CB4C89" w:rsidRDefault="00CB4C89" w:rsidP="00CB4C89">
                  <w:pPr>
                    <w:spacing w:after="0" w:line="240" w:lineRule="auto"/>
                    <w:rPr>
                      <w:rFonts w:ascii="Calibri" w:eastAsia="Times New Roman" w:hAnsi="Calibri" w:cs="Calibri"/>
                      <w:color w:val="000000"/>
                      <w:sz w:val="16"/>
                      <w:szCs w:val="16"/>
                      <w:lang w:eastAsia="pl-PL"/>
                    </w:rPr>
                  </w:pPr>
                  <w:r w:rsidRPr="00CB4C89">
                    <w:rPr>
                      <w:rFonts w:ascii="Calibri" w:eastAsia="Times New Roman" w:hAnsi="Calibri" w:cs="Calibri"/>
                      <w:color w:val="000000"/>
                      <w:sz w:val="16"/>
                      <w:szCs w:val="16"/>
                      <w:lang w:eastAsia="pl-PL"/>
                    </w:rPr>
                    <w:t>Doradcy finansowi i inwestycyjni</w:t>
                  </w:r>
                </w:p>
              </w:tc>
              <w:tc>
                <w:tcPr>
                  <w:tcW w:w="2080" w:type="dxa"/>
                  <w:tcBorders>
                    <w:top w:val="single" w:sz="4" w:space="0" w:color="959595"/>
                    <w:left w:val="single" w:sz="4" w:space="0" w:color="959595"/>
                    <w:bottom w:val="nil"/>
                    <w:right w:val="single" w:sz="4" w:space="0" w:color="959595"/>
                  </w:tcBorders>
                  <w:shd w:val="clear" w:color="auto" w:fill="auto"/>
                  <w:hideMark/>
                </w:tcPr>
                <w:p w:rsidR="00CB4C89" w:rsidRPr="00CB4C89" w:rsidRDefault="00CB4C89" w:rsidP="00CB4C89">
                  <w:pPr>
                    <w:spacing w:after="0" w:line="240" w:lineRule="auto"/>
                    <w:jc w:val="right"/>
                    <w:rPr>
                      <w:rFonts w:ascii="Calibri" w:eastAsia="Times New Roman" w:hAnsi="Calibri" w:cs="Calibri"/>
                      <w:color w:val="000000"/>
                      <w:sz w:val="18"/>
                      <w:szCs w:val="18"/>
                      <w:lang w:eastAsia="pl-PL"/>
                    </w:rPr>
                  </w:pPr>
                  <w:r w:rsidRPr="00CB4C89">
                    <w:rPr>
                      <w:rFonts w:ascii="Calibri" w:eastAsia="Times New Roman" w:hAnsi="Calibri" w:cs="Calibri"/>
                      <w:color w:val="000000"/>
                      <w:sz w:val="18"/>
                      <w:szCs w:val="18"/>
                      <w:lang w:eastAsia="pl-PL"/>
                    </w:rPr>
                    <w:t>2,00</w:t>
                  </w:r>
                </w:p>
              </w:tc>
              <w:tc>
                <w:tcPr>
                  <w:tcW w:w="146" w:type="dxa"/>
                  <w:tcBorders>
                    <w:top w:val="nil"/>
                    <w:left w:val="nil"/>
                    <w:bottom w:val="nil"/>
                    <w:right w:val="nil"/>
                  </w:tcBorders>
                  <w:shd w:val="clear" w:color="auto" w:fill="auto"/>
                  <w:noWrap/>
                  <w:vAlign w:val="bottom"/>
                  <w:hideMark/>
                </w:tcPr>
                <w:p w:rsidR="00CB4C89" w:rsidRPr="00CB4C89" w:rsidRDefault="00CB4C89" w:rsidP="00CB4C89">
                  <w:pPr>
                    <w:spacing w:after="0" w:line="240" w:lineRule="auto"/>
                    <w:rPr>
                      <w:rFonts w:ascii="Calibri" w:eastAsia="Times New Roman" w:hAnsi="Calibri" w:cs="Calibri"/>
                      <w:color w:val="000000"/>
                      <w:lang w:eastAsia="pl-PL"/>
                    </w:rPr>
                  </w:pPr>
                </w:p>
              </w:tc>
            </w:tr>
            <w:tr w:rsidR="00CB4C89" w:rsidRPr="00CB4C89" w:rsidTr="00E45ED8">
              <w:trPr>
                <w:trHeight w:val="300"/>
              </w:trPr>
              <w:tc>
                <w:tcPr>
                  <w:tcW w:w="640" w:type="dxa"/>
                  <w:tcBorders>
                    <w:top w:val="single" w:sz="4" w:space="0" w:color="959595"/>
                    <w:left w:val="single" w:sz="4" w:space="0" w:color="959595"/>
                    <w:bottom w:val="nil"/>
                    <w:right w:val="nil"/>
                  </w:tcBorders>
                  <w:shd w:val="clear" w:color="auto" w:fill="auto"/>
                  <w:hideMark/>
                </w:tcPr>
                <w:p w:rsidR="00CB4C89" w:rsidRPr="00CB4C89" w:rsidRDefault="00CB4C89" w:rsidP="00CB4C89">
                  <w:pPr>
                    <w:spacing w:after="0" w:line="240" w:lineRule="auto"/>
                    <w:rPr>
                      <w:rFonts w:ascii="Calibri" w:eastAsia="Times New Roman" w:hAnsi="Calibri" w:cs="Calibri"/>
                      <w:color w:val="000000"/>
                      <w:sz w:val="16"/>
                      <w:szCs w:val="16"/>
                      <w:lang w:eastAsia="pl-PL"/>
                    </w:rPr>
                  </w:pPr>
                  <w:r w:rsidRPr="00CB4C89">
                    <w:rPr>
                      <w:rFonts w:ascii="Calibri" w:eastAsia="Times New Roman" w:hAnsi="Calibri" w:cs="Calibri"/>
                      <w:color w:val="000000"/>
                      <w:sz w:val="16"/>
                      <w:szCs w:val="16"/>
                      <w:lang w:eastAsia="pl-PL"/>
                    </w:rPr>
                    <w:t>3117</w:t>
                  </w:r>
                </w:p>
              </w:tc>
              <w:tc>
                <w:tcPr>
                  <w:tcW w:w="6520" w:type="dxa"/>
                  <w:tcBorders>
                    <w:top w:val="single" w:sz="4" w:space="0" w:color="959595"/>
                    <w:left w:val="single" w:sz="4" w:space="0" w:color="959595"/>
                    <w:bottom w:val="nil"/>
                    <w:right w:val="nil"/>
                  </w:tcBorders>
                  <w:shd w:val="clear" w:color="auto" w:fill="auto"/>
                  <w:hideMark/>
                </w:tcPr>
                <w:p w:rsidR="00CB4C89" w:rsidRPr="00CB4C89" w:rsidRDefault="00CB4C89" w:rsidP="00CB4C89">
                  <w:pPr>
                    <w:spacing w:after="0" w:line="240" w:lineRule="auto"/>
                    <w:rPr>
                      <w:rFonts w:ascii="Calibri" w:eastAsia="Times New Roman" w:hAnsi="Calibri" w:cs="Calibri"/>
                      <w:color w:val="000000"/>
                      <w:sz w:val="16"/>
                      <w:szCs w:val="16"/>
                      <w:lang w:eastAsia="pl-PL"/>
                    </w:rPr>
                  </w:pPr>
                  <w:r w:rsidRPr="00CB4C89">
                    <w:rPr>
                      <w:rFonts w:ascii="Calibri" w:eastAsia="Times New Roman" w:hAnsi="Calibri" w:cs="Calibri"/>
                      <w:color w:val="000000"/>
                      <w:sz w:val="16"/>
                      <w:szCs w:val="16"/>
                      <w:lang w:eastAsia="pl-PL"/>
                    </w:rPr>
                    <w:t>Technicy górnictwa, metalurgii i pokrewni</w:t>
                  </w:r>
                </w:p>
              </w:tc>
              <w:tc>
                <w:tcPr>
                  <w:tcW w:w="2080" w:type="dxa"/>
                  <w:tcBorders>
                    <w:top w:val="single" w:sz="4" w:space="0" w:color="959595"/>
                    <w:left w:val="single" w:sz="4" w:space="0" w:color="959595"/>
                    <w:bottom w:val="nil"/>
                    <w:right w:val="single" w:sz="4" w:space="0" w:color="959595"/>
                  </w:tcBorders>
                  <w:shd w:val="clear" w:color="auto" w:fill="auto"/>
                  <w:hideMark/>
                </w:tcPr>
                <w:p w:rsidR="00CB4C89" w:rsidRPr="00CB4C89" w:rsidRDefault="00CB4C89" w:rsidP="00CB4C89">
                  <w:pPr>
                    <w:spacing w:after="0" w:line="240" w:lineRule="auto"/>
                    <w:jc w:val="right"/>
                    <w:rPr>
                      <w:rFonts w:ascii="Calibri" w:eastAsia="Times New Roman" w:hAnsi="Calibri" w:cs="Calibri"/>
                      <w:color w:val="000000"/>
                      <w:sz w:val="18"/>
                      <w:szCs w:val="18"/>
                      <w:lang w:eastAsia="pl-PL"/>
                    </w:rPr>
                  </w:pPr>
                  <w:r w:rsidRPr="00CB4C89">
                    <w:rPr>
                      <w:rFonts w:ascii="Calibri" w:eastAsia="Times New Roman" w:hAnsi="Calibri" w:cs="Calibri"/>
                      <w:color w:val="000000"/>
                      <w:sz w:val="18"/>
                      <w:szCs w:val="18"/>
                      <w:lang w:eastAsia="pl-PL"/>
                    </w:rPr>
                    <w:t>2,00</w:t>
                  </w:r>
                </w:p>
              </w:tc>
              <w:tc>
                <w:tcPr>
                  <w:tcW w:w="146" w:type="dxa"/>
                  <w:tcBorders>
                    <w:top w:val="nil"/>
                    <w:left w:val="nil"/>
                    <w:bottom w:val="nil"/>
                    <w:right w:val="nil"/>
                  </w:tcBorders>
                  <w:shd w:val="clear" w:color="auto" w:fill="auto"/>
                  <w:noWrap/>
                  <w:vAlign w:val="bottom"/>
                  <w:hideMark/>
                </w:tcPr>
                <w:p w:rsidR="00CB4C89" w:rsidRPr="00CB4C89" w:rsidRDefault="00CB4C89" w:rsidP="00CB4C89">
                  <w:pPr>
                    <w:spacing w:after="0" w:line="240" w:lineRule="auto"/>
                    <w:rPr>
                      <w:rFonts w:ascii="Calibri" w:eastAsia="Times New Roman" w:hAnsi="Calibri" w:cs="Calibri"/>
                      <w:color w:val="000000"/>
                      <w:lang w:eastAsia="pl-PL"/>
                    </w:rPr>
                  </w:pPr>
                </w:p>
              </w:tc>
            </w:tr>
            <w:tr w:rsidR="00CB4C89" w:rsidRPr="00CB4C89" w:rsidTr="00E45ED8">
              <w:trPr>
                <w:trHeight w:val="300"/>
              </w:trPr>
              <w:tc>
                <w:tcPr>
                  <w:tcW w:w="640" w:type="dxa"/>
                  <w:tcBorders>
                    <w:top w:val="single" w:sz="4" w:space="0" w:color="959595"/>
                    <w:left w:val="single" w:sz="4" w:space="0" w:color="959595"/>
                    <w:bottom w:val="nil"/>
                    <w:right w:val="nil"/>
                  </w:tcBorders>
                  <w:shd w:val="clear" w:color="auto" w:fill="auto"/>
                  <w:hideMark/>
                </w:tcPr>
                <w:p w:rsidR="00CB4C89" w:rsidRPr="00CB4C89" w:rsidRDefault="00CB4C89" w:rsidP="00CB4C89">
                  <w:pPr>
                    <w:spacing w:after="0" w:line="240" w:lineRule="auto"/>
                    <w:rPr>
                      <w:rFonts w:ascii="Calibri" w:eastAsia="Times New Roman" w:hAnsi="Calibri" w:cs="Calibri"/>
                      <w:color w:val="000000"/>
                      <w:sz w:val="16"/>
                      <w:szCs w:val="16"/>
                      <w:lang w:eastAsia="pl-PL"/>
                    </w:rPr>
                  </w:pPr>
                  <w:r w:rsidRPr="00CB4C89">
                    <w:rPr>
                      <w:rFonts w:ascii="Calibri" w:eastAsia="Times New Roman" w:hAnsi="Calibri" w:cs="Calibri"/>
                      <w:color w:val="000000"/>
                      <w:sz w:val="16"/>
                      <w:szCs w:val="16"/>
                      <w:lang w:eastAsia="pl-PL"/>
                    </w:rPr>
                    <w:t>3211</w:t>
                  </w:r>
                </w:p>
              </w:tc>
              <w:tc>
                <w:tcPr>
                  <w:tcW w:w="6520" w:type="dxa"/>
                  <w:tcBorders>
                    <w:top w:val="single" w:sz="4" w:space="0" w:color="959595"/>
                    <w:left w:val="single" w:sz="4" w:space="0" w:color="959595"/>
                    <w:bottom w:val="nil"/>
                    <w:right w:val="nil"/>
                  </w:tcBorders>
                  <w:shd w:val="clear" w:color="auto" w:fill="auto"/>
                  <w:hideMark/>
                </w:tcPr>
                <w:p w:rsidR="00CB4C89" w:rsidRPr="00CB4C89" w:rsidRDefault="00CB4C89" w:rsidP="00CB4C89">
                  <w:pPr>
                    <w:spacing w:after="0" w:line="240" w:lineRule="auto"/>
                    <w:rPr>
                      <w:rFonts w:ascii="Calibri" w:eastAsia="Times New Roman" w:hAnsi="Calibri" w:cs="Calibri"/>
                      <w:color w:val="000000"/>
                      <w:sz w:val="16"/>
                      <w:szCs w:val="16"/>
                      <w:lang w:eastAsia="pl-PL"/>
                    </w:rPr>
                  </w:pPr>
                  <w:r w:rsidRPr="00CB4C89">
                    <w:rPr>
                      <w:rFonts w:ascii="Calibri" w:eastAsia="Times New Roman" w:hAnsi="Calibri" w:cs="Calibri"/>
                      <w:color w:val="000000"/>
                      <w:sz w:val="16"/>
                      <w:szCs w:val="16"/>
                      <w:lang w:eastAsia="pl-PL"/>
                    </w:rPr>
                    <w:t>Operatorzy aparatury medycznej</w:t>
                  </w:r>
                </w:p>
              </w:tc>
              <w:tc>
                <w:tcPr>
                  <w:tcW w:w="2080" w:type="dxa"/>
                  <w:tcBorders>
                    <w:top w:val="single" w:sz="4" w:space="0" w:color="959595"/>
                    <w:left w:val="single" w:sz="4" w:space="0" w:color="959595"/>
                    <w:bottom w:val="nil"/>
                    <w:right w:val="single" w:sz="4" w:space="0" w:color="959595"/>
                  </w:tcBorders>
                  <w:shd w:val="clear" w:color="auto" w:fill="auto"/>
                  <w:hideMark/>
                </w:tcPr>
                <w:p w:rsidR="00CB4C89" w:rsidRPr="00CB4C89" w:rsidRDefault="00CB4C89" w:rsidP="00CB4C89">
                  <w:pPr>
                    <w:spacing w:after="0" w:line="240" w:lineRule="auto"/>
                    <w:jc w:val="right"/>
                    <w:rPr>
                      <w:rFonts w:ascii="Calibri" w:eastAsia="Times New Roman" w:hAnsi="Calibri" w:cs="Calibri"/>
                      <w:color w:val="000000"/>
                      <w:sz w:val="18"/>
                      <w:szCs w:val="18"/>
                      <w:lang w:eastAsia="pl-PL"/>
                    </w:rPr>
                  </w:pPr>
                  <w:r w:rsidRPr="00CB4C89">
                    <w:rPr>
                      <w:rFonts w:ascii="Calibri" w:eastAsia="Times New Roman" w:hAnsi="Calibri" w:cs="Calibri"/>
                      <w:color w:val="000000"/>
                      <w:sz w:val="18"/>
                      <w:szCs w:val="18"/>
                      <w:lang w:eastAsia="pl-PL"/>
                    </w:rPr>
                    <w:t>2,00</w:t>
                  </w:r>
                </w:p>
              </w:tc>
              <w:tc>
                <w:tcPr>
                  <w:tcW w:w="146" w:type="dxa"/>
                  <w:tcBorders>
                    <w:top w:val="nil"/>
                    <w:left w:val="nil"/>
                    <w:bottom w:val="nil"/>
                    <w:right w:val="nil"/>
                  </w:tcBorders>
                  <w:shd w:val="clear" w:color="auto" w:fill="auto"/>
                  <w:noWrap/>
                  <w:vAlign w:val="bottom"/>
                  <w:hideMark/>
                </w:tcPr>
                <w:p w:rsidR="00CB4C89" w:rsidRPr="00CB4C89" w:rsidRDefault="00CB4C89" w:rsidP="00CB4C89">
                  <w:pPr>
                    <w:spacing w:after="0" w:line="240" w:lineRule="auto"/>
                    <w:rPr>
                      <w:rFonts w:ascii="Calibri" w:eastAsia="Times New Roman" w:hAnsi="Calibri" w:cs="Calibri"/>
                      <w:color w:val="000000"/>
                      <w:lang w:eastAsia="pl-PL"/>
                    </w:rPr>
                  </w:pPr>
                </w:p>
              </w:tc>
            </w:tr>
            <w:tr w:rsidR="00CB4C89" w:rsidRPr="00CB4C89" w:rsidTr="00E45ED8">
              <w:trPr>
                <w:trHeight w:val="300"/>
              </w:trPr>
              <w:tc>
                <w:tcPr>
                  <w:tcW w:w="640" w:type="dxa"/>
                  <w:tcBorders>
                    <w:top w:val="single" w:sz="4" w:space="0" w:color="959595"/>
                    <w:left w:val="single" w:sz="4" w:space="0" w:color="959595"/>
                    <w:bottom w:val="nil"/>
                    <w:right w:val="nil"/>
                  </w:tcBorders>
                  <w:shd w:val="clear" w:color="auto" w:fill="auto"/>
                  <w:hideMark/>
                </w:tcPr>
                <w:p w:rsidR="00CB4C89" w:rsidRPr="00CB4C89" w:rsidRDefault="00CB4C89" w:rsidP="00CB4C89">
                  <w:pPr>
                    <w:spacing w:after="0" w:line="240" w:lineRule="auto"/>
                    <w:rPr>
                      <w:rFonts w:ascii="Calibri" w:eastAsia="Times New Roman" w:hAnsi="Calibri" w:cs="Calibri"/>
                      <w:color w:val="000000"/>
                      <w:sz w:val="16"/>
                      <w:szCs w:val="16"/>
                      <w:lang w:eastAsia="pl-PL"/>
                    </w:rPr>
                  </w:pPr>
                  <w:r w:rsidRPr="00CB4C89">
                    <w:rPr>
                      <w:rFonts w:ascii="Calibri" w:eastAsia="Times New Roman" w:hAnsi="Calibri" w:cs="Calibri"/>
                      <w:color w:val="000000"/>
                      <w:sz w:val="16"/>
                      <w:szCs w:val="16"/>
                      <w:lang w:eastAsia="pl-PL"/>
                    </w:rPr>
                    <w:t>4132</w:t>
                  </w:r>
                </w:p>
              </w:tc>
              <w:tc>
                <w:tcPr>
                  <w:tcW w:w="6520" w:type="dxa"/>
                  <w:tcBorders>
                    <w:top w:val="single" w:sz="4" w:space="0" w:color="959595"/>
                    <w:left w:val="single" w:sz="4" w:space="0" w:color="959595"/>
                    <w:bottom w:val="nil"/>
                    <w:right w:val="nil"/>
                  </w:tcBorders>
                  <w:shd w:val="clear" w:color="auto" w:fill="auto"/>
                  <w:hideMark/>
                </w:tcPr>
                <w:p w:rsidR="00CB4C89" w:rsidRPr="00CB4C89" w:rsidRDefault="00CB4C89" w:rsidP="00CB4C89">
                  <w:pPr>
                    <w:spacing w:after="0" w:line="240" w:lineRule="auto"/>
                    <w:rPr>
                      <w:rFonts w:ascii="Calibri" w:eastAsia="Times New Roman" w:hAnsi="Calibri" w:cs="Calibri"/>
                      <w:color w:val="000000"/>
                      <w:sz w:val="16"/>
                      <w:szCs w:val="16"/>
                      <w:lang w:eastAsia="pl-PL"/>
                    </w:rPr>
                  </w:pPr>
                  <w:r w:rsidRPr="00CB4C89">
                    <w:rPr>
                      <w:rFonts w:ascii="Calibri" w:eastAsia="Times New Roman" w:hAnsi="Calibri" w:cs="Calibri"/>
                      <w:color w:val="000000"/>
                      <w:sz w:val="16"/>
                      <w:szCs w:val="16"/>
                      <w:lang w:eastAsia="pl-PL"/>
                    </w:rPr>
                    <w:t>Operatorzy wprowadzania danych</w:t>
                  </w:r>
                </w:p>
              </w:tc>
              <w:tc>
                <w:tcPr>
                  <w:tcW w:w="2080" w:type="dxa"/>
                  <w:tcBorders>
                    <w:top w:val="single" w:sz="4" w:space="0" w:color="959595"/>
                    <w:left w:val="single" w:sz="4" w:space="0" w:color="959595"/>
                    <w:bottom w:val="nil"/>
                    <w:right w:val="single" w:sz="4" w:space="0" w:color="959595"/>
                  </w:tcBorders>
                  <w:shd w:val="clear" w:color="auto" w:fill="auto"/>
                  <w:hideMark/>
                </w:tcPr>
                <w:p w:rsidR="00CB4C89" w:rsidRPr="00CB4C89" w:rsidRDefault="00CB4C89" w:rsidP="00CB4C89">
                  <w:pPr>
                    <w:spacing w:after="0" w:line="240" w:lineRule="auto"/>
                    <w:jc w:val="right"/>
                    <w:rPr>
                      <w:rFonts w:ascii="Calibri" w:eastAsia="Times New Roman" w:hAnsi="Calibri" w:cs="Calibri"/>
                      <w:color w:val="000000"/>
                      <w:sz w:val="18"/>
                      <w:szCs w:val="18"/>
                      <w:lang w:eastAsia="pl-PL"/>
                    </w:rPr>
                  </w:pPr>
                  <w:r w:rsidRPr="00CB4C89">
                    <w:rPr>
                      <w:rFonts w:ascii="Calibri" w:eastAsia="Times New Roman" w:hAnsi="Calibri" w:cs="Calibri"/>
                      <w:color w:val="000000"/>
                      <w:sz w:val="18"/>
                      <w:szCs w:val="18"/>
                      <w:lang w:eastAsia="pl-PL"/>
                    </w:rPr>
                    <w:t>2,00</w:t>
                  </w:r>
                </w:p>
              </w:tc>
              <w:tc>
                <w:tcPr>
                  <w:tcW w:w="146" w:type="dxa"/>
                  <w:tcBorders>
                    <w:top w:val="nil"/>
                    <w:left w:val="nil"/>
                    <w:bottom w:val="nil"/>
                    <w:right w:val="nil"/>
                  </w:tcBorders>
                  <w:shd w:val="clear" w:color="auto" w:fill="auto"/>
                  <w:noWrap/>
                  <w:vAlign w:val="bottom"/>
                  <w:hideMark/>
                </w:tcPr>
                <w:p w:rsidR="00CB4C89" w:rsidRPr="00CB4C89" w:rsidRDefault="00CB4C89" w:rsidP="00CB4C89">
                  <w:pPr>
                    <w:spacing w:after="0" w:line="240" w:lineRule="auto"/>
                    <w:rPr>
                      <w:rFonts w:ascii="Calibri" w:eastAsia="Times New Roman" w:hAnsi="Calibri" w:cs="Calibri"/>
                      <w:color w:val="000000"/>
                      <w:lang w:eastAsia="pl-PL"/>
                    </w:rPr>
                  </w:pPr>
                </w:p>
              </w:tc>
            </w:tr>
            <w:tr w:rsidR="00CB4C89" w:rsidRPr="00CB4C89" w:rsidTr="00E45ED8">
              <w:trPr>
                <w:trHeight w:val="300"/>
              </w:trPr>
              <w:tc>
                <w:tcPr>
                  <w:tcW w:w="640" w:type="dxa"/>
                  <w:tcBorders>
                    <w:top w:val="single" w:sz="4" w:space="0" w:color="959595"/>
                    <w:left w:val="single" w:sz="4" w:space="0" w:color="959595"/>
                    <w:bottom w:val="nil"/>
                    <w:right w:val="nil"/>
                  </w:tcBorders>
                  <w:shd w:val="clear" w:color="auto" w:fill="auto"/>
                  <w:hideMark/>
                </w:tcPr>
                <w:p w:rsidR="00CB4C89" w:rsidRPr="00CB4C89" w:rsidRDefault="00CB4C89" w:rsidP="00CB4C89">
                  <w:pPr>
                    <w:spacing w:after="0" w:line="240" w:lineRule="auto"/>
                    <w:rPr>
                      <w:rFonts w:ascii="Calibri" w:eastAsia="Times New Roman" w:hAnsi="Calibri" w:cs="Calibri"/>
                      <w:color w:val="000000"/>
                      <w:sz w:val="16"/>
                      <w:szCs w:val="16"/>
                      <w:lang w:eastAsia="pl-PL"/>
                    </w:rPr>
                  </w:pPr>
                  <w:r w:rsidRPr="00CB4C89">
                    <w:rPr>
                      <w:rFonts w:ascii="Calibri" w:eastAsia="Times New Roman" w:hAnsi="Calibri" w:cs="Calibri"/>
                      <w:color w:val="000000"/>
                      <w:sz w:val="16"/>
                      <w:szCs w:val="16"/>
                      <w:lang w:eastAsia="pl-PL"/>
                    </w:rPr>
                    <w:t>5164</w:t>
                  </w:r>
                </w:p>
              </w:tc>
              <w:tc>
                <w:tcPr>
                  <w:tcW w:w="6520" w:type="dxa"/>
                  <w:tcBorders>
                    <w:top w:val="single" w:sz="4" w:space="0" w:color="959595"/>
                    <w:left w:val="single" w:sz="4" w:space="0" w:color="959595"/>
                    <w:bottom w:val="nil"/>
                    <w:right w:val="nil"/>
                  </w:tcBorders>
                  <w:shd w:val="clear" w:color="auto" w:fill="auto"/>
                  <w:hideMark/>
                </w:tcPr>
                <w:p w:rsidR="00CB4C89" w:rsidRPr="00CB4C89" w:rsidRDefault="00CB4C89" w:rsidP="00CB4C89">
                  <w:pPr>
                    <w:spacing w:after="0" w:line="240" w:lineRule="auto"/>
                    <w:rPr>
                      <w:rFonts w:ascii="Calibri" w:eastAsia="Times New Roman" w:hAnsi="Calibri" w:cs="Calibri"/>
                      <w:color w:val="000000"/>
                      <w:sz w:val="16"/>
                      <w:szCs w:val="16"/>
                      <w:lang w:eastAsia="pl-PL"/>
                    </w:rPr>
                  </w:pPr>
                  <w:r w:rsidRPr="00CB4C89">
                    <w:rPr>
                      <w:rFonts w:ascii="Calibri" w:eastAsia="Times New Roman" w:hAnsi="Calibri" w:cs="Calibri"/>
                      <w:color w:val="000000"/>
                      <w:sz w:val="16"/>
                      <w:szCs w:val="16"/>
                      <w:lang w:eastAsia="pl-PL"/>
                    </w:rPr>
                    <w:t>Opiekunowie zwierząt domowych i pracownicy zajmujący się zwierzętami</w:t>
                  </w:r>
                </w:p>
              </w:tc>
              <w:tc>
                <w:tcPr>
                  <w:tcW w:w="2080" w:type="dxa"/>
                  <w:tcBorders>
                    <w:top w:val="single" w:sz="4" w:space="0" w:color="959595"/>
                    <w:left w:val="single" w:sz="4" w:space="0" w:color="959595"/>
                    <w:bottom w:val="nil"/>
                    <w:right w:val="single" w:sz="4" w:space="0" w:color="959595"/>
                  </w:tcBorders>
                  <w:shd w:val="clear" w:color="auto" w:fill="auto"/>
                  <w:hideMark/>
                </w:tcPr>
                <w:p w:rsidR="00CB4C89" w:rsidRPr="00CB4C89" w:rsidRDefault="00CB4C89" w:rsidP="00CB4C89">
                  <w:pPr>
                    <w:spacing w:after="0" w:line="240" w:lineRule="auto"/>
                    <w:jc w:val="right"/>
                    <w:rPr>
                      <w:rFonts w:ascii="Calibri" w:eastAsia="Times New Roman" w:hAnsi="Calibri" w:cs="Calibri"/>
                      <w:color w:val="000000"/>
                      <w:sz w:val="18"/>
                      <w:szCs w:val="18"/>
                      <w:lang w:eastAsia="pl-PL"/>
                    </w:rPr>
                  </w:pPr>
                  <w:r w:rsidRPr="00CB4C89">
                    <w:rPr>
                      <w:rFonts w:ascii="Calibri" w:eastAsia="Times New Roman" w:hAnsi="Calibri" w:cs="Calibri"/>
                      <w:color w:val="000000"/>
                      <w:sz w:val="18"/>
                      <w:szCs w:val="18"/>
                      <w:lang w:eastAsia="pl-PL"/>
                    </w:rPr>
                    <w:t>2,00</w:t>
                  </w:r>
                </w:p>
              </w:tc>
              <w:tc>
                <w:tcPr>
                  <w:tcW w:w="146" w:type="dxa"/>
                  <w:tcBorders>
                    <w:top w:val="nil"/>
                    <w:left w:val="nil"/>
                    <w:bottom w:val="nil"/>
                    <w:right w:val="nil"/>
                  </w:tcBorders>
                  <w:shd w:val="clear" w:color="auto" w:fill="auto"/>
                  <w:noWrap/>
                  <w:vAlign w:val="bottom"/>
                  <w:hideMark/>
                </w:tcPr>
                <w:p w:rsidR="00CB4C89" w:rsidRPr="00CB4C89" w:rsidRDefault="00CB4C89" w:rsidP="00CB4C89">
                  <w:pPr>
                    <w:spacing w:after="0" w:line="240" w:lineRule="auto"/>
                    <w:rPr>
                      <w:rFonts w:ascii="Calibri" w:eastAsia="Times New Roman" w:hAnsi="Calibri" w:cs="Calibri"/>
                      <w:color w:val="000000"/>
                      <w:lang w:eastAsia="pl-PL"/>
                    </w:rPr>
                  </w:pPr>
                </w:p>
              </w:tc>
            </w:tr>
            <w:tr w:rsidR="00CB4C89" w:rsidRPr="00CB4C89" w:rsidTr="00E45ED8">
              <w:trPr>
                <w:trHeight w:val="300"/>
              </w:trPr>
              <w:tc>
                <w:tcPr>
                  <w:tcW w:w="640" w:type="dxa"/>
                  <w:tcBorders>
                    <w:top w:val="single" w:sz="4" w:space="0" w:color="959595"/>
                    <w:left w:val="single" w:sz="4" w:space="0" w:color="959595"/>
                    <w:bottom w:val="nil"/>
                    <w:right w:val="nil"/>
                  </w:tcBorders>
                  <w:shd w:val="clear" w:color="auto" w:fill="auto"/>
                  <w:hideMark/>
                </w:tcPr>
                <w:p w:rsidR="00CB4C89" w:rsidRPr="00CB4C89" w:rsidRDefault="00CB4C89" w:rsidP="00CB4C89">
                  <w:pPr>
                    <w:spacing w:after="0" w:line="240" w:lineRule="auto"/>
                    <w:rPr>
                      <w:rFonts w:ascii="Calibri" w:eastAsia="Times New Roman" w:hAnsi="Calibri" w:cs="Calibri"/>
                      <w:color w:val="000000"/>
                      <w:sz w:val="16"/>
                      <w:szCs w:val="16"/>
                      <w:lang w:eastAsia="pl-PL"/>
                    </w:rPr>
                  </w:pPr>
                  <w:r w:rsidRPr="00CB4C89">
                    <w:rPr>
                      <w:rFonts w:ascii="Calibri" w:eastAsia="Times New Roman" w:hAnsi="Calibri" w:cs="Calibri"/>
                      <w:color w:val="000000"/>
                      <w:sz w:val="16"/>
                      <w:szCs w:val="16"/>
                      <w:lang w:eastAsia="pl-PL"/>
                    </w:rPr>
                    <w:t>5329</w:t>
                  </w:r>
                </w:p>
              </w:tc>
              <w:tc>
                <w:tcPr>
                  <w:tcW w:w="6520" w:type="dxa"/>
                  <w:tcBorders>
                    <w:top w:val="single" w:sz="4" w:space="0" w:color="959595"/>
                    <w:left w:val="single" w:sz="4" w:space="0" w:color="959595"/>
                    <w:bottom w:val="nil"/>
                    <w:right w:val="nil"/>
                  </w:tcBorders>
                  <w:shd w:val="clear" w:color="auto" w:fill="auto"/>
                  <w:hideMark/>
                </w:tcPr>
                <w:p w:rsidR="00CB4C89" w:rsidRPr="00CB4C89" w:rsidRDefault="00CB4C89" w:rsidP="00CB4C89">
                  <w:pPr>
                    <w:spacing w:after="0" w:line="240" w:lineRule="auto"/>
                    <w:rPr>
                      <w:rFonts w:ascii="Calibri" w:eastAsia="Times New Roman" w:hAnsi="Calibri" w:cs="Calibri"/>
                      <w:color w:val="000000"/>
                      <w:sz w:val="16"/>
                      <w:szCs w:val="16"/>
                      <w:lang w:eastAsia="pl-PL"/>
                    </w:rPr>
                  </w:pPr>
                  <w:r w:rsidRPr="00CB4C89">
                    <w:rPr>
                      <w:rFonts w:ascii="Calibri" w:eastAsia="Times New Roman" w:hAnsi="Calibri" w:cs="Calibri"/>
                      <w:color w:val="000000"/>
                      <w:sz w:val="16"/>
                      <w:szCs w:val="16"/>
                      <w:lang w:eastAsia="pl-PL"/>
                    </w:rPr>
                    <w:t>Pracownicy opieki osobistej w ochronie zdrowia i pokrewni gdzie indziej niesklasyfikowani</w:t>
                  </w:r>
                </w:p>
              </w:tc>
              <w:tc>
                <w:tcPr>
                  <w:tcW w:w="2080" w:type="dxa"/>
                  <w:tcBorders>
                    <w:top w:val="single" w:sz="4" w:space="0" w:color="959595"/>
                    <w:left w:val="single" w:sz="4" w:space="0" w:color="959595"/>
                    <w:bottom w:val="nil"/>
                    <w:right w:val="single" w:sz="4" w:space="0" w:color="959595"/>
                  </w:tcBorders>
                  <w:shd w:val="clear" w:color="auto" w:fill="auto"/>
                  <w:hideMark/>
                </w:tcPr>
                <w:p w:rsidR="00CB4C89" w:rsidRPr="00CB4C89" w:rsidRDefault="00CB4C89" w:rsidP="00CB4C89">
                  <w:pPr>
                    <w:spacing w:after="0" w:line="240" w:lineRule="auto"/>
                    <w:jc w:val="right"/>
                    <w:rPr>
                      <w:rFonts w:ascii="Calibri" w:eastAsia="Times New Roman" w:hAnsi="Calibri" w:cs="Calibri"/>
                      <w:color w:val="000000"/>
                      <w:sz w:val="18"/>
                      <w:szCs w:val="18"/>
                      <w:lang w:eastAsia="pl-PL"/>
                    </w:rPr>
                  </w:pPr>
                  <w:r w:rsidRPr="00CB4C89">
                    <w:rPr>
                      <w:rFonts w:ascii="Calibri" w:eastAsia="Times New Roman" w:hAnsi="Calibri" w:cs="Calibri"/>
                      <w:color w:val="000000"/>
                      <w:sz w:val="18"/>
                      <w:szCs w:val="18"/>
                      <w:lang w:eastAsia="pl-PL"/>
                    </w:rPr>
                    <w:t>2,00</w:t>
                  </w:r>
                </w:p>
              </w:tc>
              <w:tc>
                <w:tcPr>
                  <w:tcW w:w="146" w:type="dxa"/>
                  <w:tcBorders>
                    <w:top w:val="nil"/>
                    <w:left w:val="nil"/>
                    <w:bottom w:val="nil"/>
                    <w:right w:val="nil"/>
                  </w:tcBorders>
                  <w:shd w:val="clear" w:color="auto" w:fill="auto"/>
                  <w:noWrap/>
                  <w:vAlign w:val="bottom"/>
                  <w:hideMark/>
                </w:tcPr>
                <w:p w:rsidR="00CB4C89" w:rsidRPr="00CB4C89" w:rsidRDefault="00CB4C89" w:rsidP="00CB4C89">
                  <w:pPr>
                    <w:spacing w:after="0" w:line="240" w:lineRule="auto"/>
                    <w:rPr>
                      <w:rFonts w:ascii="Calibri" w:eastAsia="Times New Roman" w:hAnsi="Calibri" w:cs="Calibri"/>
                      <w:color w:val="000000"/>
                      <w:lang w:eastAsia="pl-PL"/>
                    </w:rPr>
                  </w:pPr>
                </w:p>
              </w:tc>
            </w:tr>
            <w:tr w:rsidR="00CB4C89" w:rsidRPr="00CB4C89" w:rsidTr="00E45ED8">
              <w:trPr>
                <w:trHeight w:val="300"/>
              </w:trPr>
              <w:tc>
                <w:tcPr>
                  <w:tcW w:w="640" w:type="dxa"/>
                  <w:tcBorders>
                    <w:top w:val="single" w:sz="4" w:space="0" w:color="959595"/>
                    <w:left w:val="single" w:sz="4" w:space="0" w:color="959595"/>
                    <w:bottom w:val="nil"/>
                    <w:right w:val="nil"/>
                  </w:tcBorders>
                  <w:shd w:val="clear" w:color="auto" w:fill="auto"/>
                  <w:hideMark/>
                </w:tcPr>
                <w:p w:rsidR="00CB4C89" w:rsidRPr="00CB4C89" w:rsidRDefault="00CB4C89" w:rsidP="00CB4C89">
                  <w:pPr>
                    <w:spacing w:after="0" w:line="240" w:lineRule="auto"/>
                    <w:rPr>
                      <w:rFonts w:ascii="Calibri" w:eastAsia="Times New Roman" w:hAnsi="Calibri" w:cs="Calibri"/>
                      <w:color w:val="000000"/>
                      <w:sz w:val="16"/>
                      <w:szCs w:val="16"/>
                      <w:lang w:eastAsia="pl-PL"/>
                    </w:rPr>
                  </w:pPr>
                  <w:r w:rsidRPr="00CB4C89">
                    <w:rPr>
                      <w:rFonts w:ascii="Calibri" w:eastAsia="Times New Roman" w:hAnsi="Calibri" w:cs="Calibri"/>
                      <w:color w:val="000000"/>
                      <w:sz w:val="16"/>
                      <w:szCs w:val="16"/>
                      <w:lang w:eastAsia="pl-PL"/>
                    </w:rPr>
                    <w:t>5419</w:t>
                  </w:r>
                </w:p>
              </w:tc>
              <w:tc>
                <w:tcPr>
                  <w:tcW w:w="6520" w:type="dxa"/>
                  <w:tcBorders>
                    <w:top w:val="single" w:sz="4" w:space="0" w:color="959595"/>
                    <w:left w:val="single" w:sz="4" w:space="0" w:color="959595"/>
                    <w:bottom w:val="nil"/>
                    <w:right w:val="nil"/>
                  </w:tcBorders>
                  <w:shd w:val="clear" w:color="auto" w:fill="auto"/>
                  <w:hideMark/>
                </w:tcPr>
                <w:p w:rsidR="00CB4C89" w:rsidRPr="00CB4C89" w:rsidRDefault="00CB4C89" w:rsidP="00CB4C89">
                  <w:pPr>
                    <w:spacing w:after="0" w:line="240" w:lineRule="auto"/>
                    <w:rPr>
                      <w:rFonts w:ascii="Calibri" w:eastAsia="Times New Roman" w:hAnsi="Calibri" w:cs="Calibri"/>
                      <w:color w:val="000000"/>
                      <w:sz w:val="16"/>
                      <w:szCs w:val="16"/>
                      <w:lang w:eastAsia="pl-PL"/>
                    </w:rPr>
                  </w:pPr>
                  <w:r w:rsidRPr="00CB4C89">
                    <w:rPr>
                      <w:rFonts w:ascii="Calibri" w:eastAsia="Times New Roman" w:hAnsi="Calibri" w:cs="Calibri"/>
                      <w:color w:val="000000"/>
                      <w:sz w:val="16"/>
                      <w:szCs w:val="16"/>
                      <w:lang w:eastAsia="pl-PL"/>
                    </w:rPr>
                    <w:t>Pracownicy usług ochrony gdzie indziej niesklasyfikowani</w:t>
                  </w:r>
                </w:p>
              </w:tc>
              <w:tc>
                <w:tcPr>
                  <w:tcW w:w="2080" w:type="dxa"/>
                  <w:tcBorders>
                    <w:top w:val="single" w:sz="4" w:space="0" w:color="959595"/>
                    <w:left w:val="single" w:sz="4" w:space="0" w:color="959595"/>
                    <w:bottom w:val="nil"/>
                    <w:right w:val="single" w:sz="4" w:space="0" w:color="959595"/>
                  </w:tcBorders>
                  <w:shd w:val="clear" w:color="auto" w:fill="auto"/>
                  <w:hideMark/>
                </w:tcPr>
                <w:p w:rsidR="00CB4C89" w:rsidRPr="00CB4C89" w:rsidRDefault="00CB4C89" w:rsidP="00CB4C89">
                  <w:pPr>
                    <w:spacing w:after="0" w:line="240" w:lineRule="auto"/>
                    <w:jc w:val="right"/>
                    <w:rPr>
                      <w:rFonts w:ascii="Calibri" w:eastAsia="Times New Roman" w:hAnsi="Calibri" w:cs="Calibri"/>
                      <w:color w:val="000000"/>
                      <w:sz w:val="18"/>
                      <w:szCs w:val="18"/>
                      <w:lang w:eastAsia="pl-PL"/>
                    </w:rPr>
                  </w:pPr>
                  <w:r w:rsidRPr="00CB4C89">
                    <w:rPr>
                      <w:rFonts w:ascii="Calibri" w:eastAsia="Times New Roman" w:hAnsi="Calibri" w:cs="Calibri"/>
                      <w:color w:val="000000"/>
                      <w:sz w:val="18"/>
                      <w:szCs w:val="18"/>
                      <w:lang w:eastAsia="pl-PL"/>
                    </w:rPr>
                    <w:t>2,00</w:t>
                  </w:r>
                </w:p>
              </w:tc>
              <w:tc>
                <w:tcPr>
                  <w:tcW w:w="146" w:type="dxa"/>
                  <w:tcBorders>
                    <w:top w:val="nil"/>
                    <w:left w:val="nil"/>
                    <w:bottom w:val="nil"/>
                    <w:right w:val="nil"/>
                  </w:tcBorders>
                  <w:shd w:val="clear" w:color="auto" w:fill="auto"/>
                  <w:noWrap/>
                  <w:vAlign w:val="bottom"/>
                  <w:hideMark/>
                </w:tcPr>
                <w:p w:rsidR="00CB4C89" w:rsidRPr="00CB4C89" w:rsidRDefault="00CB4C89" w:rsidP="00CB4C89">
                  <w:pPr>
                    <w:spacing w:after="0" w:line="240" w:lineRule="auto"/>
                    <w:rPr>
                      <w:rFonts w:ascii="Calibri" w:eastAsia="Times New Roman" w:hAnsi="Calibri" w:cs="Calibri"/>
                      <w:color w:val="000000"/>
                      <w:lang w:eastAsia="pl-PL"/>
                    </w:rPr>
                  </w:pPr>
                </w:p>
              </w:tc>
            </w:tr>
            <w:tr w:rsidR="00CB4C89" w:rsidRPr="00CB4C89" w:rsidTr="00E45ED8">
              <w:trPr>
                <w:trHeight w:val="300"/>
              </w:trPr>
              <w:tc>
                <w:tcPr>
                  <w:tcW w:w="640" w:type="dxa"/>
                  <w:tcBorders>
                    <w:top w:val="single" w:sz="4" w:space="0" w:color="959595"/>
                    <w:left w:val="single" w:sz="4" w:space="0" w:color="959595"/>
                    <w:bottom w:val="nil"/>
                    <w:right w:val="nil"/>
                  </w:tcBorders>
                  <w:shd w:val="clear" w:color="auto" w:fill="auto"/>
                  <w:hideMark/>
                </w:tcPr>
                <w:p w:rsidR="00CB4C89" w:rsidRPr="00CB4C89" w:rsidRDefault="00CB4C89" w:rsidP="00CB4C89">
                  <w:pPr>
                    <w:spacing w:after="0" w:line="240" w:lineRule="auto"/>
                    <w:rPr>
                      <w:rFonts w:ascii="Calibri" w:eastAsia="Times New Roman" w:hAnsi="Calibri" w:cs="Calibri"/>
                      <w:color w:val="000000"/>
                      <w:sz w:val="16"/>
                      <w:szCs w:val="16"/>
                      <w:lang w:eastAsia="pl-PL"/>
                    </w:rPr>
                  </w:pPr>
                  <w:r w:rsidRPr="00CB4C89">
                    <w:rPr>
                      <w:rFonts w:ascii="Calibri" w:eastAsia="Times New Roman" w:hAnsi="Calibri" w:cs="Calibri"/>
                      <w:color w:val="000000"/>
                      <w:sz w:val="16"/>
                      <w:szCs w:val="16"/>
                      <w:lang w:eastAsia="pl-PL"/>
                    </w:rPr>
                    <w:t>6129</w:t>
                  </w:r>
                </w:p>
              </w:tc>
              <w:tc>
                <w:tcPr>
                  <w:tcW w:w="6520" w:type="dxa"/>
                  <w:tcBorders>
                    <w:top w:val="single" w:sz="4" w:space="0" w:color="959595"/>
                    <w:left w:val="single" w:sz="4" w:space="0" w:color="959595"/>
                    <w:bottom w:val="nil"/>
                    <w:right w:val="nil"/>
                  </w:tcBorders>
                  <w:shd w:val="clear" w:color="auto" w:fill="auto"/>
                  <w:hideMark/>
                </w:tcPr>
                <w:p w:rsidR="00CB4C89" w:rsidRPr="00CB4C89" w:rsidRDefault="00CB4C89" w:rsidP="00CB4C89">
                  <w:pPr>
                    <w:spacing w:after="0" w:line="240" w:lineRule="auto"/>
                    <w:rPr>
                      <w:rFonts w:ascii="Calibri" w:eastAsia="Times New Roman" w:hAnsi="Calibri" w:cs="Calibri"/>
                      <w:color w:val="000000"/>
                      <w:sz w:val="16"/>
                      <w:szCs w:val="16"/>
                      <w:lang w:eastAsia="pl-PL"/>
                    </w:rPr>
                  </w:pPr>
                  <w:r w:rsidRPr="00CB4C89">
                    <w:rPr>
                      <w:rFonts w:ascii="Calibri" w:eastAsia="Times New Roman" w:hAnsi="Calibri" w:cs="Calibri"/>
                      <w:color w:val="000000"/>
                      <w:sz w:val="16"/>
                      <w:szCs w:val="16"/>
                      <w:lang w:eastAsia="pl-PL"/>
                    </w:rPr>
                    <w:t>Hodowcy zwierząt gdzie indziej niesklasyfikowani</w:t>
                  </w:r>
                </w:p>
              </w:tc>
              <w:tc>
                <w:tcPr>
                  <w:tcW w:w="2080" w:type="dxa"/>
                  <w:tcBorders>
                    <w:top w:val="single" w:sz="4" w:space="0" w:color="959595"/>
                    <w:left w:val="single" w:sz="4" w:space="0" w:color="959595"/>
                    <w:bottom w:val="nil"/>
                    <w:right w:val="single" w:sz="4" w:space="0" w:color="959595"/>
                  </w:tcBorders>
                  <w:shd w:val="clear" w:color="auto" w:fill="auto"/>
                  <w:hideMark/>
                </w:tcPr>
                <w:p w:rsidR="00CB4C89" w:rsidRPr="00CB4C89" w:rsidRDefault="00CB4C89" w:rsidP="00CB4C89">
                  <w:pPr>
                    <w:spacing w:after="0" w:line="240" w:lineRule="auto"/>
                    <w:jc w:val="right"/>
                    <w:rPr>
                      <w:rFonts w:ascii="Calibri" w:eastAsia="Times New Roman" w:hAnsi="Calibri" w:cs="Calibri"/>
                      <w:color w:val="000000"/>
                      <w:sz w:val="18"/>
                      <w:szCs w:val="18"/>
                      <w:lang w:eastAsia="pl-PL"/>
                    </w:rPr>
                  </w:pPr>
                  <w:r w:rsidRPr="00CB4C89">
                    <w:rPr>
                      <w:rFonts w:ascii="Calibri" w:eastAsia="Times New Roman" w:hAnsi="Calibri" w:cs="Calibri"/>
                      <w:color w:val="000000"/>
                      <w:sz w:val="18"/>
                      <w:szCs w:val="18"/>
                      <w:lang w:eastAsia="pl-PL"/>
                    </w:rPr>
                    <w:t>2,00</w:t>
                  </w:r>
                </w:p>
              </w:tc>
              <w:tc>
                <w:tcPr>
                  <w:tcW w:w="146" w:type="dxa"/>
                  <w:tcBorders>
                    <w:top w:val="nil"/>
                    <w:left w:val="nil"/>
                    <w:bottom w:val="nil"/>
                    <w:right w:val="nil"/>
                  </w:tcBorders>
                  <w:shd w:val="clear" w:color="auto" w:fill="auto"/>
                  <w:noWrap/>
                  <w:vAlign w:val="bottom"/>
                  <w:hideMark/>
                </w:tcPr>
                <w:p w:rsidR="00CB4C89" w:rsidRPr="00CB4C89" w:rsidRDefault="00CB4C89" w:rsidP="00CB4C89">
                  <w:pPr>
                    <w:spacing w:after="0" w:line="240" w:lineRule="auto"/>
                    <w:rPr>
                      <w:rFonts w:ascii="Calibri" w:eastAsia="Times New Roman" w:hAnsi="Calibri" w:cs="Calibri"/>
                      <w:color w:val="000000"/>
                      <w:lang w:eastAsia="pl-PL"/>
                    </w:rPr>
                  </w:pPr>
                </w:p>
              </w:tc>
            </w:tr>
            <w:tr w:rsidR="00CB4C89" w:rsidRPr="00CB4C89" w:rsidTr="00E45ED8">
              <w:trPr>
                <w:trHeight w:val="300"/>
              </w:trPr>
              <w:tc>
                <w:tcPr>
                  <w:tcW w:w="640" w:type="dxa"/>
                  <w:tcBorders>
                    <w:top w:val="single" w:sz="4" w:space="0" w:color="959595"/>
                    <w:left w:val="single" w:sz="4" w:space="0" w:color="959595"/>
                    <w:bottom w:val="nil"/>
                    <w:right w:val="nil"/>
                  </w:tcBorders>
                  <w:shd w:val="clear" w:color="auto" w:fill="auto"/>
                  <w:hideMark/>
                </w:tcPr>
                <w:p w:rsidR="00CB4C89" w:rsidRPr="00CB4C89" w:rsidRDefault="00CB4C89" w:rsidP="00CB4C89">
                  <w:pPr>
                    <w:spacing w:after="0" w:line="240" w:lineRule="auto"/>
                    <w:rPr>
                      <w:rFonts w:ascii="Calibri" w:eastAsia="Times New Roman" w:hAnsi="Calibri" w:cs="Calibri"/>
                      <w:color w:val="000000"/>
                      <w:sz w:val="16"/>
                      <w:szCs w:val="16"/>
                      <w:lang w:eastAsia="pl-PL"/>
                    </w:rPr>
                  </w:pPr>
                  <w:r w:rsidRPr="00CB4C89">
                    <w:rPr>
                      <w:rFonts w:ascii="Calibri" w:eastAsia="Times New Roman" w:hAnsi="Calibri" w:cs="Calibri"/>
                      <w:color w:val="000000"/>
                      <w:sz w:val="16"/>
                      <w:szCs w:val="16"/>
                      <w:lang w:eastAsia="pl-PL"/>
                    </w:rPr>
                    <w:t>7111</w:t>
                  </w:r>
                </w:p>
              </w:tc>
              <w:tc>
                <w:tcPr>
                  <w:tcW w:w="6520" w:type="dxa"/>
                  <w:tcBorders>
                    <w:top w:val="single" w:sz="4" w:space="0" w:color="959595"/>
                    <w:left w:val="single" w:sz="4" w:space="0" w:color="959595"/>
                    <w:bottom w:val="nil"/>
                    <w:right w:val="nil"/>
                  </w:tcBorders>
                  <w:shd w:val="clear" w:color="auto" w:fill="auto"/>
                  <w:hideMark/>
                </w:tcPr>
                <w:p w:rsidR="00CB4C89" w:rsidRPr="00CB4C89" w:rsidRDefault="00CB4C89" w:rsidP="00CB4C89">
                  <w:pPr>
                    <w:spacing w:after="0" w:line="240" w:lineRule="auto"/>
                    <w:rPr>
                      <w:rFonts w:ascii="Calibri" w:eastAsia="Times New Roman" w:hAnsi="Calibri" w:cs="Calibri"/>
                      <w:color w:val="000000"/>
                      <w:sz w:val="16"/>
                      <w:szCs w:val="16"/>
                      <w:lang w:eastAsia="pl-PL"/>
                    </w:rPr>
                  </w:pPr>
                  <w:r w:rsidRPr="00CB4C89">
                    <w:rPr>
                      <w:rFonts w:ascii="Calibri" w:eastAsia="Times New Roman" w:hAnsi="Calibri" w:cs="Calibri"/>
                      <w:color w:val="000000"/>
                      <w:sz w:val="16"/>
                      <w:szCs w:val="16"/>
                      <w:lang w:eastAsia="pl-PL"/>
                    </w:rPr>
                    <w:t>Monterzy konstrukcji budowlanych i konserwatorzy budynków</w:t>
                  </w:r>
                </w:p>
              </w:tc>
              <w:tc>
                <w:tcPr>
                  <w:tcW w:w="2080" w:type="dxa"/>
                  <w:tcBorders>
                    <w:top w:val="single" w:sz="4" w:space="0" w:color="959595"/>
                    <w:left w:val="single" w:sz="4" w:space="0" w:color="959595"/>
                    <w:bottom w:val="nil"/>
                    <w:right w:val="single" w:sz="4" w:space="0" w:color="959595"/>
                  </w:tcBorders>
                  <w:shd w:val="clear" w:color="auto" w:fill="auto"/>
                  <w:hideMark/>
                </w:tcPr>
                <w:p w:rsidR="00CB4C89" w:rsidRPr="00CB4C89" w:rsidRDefault="00CB4C89" w:rsidP="00CB4C89">
                  <w:pPr>
                    <w:spacing w:after="0" w:line="240" w:lineRule="auto"/>
                    <w:jc w:val="right"/>
                    <w:rPr>
                      <w:rFonts w:ascii="Calibri" w:eastAsia="Times New Roman" w:hAnsi="Calibri" w:cs="Calibri"/>
                      <w:color w:val="000000"/>
                      <w:sz w:val="18"/>
                      <w:szCs w:val="18"/>
                      <w:lang w:eastAsia="pl-PL"/>
                    </w:rPr>
                  </w:pPr>
                  <w:r w:rsidRPr="00CB4C89">
                    <w:rPr>
                      <w:rFonts w:ascii="Calibri" w:eastAsia="Times New Roman" w:hAnsi="Calibri" w:cs="Calibri"/>
                      <w:color w:val="000000"/>
                      <w:sz w:val="18"/>
                      <w:szCs w:val="18"/>
                      <w:lang w:eastAsia="pl-PL"/>
                    </w:rPr>
                    <w:t>2,00</w:t>
                  </w:r>
                </w:p>
              </w:tc>
              <w:tc>
                <w:tcPr>
                  <w:tcW w:w="146" w:type="dxa"/>
                  <w:tcBorders>
                    <w:top w:val="nil"/>
                    <w:left w:val="nil"/>
                    <w:bottom w:val="nil"/>
                    <w:right w:val="nil"/>
                  </w:tcBorders>
                  <w:shd w:val="clear" w:color="auto" w:fill="auto"/>
                  <w:noWrap/>
                  <w:vAlign w:val="bottom"/>
                  <w:hideMark/>
                </w:tcPr>
                <w:p w:rsidR="00CB4C89" w:rsidRPr="00CB4C89" w:rsidRDefault="00CB4C89" w:rsidP="00CB4C89">
                  <w:pPr>
                    <w:spacing w:after="0" w:line="240" w:lineRule="auto"/>
                    <w:rPr>
                      <w:rFonts w:ascii="Calibri" w:eastAsia="Times New Roman" w:hAnsi="Calibri" w:cs="Calibri"/>
                      <w:color w:val="000000"/>
                      <w:lang w:eastAsia="pl-PL"/>
                    </w:rPr>
                  </w:pPr>
                </w:p>
              </w:tc>
            </w:tr>
            <w:tr w:rsidR="00CB4C89" w:rsidRPr="00CB4C89" w:rsidTr="00E45ED8">
              <w:trPr>
                <w:trHeight w:val="300"/>
              </w:trPr>
              <w:tc>
                <w:tcPr>
                  <w:tcW w:w="640" w:type="dxa"/>
                  <w:tcBorders>
                    <w:top w:val="single" w:sz="4" w:space="0" w:color="959595"/>
                    <w:left w:val="single" w:sz="4" w:space="0" w:color="959595"/>
                    <w:bottom w:val="nil"/>
                    <w:right w:val="nil"/>
                  </w:tcBorders>
                  <w:shd w:val="clear" w:color="auto" w:fill="auto"/>
                  <w:hideMark/>
                </w:tcPr>
                <w:p w:rsidR="00CB4C89" w:rsidRPr="00CB4C89" w:rsidRDefault="00CB4C89" w:rsidP="00CB4C89">
                  <w:pPr>
                    <w:spacing w:after="0" w:line="240" w:lineRule="auto"/>
                    <w:rPr>
                      <w:rFonts w:ascii="Calibri" w:eastAsia="Times New Roman" w:hAnsi="Calibri" w:cs="Calibri"/>
                      <w:color w:val="000000"/>
                      <w:sz w:val="16"/>
                      <w:szCs w:val="16"/>
                      <w:lang w:eastAsia="pl-PL"/>
                    </w:rPr>
                  </w:pPr>
                  <w:r w:rsidRPr="00CB4C89">
                    <w:rPr>
                      <w:rFonts w:ascii="Calibri" w:eastAsia="Times New Roman" w:hAnsi="Calibri" w:cs="Calibri"/>
                      <w:color w:val="000000"/>
                      <w:sz w:val="16"/>
                      <w:szCs w:val="16"/>
                      <w:lang w:eastAsia="pl-PL"/>
                    </w:rPr>
                    <w:t>7122</w:t>
                  </w:r>
                </w:p>
              </w:tc>
              <w:tc>
                <w:tcPr>
                  <w:tcW w:w="6520" w:type="dxa"/>
                  <w:tcBorders>
                    <w:top w:val="single" w:sz="4" w:space="0" w:color="959595"/>
                    <w:left w:val="single" w:sz="4" w:space="0" w:color="959595"/>
                    <w:bottom w:val="nil"/>
                    <w:right w:val="nil"/>
                  </w:tcBorders>
                  <w:shd w:val="clear" w:color="auto" w:fill="auto"/>
                  <w:hideMark/>
                </w:tcPr>
                <w:p w:rsidR="00CB4C89" w:rsidRPr="00CB4C89" w:rsidRDefault="00CB4C89" w:rsidP="00CB4C89">
                  <w:pPr>
                    <w:spacing w:after="0" w:line="240" w:lineRule="auto"/>
                    <w:rPr>
                      <w:rFonts w:ascii="Calibri" w:eastAsia="Times New Roman" w:hAnsi="Calibri" w:cs="Calibri"/>
                      <w:color w:val="000000"/>
                      <w:sz w:val="16"/>
                      <w:szCs w:val="16"/>
                      <w:lang w:eastAsia="pl-PL"/>
                    </w:rPr>
                  </w:pPr>
                  <w:r w:rsidRPr="00CB4C89">
                    <w:rPr>
                      <w:rFonts w:ascii="Calibri" w:eastAsia="Times New Roman" w:hAnsi="Calibri" w:cs="Calibri"/>
                      <w:color w:val="000000"/>
                      <w:sz w:val="16"/>
                      <w:szCs w:val="16"/>
                      <w:lang w:eastAsia="pl-PL"/>
                    </w:rPr>
                    <w:t>Posadzkarze, parkieciarze i glazurnicy</w:t>
                  </w:r>
                </w:p>
              </w:tc>
              <w:tc>
                <w:tcPr>
                  <w:tcW w:w="2080" w:type="dxa"/>
                  <w:tcBorders>
                    <w:top w:val="single" w:sz="4" w:space="0" w:color="959595"/>
                    <w:left w:val="single" w:sz="4" w:space="0" w:color="959595"/>
                    <w:bottom w:val="nil"/>
                    <w:right w:val="single" w:sz="4" w:space="0" w:color="959595"/>
                  </w:tcBorders>
                  <w:shd w:val="clear" w:color="auto" w:fill="auto"/>
                  <w:hideMark/>
                </w:tcPr>
                <w:p w:rsidR="00CB4C89" w:rsidRPr="00CB4C89" w:rsidRDefault="00CB4C89" w:rsidP="00CB4C89">
                  <w:pPr>
                    <w:spacing w:after="0" w:line="240" w:lineRule="auto"/>
                    <w:jc w:val="right"/>
                    <w:rPr>
                      <w:rFonts w:ascii="Calibri" w:eastAsia="Times New Roman" w:hAnsi="Calibri" w:cs="Calibri"/>
                      <w:color w:val="000000"/>
                      <w:sz w:val="18"/>
                      <w:szCs w:val="18"/>
                      <w:lang w:eastAsia="pl-PL"/>
                    </w:rPr>
                  </w:pPr>
                  <w:r w:rsidRPr="00CB4C89">
                    <w:rPr>
                      <w:rFonts w:ascii="Calibri" w:eastAsia="Times New Roman" w:hAnsi="Calibri" w:cs="Calibri"/>
                      <w:color w:val="000000"/>
                      <w:sz w:val="18"/>
                      <w:szCs w:val="18"/>
                      <w:lang w:eastAsia="pl-PL"/>
                    </w:rPr>
                    <w:t>2,00</w:t>
                  </w:r>
                </w:p>
              </w:tc>
              <w:tc>
                <w:tcPr>
                  <w:tcW w:w="146" w:type="dxa"/>
                  <w:tcBorders>
                    <w:top w:val="nil"/>
                    <w:left w:val="nil"/>
                    <w:bottom w:val="nil"/>
                    <w:right w:val="nil"/>
                  </w:tcBorders>
                  <w:shd w:val="clear" w:color="auto" w:fill="auto"/>
                  <w:noWrap/>
                  <w:vAlign w:val="bottom"/>
                  <w:hideMark/>
                </w:tcPr>
                <w:p w:rsidR="00CB4C89" w:rsidRPr="00CB4C89" w:rsidRDefault="00CB4C89" w:rsidP="00CB4C89">
                  <w:pPr>
                    <w:spacing w:after="0" w:line="240" w:lineRule="auto"/>
                    <w:rPr>
                      <w:rFonts w:ascii="Calibri" w:eastAsia="Times New Roman" w:hAnsi="Calibri" w:cs="Calibri"/>
                      <w:color w:val="000000"/>
                      <w:lang w:eastAsia="pl-PL"/>
                    </w:rPr>
                  </w:pPr>
                </w:p>
              </w:tc>
            </w:tr>
            <w:tr w:rsidR="00CB4C89" w:rsidRPr="00CB4C89" w:rsidTr="00E45ED8">
              <w:trPr>
                <w:trHeight w:val="300"/>
              </w:trPr>
              <w:tc>
                <w:tcPr>
                  <w:tcW w:w="640" w:type="dxa"/>
                  <w:tcBorders>
                    <w:top w:val="single" w:sz="4" w:space="0" w:color="959595"/>
                    <w:left w:val="single" w:sz="4" w:space="0" w:color="959595"/>
                    <w:bottom w:val="nil"/>
                    <w:right w:val="nil"/>
                  </w:tcBorders>
                  <w:shd w:val="clear" w:color="auto" w:fill="auto"/>
                  <w:hideMark/>
                </w:tcPr>
                <w:p w:rsidR="00CB4C89" w:rsidRPr="00CB4C89" w:rsidRDefault="00CB4C89" w:rsidP="00CB4C89">
                  <w:pPr>
                    <w:spacing w:after="0" w:line="240" w:lineRule="auto"/>
                    <w:rPr>
                      <w:rFonts w:ascii="Calibri" w:eastAsia="Times New Roman" w:hAnsi="Calibri" w:cs="Calibri"/>
                      <w:color w:val="000000"/>
                      <w:sz w:val="16"/>
                      <w:szCs w:val="16"/>
                      <w:lang w:eastAsia="pl-PL"/>
                    </w:rPr>
                  </w:pPr>
                  <w:r w:rsidRPr="00CB4C89">
                    <w:rPr>
                      <w:rFonts w:ascii="Calibri" w:eastAsia="Times New Roman" w:hAnsi="Calibri" w:cs="Calibri"/>
                      <w:color w:val="000000"/>
                      <w:sz w:val="16"/>
                      <w:szCs w:val="16"/>
                      <w:lang w:eastAsia="pl-PL"/>
                    </w:rPr>
                    <w:t>7514</w:t>
                  </w:r>
                </w:p>
              </w:tc>
              <w:tc>
                <w:tcPr>
                  <w:tcW w:w="6520" w:type="dxa"/>
                  <w:tcBorders>
                    <w:top w:val="single" w:sz="4" w:space="0" w:color="959595"/>
                    <w:left w:val="single" w:sz="4" w:space="0" w:color="959595"/>
                    <w:bottom w:val="nil"/>
                    <w:right w:val="nil"/>
                  </w:tcBorders>
                  <w:shd w:val="clear" w:color="auto" w:fill="auto"/>
                  <w:hideMark/>
                </w:tcPr>
                <w:p w:rsidR="00CB4C89" w:rsidRPr="00CB4C89" w:rsidRDefault="00CB4C89" w:rsidP="00CB4C89">
                  <w:pPr>
                    <w:spacing w:after="0" w:line="240" w:lineRule="auto"/>
                    <w:rPr>
                      <w:rFonts w:ascii="Calibri" w:eastAsia="Times New Roman" w:hAnsi="Calibri" w:cs="Calibri"/>
                      <w:color w:val="000000"/>
                      <w:sz w:val="16"/>
                      <w:szCs w:val="16"/>
                      <w:lang w:eastAsia="pl-PL"/>
                    </w:rPr>
                  </w:pPr>
                  <w:r w:rsidRPr="00CB4C89">
                    <w:rPr>
                      <w:rFonts w:ascii="Calibri" w:eastAsia="Times New Roman" w:hAnsi="Calibri" w:cs="Calibri"/>
                      <w:color w:val="000000"/>
                      <w:sz w:val="16"/>
                      <w:szCs w:val="16"/>
                      <w:lang w:eastAsia="pl-PL"/>
                    </w:rPr>
                    <w:t>Robotnicy przetwórstwa surowców roślinnych</w:t>
                  </w:r>
                </w:p>
              </w:tc>
              <w:tc>
                <w:tcPr>
                  <w:tcW w:w="2080" w:type="dxa"/>
                  <w:tcBorders>
                    <w:top w:val="single" w:sz="4" w:space="0" w:color="959595"/>
                    <w:left w:val="single" w:sz="4" w:space="0" w:color="959595"/>
                    <w:bottom w:val="nil"/>
                    <w:right w:val="single" w:sz="4" w:space="0" w:color="959595"/>
                  </w:tcBorders>
                  <w:shd w:val="clear" w:color="auto" w:fill="auto"/>
                  <w:hideMark/>
                </w:tcPr>
                <w:p w:rsidR="00CB4C89" w:rsidRPr="00CB4C89" w:rsidRDefault="00CB4C89" w:rsidP="00CB4C89">
                  <w:pPr>
                    <w:spacing w:after="0" w:line="240" w:lineRule="auto"/>
                    <w:jc w:val="right"/>
                    <w:rPr>
                      <w:rFonts w:ascii="Calibri" w:eastAsia="Times New Roman" w:hAnsi="Calibri" w:cs="Calibri"/>
                      <w:color w:val="000000"/>
                      <w:sz w:val="18"/>
                      <w:szCs w:val="18"/>
                      <w:lang w:eastAsia="pl-PL"/>
                    </w:rPr>
                  </w:pPr>
                  <w:r w:rsidRPr="00CB4C89">
                    <w:rPr>
                      <w:rFonts w:ascii="Calibri" w:eastAsia="Times New Roman" w:hAnsi="Calibri" w:cs="Calibri"/>
                      <w:color w:val="000000"/>
                      <w:sz w:val="18"/>
                      <w:szCs w:val="18"/>
                      <w:lang w:eastAsia="pl-PL"/>
                    </w:rPr>
                    <w:t>2,00</w:t>
                  </w:r>
                </w:p>
              </w:tc>
              <w:tc>
                <w:tcPr>
                  <w:tcW w:w="146" w:type="dxa"/>
                  <w:tcBorders>
                    <w:top w:val="nil"/>
                    <w:left w:val="nil"/>
                    <w:bottom w:val="nil"/>
                    <w:right w:val="nil"/>
                  </w:tcBorders>
                  <w:shd w:val="clear" w:color="auto" w:fill="auto"/>
                  <w:noWrap/>
                  <w:vAlign w:val="bottom"/>
                  <w:hideMark/>
                </w:tcPr>
                <w:p w:rsidR="00CB4C89" w:rsidRPr="00CB4C89" w:rsidRDefault="00CB4C89" w:rsidP="00CB4C89">
                  <w:pPr>
                    <w:spacing w:after="0" w:line="240" w:lineRule="auto"/>
                    <w:rPr>
                      <w:rFonts w:ascii="Calibri" w:eastAsia="Times New Roman" w:hAnsi="Calibri" w:cs="Calibri"/>
                      <w:color w:val="000000"/>
                      <w:lang w:eastAsia="pl-PL"/>
                    </w:rPr>
                  </w:pPr>
                </w:p>
              </w:tc>
            </w:tr>
            <w:tr w:rsidR="00CB4C89" w:rsidRPr="00CB4C89" w:rsidTr="00E45ED8">
              <w:trPr>
                <w:trHeight w:val="300"/>
              </w:trPr>
              <w:tc>
                <w:tcPr>
                  <w:tcW w:w="640" w:type="dxa"/>
                  <w:tcBorders>
                    <w:top w:val="single" w:sz="4" w:space="0" w:color="959595"/>
                    <w:left w:val="single" w:sz="4" w:space="0" w:color="959595"/>
                    <w:bottom w:val="single" w:sz="4" w:space="0" w:color="959595"/>
                    <w:right w:val="nil"/>
                  </w:tcBorders>
                  <w:shd w:val="clear" w:color="auto" w:fill="auto"/>
                  <w:hideMark/>
                </w:tcPr>
                <w:p w:rsidR="00CB4C89" w:rsidRPr="00CB4C89" w:rsidRDefault="00CB4C89" w:rsidP="00CB4C89">
                  <w:pPr>
                    <w:spacing w:after="0" w:line="240" w:lineRule="auto"/>
                    <w:rPr>
                      <w:rFonts w:ascii="Calibri" w:eastAsia="Times New Roman" w:hAnsi="Calibri" w:cs="Calibri"/>
                      <w:color w:val="000000"/>
                      <w:sz w:val="16"/>
                      <w:szCs w:val="16"/>
                      <w:lang w:eastAsia="pl-PL"/>
                    </w:rPr>
                  </w:pPr>
                  <w:r w:rsidRPr="00CB4C89">
                    <w:rPr>
                      <w:rFonts w:ascii="Calibri" w:eastAsia="Times New Roman" w:hAnsi="Calibri" w:cs="Calibri"/>
                      <w:color w:val="000000"/>
                      <w:sz w:val="16"/>
                      <w:szCs w:val="16"/>
                      <w:lang w:eastAsia="pl-PL"/>
                    </w:rPr>
                    <w:t>9212</w:t>
                  </w:r>
                </w:p>
              </w:tc>
              <w:tc>
                <w:tcPr>
                  <w:tcW w:w="6520" w:type="dxa"/>
                  <w:tcBorders>
                    <w:top w:val="single" w:sz="4" w:space="0" w:color="959595"/>
                    <w:left w:val="single" w:sz="4" w:space="0" w:color="959595"/>
                    <w:bottom w:val="single" w:sz="4" w:space="0" w:color="959595"/>
                    <w:right w:val="nil"/>
                  </w:tcBorders>
                  <w:shd w:val="clear" w:color="auto" w:fill="auto"/>
                  <w:hideMark/>
                </w:tcPr>
                <w:p w:rsidR="00CB4C89" w:rsidRPr="00CB4C89" w:rsidRDefault="00CB4C89" w:rsidP="00CB4C89">
                  <w:pPr>
                    <w:spacing w:after="0" w:line="240" w:lineRule="auto"/>
                    <w:rPr>
                      <w:rFonts w:ascii="Calibri" w:eastAsia="Times New Roman" w:hAnsi="Calibri" w:cs="Calibri"/>
                      <w:color w:val="000000"/>
                      <w:sz w:val="16"/>
                      <w:szCs w:val="16"/>
                      <w:lang w:eastAsia="pl-PL"/>
                    </w:rPr>
                  </w:pPr>
                  <w:r w:rsidRPr="00CB4C89">
                    <w:rPr>
                      <w:rFonts w:ascii="Calibri" w:eastAsia="Times New Roman" w:hAnsi="Calibri" w:cs="Calibri"/>
                      <w:color w:val="000000"/>
                      <w:sz w:val="16"/>
                      <w:szCs w:val="16"/>
                      <w:lang w:eastAsia="pl-PL"/>
                    </w:rPr>
                    <w:t>Robotnicy wykonujący prace proste w hodowli zwierząt</w:t>
                  </w:r>
                </w:p>
              </w:tc>
              <w:tc>
                <w:tcPr>
                  <w:tcW w:w="2080" w:type="dxa"/>
                  <w:tcBorders>
                    <w:top w:val="single" w:sz="4" w:space="0" w:color="959595"/>
                    <w:left w:val="single" w:sz="4" w:space="0" w:color="959595"/>
                    <w:bottom w:val="single" w:sz="4" w:space="0" w:color="959595"/>
                    <w:right w:val="single" w:sz="4" w:space="0" w:color="959595"/>
                  </w:tcBorders>
                  <w:shd w:val="clear" w:color="auto" w:fill="auto"/>
                  <w:hideMark/>
                </w:tcPr>
                <w:p w:rsidR="00CB4C89" w:rsidRPr="00CB4C89" w:rsidRDefault="00CB4C89" w:rsidP="00CB4C89">
                  <w:pPr>
                    <w:spacing w:after="0" w:line="240" w:lineRule="auto"/>
                    <w:jc w:val="right"/>
                    <w:rPr>
                      <w:rFonts w:ascii="Calibri" w:eastAsia="Times New Roman" w:hAnsi="Calibri" w:cs="Calibri"/>
                      <w:color w:val="000000"/>
                      <w:sz w:val="18"/>
                      <w:szCs w:val="18"/>
                      <w:lang w:eastAsia="pl-PL"/>
                    </w:rPr>
                  </w:pPr>
                  <w:r w:rsidRPr="00CB4C89">
                    <w:rPr>
                      <w:rFonts w:ascii="Calibri" w:eastAsia="Times New Roman" w:hAnsi="Calibri" w:cs="Calibri"/>
                      <w:color w:val="000000"/>
                      <w:sz w:val="18"/>
                      <w:szCs w:val="18"/>
                      <w:lang w:eastAsia="pl-PL"/>
                    </w:rPr>
                    <w:t>2,00</w:t>
                  </w:r>
                </w:p>
              </w:tc>
              <w:tc>
                <w:tcPr>
                  <w:tcW w:w="146" w:type="dxa"/>
                  <w:tcBorders>
                    <w:top w:val="nil"/>
                    <w:left w:val="nil"/>
                    <w:bottom w:val="nil"/>
                    <w:right w:val="nil"/>
                  </w:tcBorders>
                  <w:shd w:val="clear" w:color="auto" w:fill="auto"/>
                  <w:noWrap/>
                  <w:vAlign w:val="bottom"/>
                  <w:hideMark/>
                </w:tcPr>
                <w:p w:rsidR="00CB4C89" w:rsidRPr="00CB4C89" w:rsidRDefault="00CB4C89" w:rsidP="00CB4C89">
                  <w:pPr>
                    <w:spacing w:after="0" w:line="240" w:lineRule="auto"/>
                    <w:rPr>
                      <w:rFonts w:ascii="Calibri" w:eastAsia="Times New Roman" w:hAnsi="Calibri" w:cs="Calibri"/>
                      <w:color w:val="000000"/>
                      <w:lang w:eastAsia="pl-PL"/>
                    </w:rPr>
                  </w:pPr>
                </w:p>
              </w:tc>
            </w:tr>
            <w:tr w:rsidR="00CB4C89" w:rsidRPr="00CB4C89" w:rsidTr="00E45ED8">
              <w:trPr>
                <w:trHeight w:val="300"/>
              </w:trPr>
              <w:tc>
                <w:tcPr>
                  <w:tcW w:w="640" w:type="dxa"/>
                  <w:tcBorders>
                    <w:top w:val="nil"/>
                    <w:left w:val="nil"/>
                    <w:bottom w:val="nil"/>
                    <w:right w:val="nil"/>
                  </w:tcBorders>
                  <w:shd w:val="clear" w:color="auto" w:fill="auto"/>
                  <w:noWrap/>
                  <w:vAlign w:val="bottom"/>
                  <w:hideMark/>
                </w:tcPr>
                <w:p w:rsidR="00CB4C89" w:rsidRPr="00092C4F" w:rsidRDefault="00CB4C89" w:rsidP="00092C4F">
                  <w:pPr>
                    <w:pStyle w:val="Akapitzlist"/>
                    <w:spacing w:after="0" w:line="240" w:lineRule="auto"/>
                    <w:rPr>
                      <w:rFonts w:ascii="Calibri" w:eastAsia="Times New Roman" w:hAnsi="Calibri" w:cs="Calibri"/>
                      <w:color w:val="000000"/>
                      <w:lang w:eastAsia="pl-PL"/>
                    </w:rPr>
                  </w:pPr>
                </w:p>
              </w:tc>
              <w:tc>
                <w:tcPr>
                  <w:tcW w:w="6520" w:type="dxa"/>
                  <w:tcBorders>
                    <w:top w:val="nil"/>
                    <w:left w:val="nil"/>
                    <w:bottom w:val="nil"/>
                    <w:right w:val="nil"/>
                  </w:tcBorders>
                  <w:shd w:val="clear" w:color="auto" w:fill="auto"/>
                  <w:noWrap/>
                  <w:vAlign w:val="bottom"/>
                  <w:hideMark/>
                </w:tcPr>
                <w:p w:rsidR="00CB4C89" w:rsidRPr="00CB4C89" w:rsidRDefault="00CB4C89" w:rsidP="00CB4C89">
                  <w:pPr>
                    <w:spacing w:after="0" w:line="240" w:lineRule="auto"/>
                    <w:rPr>
                      <w:rFonts w:ascii="Calibri" w:eastAsia="Times New Roman" w:hAnsi="Calibri" w:cs="Calibri"/>
                      <w:color w:val="000000"/>
                      <w:lang w:eastAsia="pl-PL"/>
                    </w:rPr>
                  </w:pPr>
                </w:p>
              </w:tc>
              <w:tc>
                <w:tcPr>
                  <w:tcW w:w="2080" w:type="dxa"/>
                  <w:tcBorders>
                    <w:top w:val="nil"/>
                    <w:left w:val="nil"/>
                    <w:bottom w:val="nil"/>
                    <w:right w:val="nil"/>
                  </w:tcBorders>
                  <w:shd w:val="clear" w:color="auto" w:fill="auto"/>
                  <w:noWrap/>
                  <w:vAlign w:val="bottom"/>
                  <w:hideMark/>
                </w:tcPr>
                <w:p w:rsidR="00CB4C89" w:rsidRPr="00CB4C89" w:rsidRDefault="00CB4C89" w:rsidP="00CB4C89">
                  <w:pPr>
                    <w:spacing w:after="0" w:line="240" w:lineRule="auto"/>
                    <w:rPr>
                      <w:rFonts w:ascii="Calibri" w:eastAsia="Times New Roman" w:hAnsi="Calibri" w:cs="Calibri"/>
                      <w:color w:val="000000"/>
                      <w:lang w:eastAsia="pl-PL"/>
                    </w:rPr>
                  </w:pPr>
                </w:p>
              </w:tc>
              <w:tc>
                <w:tcPr>
                  <w:tcW w:w="146" w:type="dxa"/>
                  <w:tcBorders>
                    <w:top w:val="nil"/>
                    <w:left w:val="nil"/>
                    <w:bottom w:val="nil"/>
                    <w:right w:val="nil"/>
                  </w:tcBorders>
                  <w:shd w:val="clear" w:color="auto" w:fill="auto"/>
                  <w:noWrap/>
                  <w:vAlign w:val="bottom"/>
                  <w:hideMark/>
                </w:tcPr>
                <w:p w:rsidR="00CB4C89" w:rsidRPr="00CB4C89" w:rsidRDefault="00CB4C89" w:rsidP="00CB4C89">
                  <w:pPr>
                    <w:spacing w:after="0" w:line="240" w:lineRule="auto"/>
                    <w:rPr>
                      <w:rFonts w:ascii="Calibri" w:eastAsia="Times New Roman" w:hAnsi="Calibri" w:cs="Calibri"/>
                      <w:color w:val="000000"/>
                      <w:lang w:eastAsia="pl-PL"/>
                    </w:rPr>
                  </w:pPr>
                </w:p>
              </w:tc>
            </w:tr>
          </w:tbl>
          <w:p w:rsidR="00092C4F" w:rsidRPr="00092C4F" w:rsidRDefault="00092C4F" w:rsidP="00A20EA2">
            <w:pPr>
              <w:spacing w:after="0" w:line="240" w:lineRule="auto"/>
              <w:ind w:hanging="55"/>
              <w:jc w:val="both"/>
              <w:rPr>
                <w:rFonts w:eastAsia="Times New Roman" w:cs="Helvetica"/>
                <w:b/>
                <w:bCs/>
                <w:color w:val="000000"/>
                <w:sz w:val="20"/>
                <w:szCs w:val="20"/>
                <w:lang w:eastAsia="pl-PL"/>
              </w:rPr>
            </w:pPr>
            <w:r>
              <w:rPr>
                <w:rFonts w:eastAsia="Times New Roman" w:cs="Helvetica"/>
                <w:bCs/>
                <w:color w:val="000000"/>
                <w:sz w:val="20"/>
                <w:szCs w:val="20"/>
                <w:lang w:eastAsia="pl-PL"/>
              </w:rPr>
              <w:t>*</w:t>
            </w:r>
            <w:r w:rsidRPr="00092C4F">
              <w:rPr>
                <w:rFonts w:eastAsia="Times New Roman" w:cs="Helvetica"/>
                <w:b/>
                <w:bCs/>
                <w:color w:val="000000"/>
                <w:sz w:val="18"/>
                <w:szCs w:val="18"/>
                <w:lang w:eastAsia="pl-PL"/>
              </w:rPr>
              <w:t>Wartość wskaźnika płynności bezrobotnych powyżej 1 oznacza, że odpływ jest większy od napływu – bezrobocie maleje</w:t>
            </w:r>
            <w:r w:rsidRPr="00092C4F">
              <w:rPr>
                <w:rFonts w:eastAsia="Times New Roman" w:cs="Helvetica"/>
                <w:b/>
                <w:bCs/>
                <w:color w:val="000000"/>
                <w:sz w:val="20"/>
                <w:szCs w:val="20"/>
                <w:lang w:eastAsia="pl-PL"/>
              </w:rPr>
              <w:t>.</w:t>
            </w:r>
          </w:p>
          <w:p w:rsidR="00092C4F" w:rsidRPr="00092C4F" w:rsidRDefault="00092C4F" w:rsidP="00A20EA2">
            <w:pPr>
              <w:spacing w:after="0" w:line="240" w:lineRule="auto"/>
              <w:ind w:hanging="55"/>
              <w:jc w:val="both"/>
              <w:rPr>
                <w:rFonts w:eastAsia="Times New Roman" w:cs="Helvetica"/>
                <w:b/>
                <w:bCs/>
                <w:color w:val="000000"/>
                <w:lang w:eastAsia="pl-PL"/>
              </w:rPr>
            </w:pPr>
          </w:p>
          <w:p w:rsidR="00CB4C89" w:rsidRDefault="00AC73B6" w:rsidP="00A20EA2">
            <w:pPr>
              <w:spacing w:after="0" w:line="240" w:lineRule="auto"/>
              <w:ind w:hanging="55"/>
              <w:jc w:val="both"/>
              <w:rPr>
                <w:rFonts w:eastAsia="Times New Roman" w:cs="Helvetica"/>
                <w:b/>
                <w:bCs/>
                <w:color w:val="000000"/>
                <w:lang w:eastAsia="pl-PL"/>
              </w:rPr>
            </w:pPr>
            <w:r>
              <w:rPr>
                <w:rFonts w:eastAsia="Times New Roman" w:cs="Helvetica"/>
                <w:b/>
                <w:bCs/>
                <w:color w:val="000000"/>
                <w:lang w:eastAsia="pl-PL"/>
              </w:rPr>
              <w:t xml:space="preserve">Tabela 8. Grupy zawodów, dla których wskaźnik płynności bezrobotnych w powiecie chełmskim jest </w:t>
            </w:r>
          </w:p>
          <w:p w:rsidR="00AC73B6" w:rsidRPr="00CF0232" w:rsidRDefault="00AC73B6" w:rsidP="003F0695">
            <w:pPr>
              <w:spacing w:after="0" w:line="240" w:lineRule="auto"/>
              <w:ind w:hanging="55"/>
              <w:jc w:val="both"/>
              <w:rPr>
                <w:rFonts w:ascii="Helvetica" w:eastAsia="Times New Roman" w:hAnsi="Helvetica" w:cs="Helvetica"/>
                <w:b/>
                <w:bCs/>
                <w:color w:val="000000"/>
                <w:sz w:val="20"/>
                <w:szCs w:val="20"/>
                <w:lang w:eastAsia="pl-PL"/>
              </w:rPr>
            </w:pPr>
            <w:r>
              <w:rPr>
                <w:rFonts w:eastAsia="Times New Roman" w:cs="Helvetica"/>
                <w:b/>
                <w:bCs/>
                <w:color w:val="000000"/>
                <w:lang w:eastAsia="pl-PL"/>
              </w:rPr>
              <w:t xml:space="preserve">                  najmniejszy w 2015 roku</w:t>
            </w:r>
          </w:p>
        </w:tc>
      </w:tr>
      <w:tr w:rsidR="00CF0232" w:rsidRPr="00CF0232" w:rsidTr="00AC73B6">
        <w:trPr>
          <w:trHeight w:val="300"/>
        </w:trPr>
        <w:tc>
          <w:tcPr>
            <w:tcW w:w="912" w:type="dxa"/>
            <w:tcBorders>
              <w:top w:val="nil"/>
              <w:left w:val="nil"/>
              <w:bottom w:val="nil"/>
              <w:right w:val="nil"/>
            </w:tcBorders>
            <w:shd w:val="clear" w:color="auto" w:fill="auto"/>
            <w:noWrap/>
            <w:vAlign w:val="bottom"/>
            <w:hideMark/>
          </w:tcPr>
          <w:tbl>
            <w:tblPr>
              <w:tblW w:w="9270" w:type="dxa"/>
              <w:tblCellMar>
                <w:left w:w="70" w:type="dxa"/>
                <w:right w:w="70" w:type="dxa"/>
              </w:tblCellMar>
              <w:tblLook w:val="04A0"/>
            </w:tblPr>
            <w:tblGrid>
              <w:gridCol w:w="728"/>
              <w:gridCol w:w="6495"/>
              <w:gridCol w:w="1860"/>
              <w:gridCol w:w="172"/>
              <w:gridCol w:w="15"/>
            </w:tblGrid>
            <w:tr w:rsidR="00E45534" w:rsidRPr="00E45534" w:rsidTr="00845EEE">
              <w:trPr>
                <w:gridAfter w:val="1"/>
                <w:wAfter w:w="15" w:type="dxa"/>
                <w:trHeight w:val="309"/>
              </w:trPr>
              <w:tc>
                <w:tcPr>
                  <w:tcW w:w="9255" w:type="dxa"/>
                  <w:gridSpan w:val="4"/>
                  <w:tcBorders>
                    <w:top w:val="nil"/>
                    <w:left w:val="nil"/>
                    <w:bottom w:val="nil"/>
                    <w:right w:val="nil"/>
                  </w:tcBorders>
                  <w:shd w:val="clear" w:color="auto" w:fill="auto"/>
                  <w:hideMark/>
                </w:tcPr>
                <w:p w:rsidR="00E45534" w:rsidRPr="00E45534" w:rsidRDefault="00E45534" w:rsidP="00E45534">
                  <w:pPr>
                    <w:spacing w:after="0" w:line="240" w:lineRule="auto"/>
                    <w:rPr>
                      <w:rFonts w:ascii="Helvetica" w:eastAsia="Times New Roman" w:hAnsi="Helvetica" w:cs="Calibri"/>
                      <w:b/>
                      <w:bCs/>
                      <w:color w:val="000000"/>
                      <w:sz w:val="20"/>
                      <w:szCs w:val="20"/>
                      <w:lang w:eastAsia="pl-PL"/>
                    </w:rPr>
                  </w:pPr>
                </w:p>
              </w:tc>
            </w:tr>
            <w:tr w:rsidR="00E45534" w:rsidRPr="00E45534" w:rsidTr="00845EEE">
              <w:trPr>
                <w:trHeight w:val="309"/>
              </w:trPr>
              <w:tc>
                <w:tcPr>
                  <w:tcW w:w="728" w:type="dxa"/>
                  <w:tcBorders>
                    <w:top w:val="single" w:sz="4" w:space="0" w:color="959595"/>
                    <w:left w:val="single" w:sz="4" w:space="0" w:color="959595"/>
                    <w:bottom w:val="nil"/>
                    <w:right w:val="nil"/>
                  </w:tcBorders>
                  <w:shd w:val="clear" w:color="000000" w:fill="D5D9E2"/>
                  <w:hideMark/>
                </w:tcPr>
                <w:p w:rsidR="00E45534" w:rsidRPr="00E45534" w:rsidRDefault="00E45534" w:rsidP="00E45534">
                  <w:pPr>
                    <w:spacing w:after="0" w:line="240" w:lineRule="auto"/>
                    <w:rPr>
                      <w:rFonts w:ascii="Calibri" w:eastAsia="Times New Roman" w:hAnsi="Calibri" w:cs="Calibri"/>
                      <w:b/>
                      <w:bCs/>
                      <w:color w:val="000000"/>
                      <w:sz w:val="16"/>
                      <w:szCs w:val="16"/>
                      <w:lang w:eastAsia="pl-PL"/>
                    </w:rPr>
                  </w:pPr>
                  <w:r w:rsidRPr="00E45534">
                    <w:rPr>
                      <w:rFonts w:ascii="Calibri" w:eastAsia="Times New Roman" w:hAnsi="Calibri" w:cs="Calibri"/>
                      <w:b/>
                      <w:bCs/>
                      <w:color w:val="000000"/>
                      <w:sz w:val="16"/>
                      <w:szCs w:val="16"/>
                      <w:lang w:eastAsia="pl-PL"/>
                    </w:rPr>
                    <w:t>Kod</w:t>
                  </w:r>
                </w:p>
              </w:tc>
              <w:tc>
                <w:tcPr>
                  <w:tcW w:w="6495" w:type="dxa"/>
                  <w:tcBorders>
                    <w:top w:val="single" w:sz="4" w:space="0" w:color="959595"/>
                    <w:left w:val="single" w:sz="4" w:space="0" w:color="959595"/>
                    <w:bottom w:val="nil"/>
                    <w:right w:val="nil"/>
                  </w:tcBorders>
                  <w:shd w:val="clear" w:color="000000" w:fill="D5D9E2"/>
                  <w:hideMark/>
                </w:tcPr>
                <w:p w:rsidR="00E45534" w:rsidRPr="00E45534" w:rsidRDefault="00E45534" w:rsidP="00E45534">
                  <w:pPr>
                    <w:spacing w:after="0" w:line="240" w:lineRule="auto"/>
                    <w:jc w:val="center"/>
                    <w:rPr>
                      <w:rFonts w:ascii="Calibri" w:eastAsia="Times New Roman" w:hAnsi="Calibri" w:cs="Calibri"/>
                      <w:b/>
                      <w:bCs/>
                      <w:color w:val="000000"/>
                      <w:sz w:val="16"/>
                      <w:szCs w:val="16"/>
                      <w:lang w:eastAsia="pl-PL"/>
                    </w:rPr>
                  </w:pPr>
                  <w:r w:rsidRPr="00E45534">
                    <w:rPr>
                      <w:rFonts w:ascii="Calibri" w:eastAsia="Times New Roman" w:hAnsi="Calibri" w:cs="Calibri"/>
                      <w:b/>
                      <w:bCs/>
                      <w:color w:val="000000"/>
                      <w:sz w:val="16"/>
                      <w:szCs w:val="16"/>
                      <w:lang w:eastAsia="pl-PL"/>
                    </w:rPr>
                    <w:t>Elementarne grupy zawodów</w:t>
                  </w:r>
                </w:p>
              </w:tc>
              <w:tc>
                <w:tcPr>
                  <w:tcW w:w="1860" w:type="dxa"/>
                  <w:tcBorders>
                    <w:top w:val="single" w:sz="4" w:space="0" w:color="959595"/>
                    <w:left w:val="single" w:sz="4" w:space="0" w:color="959595"/>
                    <w:bottom w:val="nil"/>
                    <w:right w:val="single" w:sz="4" w:space="0" w:color="959595"/>
                  </w:tcBorders>
                  <w:shd w:val="clear" w:color="000000" w:fill="D5D9E2"/>
                  <w:hideMark/>
                </w:tcPr>
                <w:p w:rsidR="00E45534" w:rsidRPr="00E45534" w:rsidRDefault="00E45534" w:rsidP="00E45534">
                  <w:pPr>
                    <w:spacing w:after="0" w:line="240" w:lineRule="auto"/>
                    <w:jc w:val="center"/>
                    <w:rPr>
                      <w:rFonts w:ascii="Calibri" w:eastAsia="Times New Roman" w:hAnsi="Calibri" w:cs="Calibri"/>
                      <w:b/>
                      <w:bCs/>
                      <w:color w:val="000000"/>
                      <w:sz w:val="16"/>
                      <w:szCs w:val="16"/>
                      <w:lang w:eastAsia="pl-PL"/>
                    </w:rPr>
                  </w:pPr>
                  <w:r w:rsidRPr="00E45534">
                    <w:rPr>
                      <w:rFonts w:ascii="Calibri" w:eastAsia="Times New Roman" w:hAnsi="Calibri" w:cs="Calibri"/>
                      <w:b/>
                      <w:bCs/>
                      <w:color w:val="000000"/>
                      <w:sz w:val="16"/>
                      <w:szCs w:val="16"/>
                      <w:lang w:eastAsia="pl-PL"/>
                    </w:rPr>
                    <w:t>Wskaźnik płynności bezrobotnych</w:t>
                  </w:r>
                  <w:r w:rsidR="00845EEE">
                    <w:rPr>
                      <w:rFonts w:ascii="Calibri" w:eastAsia="Times New Roman" w:hAnsi="Calibri" w:cs="Calibri"/>
                      <w:b/>
                      <w:bCs/>
                      <w:color w:val="000000"/>
                      <w:sz w:val="16"/>
                      <w:szCs w:val="16"/>
                      <w:lang w:eastAsia="pl-PL"/>
                    </w:rPr>
                    <w:t>*</w:t>
                  </w:r>
                </w:p>
              </w:tc>
              <w:tc>
                <w:tcPr>
                  <w:tcW w:w="187" w:type="dxa"/>
                  <w:gridSpan w:val="2"/>
                  <w:tcBorders>
                    <w:top w:val="nil"/>
                    <w:left w:val="nil"/>
                    <w:bottom w:val="nil"/>
                    <w:right w:val="nil"/>
                  </w:tcBorders>
                  <w:shd w:val="clear" w:color="auto" w:fill="auto"/>
                  <w:noWrap/>
                  <w:vAlign w:val="bottom"/>
                  <w:hideMark/>
                </w:tcPr>
                <w:p w:rsidR="00E45534" w:rsidRPr="00E45534" w:rsidRDefault="00E45534" w:rsidP="00E45534">
                  <w:pPr>
                    <w:spacing w:after="0" w:line="240" w:lineRule="auto"/>
                    <w:rPr>
                      <w:rFonts w:ascii="Calibri" w:eastAsia="Times New Roman" w:hAnsi="Calibri" w:cs="Calibri"/>
                      <w:color w:val="000000"/>
                      <w:lang w:eastAsia="pl-PL"/>
                    </w:rPr>
                  </w:pPr>
                </w:p>
              </w:tc>
            </w:tr>
            <w:tr w:rsidR="00E45534" w:rsidRPr="00E45534" w:rsidTr="00845EEE">
              <w:trPr>
                <w:trHeight w:val="309"/>
              </w:trPr>
              <w:tc>
                <w:tcPr>
                  <w:tcW w:w="728" w:type="dxa"/>
                  <w:tcBorders>
                    <w:top w:val="single" w:sz="4" w:space="0" w:color="959595"/>
                    <w:left w:val="single" w:sz="4" w:space="0" w:color="959595"/>
                    <w:bottom w:val="nil"/>
                    <w:right w:val="nil"/>
                  </w:tcBorders>
                  <w:shd w:val="clear" w:color="auto" w:fill="auto"/>
                  <w:hideMark/>
                </w:tcPr>
                <w:p w:rsidR="00E45534" w:rsidRPr="00E45534" w:rsidRDefault="00E45534" w:rsidP="00E45534">
                  <w:pPr>
                    <w:spacing w:after="0" w:line="240" w:lineRule="auto"/>
                    <w:rPr>
                      <w:rFonts w:ascii="Calibri" w:eastAsia="Times New Roman" w:hAnsi="Calibri" w:cs="Calibri"/>
                      <w:color w:val="000000"/>
                      <w:sz w:val="16"/>
                      <w:szCs w:val="16"/>
                      <w:lang w:eastAsia="pl-PL"/>
                    </w:rPr>
                  </w:pPr>
                  <w:r w:rsidRPr="00E45534">
                    <w:rPr>
                      <w:rFonts w:ascii="Calibri" w:eastAsia="Times New Roman" w:hAnsi="Calibri" w:cs="Calibri"/>
                      <w:color w:val="000000"/>
                      <w:sz w:val="16"/>
                      <w:szCs w:val="16"/>
                      <w:lang w:eastAsia="pl-PL"/>
                    </w:rPr>
                    <w:t>1211</w:t>
                  </w:r>
                </w:p>
              </w:tc>
              <w:tc>
                <w:tcPr>
                  <w:tcW w:w="6495" w:type="dxa"/>
                  <w:tcBorders>
                    <w:top w:val="single" w:sz="4" w:space="0" w:color="959595"/>
                    <w:left w:val="single" w:sz="4" w:space="0" w:color="959595"/>
                    <w:bottom w:val="nil"/>
                    <w:right w:val="nil"/>
                  </w:tcBorders>
                  <w:shd w:val="clear" w:color="auto" w:fill="auto"/>
                  <w:hideMark/>
                </w:tcPr>
                <w:p w:rsidR="00E45534" w:rsidRPr="00E45534" w:rsidRDefault="00E45534" w:rsidP="00E45534">
                  <w:pPr>
                    <w:spacing w:after="0" w:line="240" w:lineRule="auto"/>
                    <w:rPr>
                      <w:rFonts w:ascii="Calibri" w:eastAsia="Times New Roman" w:hAnsi="Calibri" w:cs="Calibri"/>
                      <w:color w:val="000000"/>
                      <w:sz w:val="16"/>
                      <w:szCs w:val="16"/>
                      <w:lang w:eastAsia="pl-PL"/>
                    </w:rPr>
                  </w:pPr>
                  <w:r w:rsidRPr="00E45534">
                    <w:rPr>
                      <w:rFonts w:ascii="Calibri" w:eastAsia="Times New Roman" w:hAnsi="Calibri" w:cs="Calibri"/>
                      <w:color w:val="000000"/>
                      <w:sz w:val="16"/>
                      <w:szCs w:val="16"/>
                      <w:lang w:eastAsia="pl-PL"/>
                    </w:rPr>
                    <w:t>Kierownicy do spraw finansowych</w:t>
                  </w:r>
                </w:p>
              </w:tc>
              <w:tc>
                <w:tcPr>
                  <w:tcW w:w="1860" w:type="dxa"/>
                  <w:tcBorders>
                    <w:top w:val="single" w:sz="4" w:space="0" w:color="959595"/>
                    <w:left w:val="single" w:sz="4" w:space="0" w:color="959595"/>
                    <w:bottom w:val="nil"/>
                    <w:right w:val="single" w:sz="4" w:space="0" w:color="959595"/>
                  </w:tcBorders>
                  <w:shd w:val="clear" w:color="auto" w:fill="auto"/>
                  <w:hideMark/>
                </w:tcPr>
                <w:p w:rsidR="00E45534" w:rsidRPr="00E45534" w:rsidRDefault="00E45534" w:rsidP="00E45534">
                  <w:pPr>
                    <w:spacing w:after="0" w:line="240" w:lineRule="auto"/>
                    <w:jc w:val="right"/>
                    <w:rPr>
                      <w:rFonts w:ascii="Calibri" w:eastAsia="Times New Roman" w:hAnsi="Calibri" w:cs="Calibri"/>
                      <w:color w:val="000000"/>
                      <w:sz w:val="18"/>
                      <w:szCs w:val="18"/>
                      <w:lang w:eastAsia="pl-PL"/>
                    </w:rPr>
                  </w:pPr>
                  <w:r w:rsidRPr="00E45534">
                    <w:rPr>
                      <w:rFonts w:ascii="Calibri" w:eastAsia="Times New Roman" w:hAnsi="Calibri" w:cs="Calibri"/>
                      <w:color w:val="000000"/>
                      <w:sz w:val="18"/>
                      <w:szCs w:val="18"/>
                      <w:lang w:eastAsia="pl-PL"/>
                    </w:rPr>
                    <w:t>0,00</w:t>
                  </w:r>
                </w:p>
              </w:tc>
              <w:tc>
                <w:tcPr>
                  <w:tcW w:w="187" w:type="dxa"/>
                  <w:gridSpan w:val="2"/>
                  <w:tcBorders>
                    <w:top w:val="nil"/>
                    <w:left w:val="nil"/>
                    <w:bottom w:val="nil"/>
                    <w:right w:val="nil"/>
                  </w:tcBorders>
                  <w:shd w:val="clear" w:color="auto" w:fill="auto"/>
                  <w:noWrap/>
                  <w:vAlign w:val="bottom"/>
                  <w:hideMark/>
                </w:tcPr>
                <w:p w:rsidR="00E45534" w:rsidRPr="00E45534" w:rsidRDefault="00E45534" w:rsidP="00E45534">
                  <w:pPr>
                    <w:spacing w:after="0" w:line="240" w:lineRule="auto"/>
                    <w:rPr>
                      <w:rFonts w:ascii="Calibri" w:eastAsia="Times New Roman" w:hAnsi="Calibri" w:cs="Calibri"/>
                      <w:color w:val="000000"/>
                      <w:lang w:eastAsia="pl-PL"/>
                    </w:rPr>
                  </w:pPr>
                </w:p>
              </w:tc>
            </w:tr>
            <w:tr w:rsidR="00E45534" w:rsidRPr="00E45534" w:rsidTr="00845EEE">
              <w:trPr>
                <w:trHeight w:val="309"/>
              </w:trPr>
              <w:tc>
                <w:tcPr>
                  <w:tcW w:w="728" w:type="dxa"/>
                  <w:tcBorders>
                    <w:top w:val="single" w:sz="4" w:space="0" w:color="959595"/>
                    <w:left w:val="single" w:sz="4" w:space="0" w:color="959595"/>
                    <w:bottom w:val="nil"/>
                    <w:right w:val="nil"/>
                  </w:tcBorders>
                  <w:shd w:val="clear" w:color="auto" w:fill="auto"/>
                  <w:hideMark/>
                </w:tcPr>
                <w:p w:rsidR="00E45534" w:rsidRPr="00E45534" w:rsidRDefault="00E45534" w:rsidP="00E45534">
                  <w:pPr>
                    <w:spacing w:after="0" w:line="240" w:lineRule="auto"/>
                    <w:rPr>
                      <w:rFonts w:ascii="Calibri" w:eastAsia="Times New Roman" w:hAnsi="Calibri" w:cs="Calibri"/>
                      <w:color w:val="000000"/>
                      <w:sz w:val="16"/>
                      <w:szCs w:val="16"/>
                      <w:lang w:eastAsia="pl-PL"/>
                    </w:rPr>
                  </w:pPr>
                  <w:r w:rsidRPr="00E45534">
                    <w:rPr>
                      <w:rFonts w:ascii="Calibri" w:eastAsia="Times New Roman" w:hAnsi="Calibri" w:cs="Calibri"/>
                      <w:color w:val="000000"/>
                      <w:sz w:val="16"/>
                      <w:szCs w:val="16"/>
                      <w:lang w:eastAsia="pl-PL"/>
                    </w:rPr>
                    <w:t>1311</w:t>
                  </w:r>
                </w:p>
              </w:tc>
              <w:tc>
                <w:tcPr>
                  <w:tcW w:w="6495" w:type="dxa"/>
                  <w:tcBorders>
                    <w:top w:val="single" w:sz="4" w:space="0" w:color="959595"/>
                    <w:left w:val="single" w:sz="4" w:space="0" w:color="959595"/>
                    <w:bottom w:val="nil"/>
                    <w:right w:val="nil"/>
                  </w:tcBorders>
                  <w:shd w:val="clear" w:color="auto" w:fill="auto"/>
                  <w:hideMark/>
                </w:tcPr>
                <w:p w:rsidR="00E45534" w:rsidRPr="00E45534" w:rsidRDefault="00E45534" w:rsidP="00E45534">
                  <w:pPr>
                    <w:spacing w:after="0" w:line="240" w:lineRule="auto"/>
                    <w:rPr>
                      <w:rFonts w:ascii="Calibri" w:eastAsia="Times New Roman" w:hAnsi="Calibri" w:cs="Calibri"/>
                      <w:color w:val="000000"/>
                      <w:sz w:val="16"/>
                      <w:szCs w:val="16"/>
                      <w:lang w:eastAsia="pl-PL"/>
                    </w:rPr>
                  </w:pPr>
                  <w:r w:rsidRPr="00E45534">
                    <w:rPr>
                      <w:rFonts w:ascii="Calibri" w:eastAsia="Times New Roman" w:hAnsi="Calibri" w:cs="Calibri"/>
                      <w:color w:val="000000"/>
                      <w:sz w:val="16"/>
                      <w:szCs w:val="16"/>
                      <w:lang w:eastAsia="pl-PL"/>
                    </w:rPr>
                    <w:t>Kierownicy produkcji w rolnictwie i leśnictwie</w:t>
                  </w:r>
                </w:p>
              </w:tc>
              <w:tc>
                <w:tcPr>
                  <w:tcW w:w="1860" w:type="dxa"/>
                  <w:tcBorders>
                    <w:top w:val="single" w:sz="4" w:space="0" w:color="959595"/>
                    <w:left w:val="single" w:sz="4" w:space="0" w:color="959595"/>
                    <w:bottom w:val="nil"/>
                    <w:right w:val="single" w:sz="4" w:space="0" w:color="959595"/>
                  </w:tcBorders>
                  <w:shd w:val="clear" w:color="auto" w:fill="auto"/>
                  <w:hideMark/>
                </w:tcPr>
                <w:p w:rsidR="00E45534" w:rsidRPr="00E45534" w:rsidRDefault="00E45534" w:rsidP="00E45534">
                  <w:pPr>
                    <w:spacing w:after="0" w:line="240" w:lineRule="auto"/>
                    <w:jc w:val="right"/>
                    <w:rPr>
                      <w:rFonts w:ascii="Calibri" w:eastAsia="Times New Roman" w:hAnsi="Calibri" w:cs="Calibri"/>
                      <w:color w:val="000000"/>
                      <w:sz w:val="18"/>
                      <w:szCs w:val="18"/>
                      <w:lang w:eastAsia="pl-PL"/>
                    </w:rPr>
                  </w:pPr>
                  <w:r w:rsidRPr="00E45534">
                    <w:rPr>
                      <w:rFonts w:ascii="Calibri" w:eastAsia="Times New Roman" w:hAnsi="Calibri" w:cs="Calibri"/>
                      <w:color w:val="000000"/>
                      <w:sz w:val="18"/>
                      <w:szCs w:val="18"/>
                      <w:lang w:eastAsia="pl-PL"/>
                    </w:rPr>
                    <w:t>0,00</w:t>
                  </w:r>
                </w:p>
              </w:tc>
              <w:tc>
                <w:tcPr>
                  <w:tcW w:w="187" w:type="dxa"/>
                  <w:gridSpan w:val="2"/>
                  <w:tcBorders>
                    <w:top w:val="nil"/>
                    <w:left w:val="nil"/>
                    <w:bottom w:val="nil"/>
                    <w:right w:val="nil"/>
                  </w:tcBorders>
                  <w:shd w:val="clear" w:color="auto" w:fill="auto"/>
                  <w:noWrap/>
                  <w:vAlign w:val="bottom"/>
                  <w:hideMark/>
                </w:tcPr>
                <w:p w:rsidR="00E45534" w:rsidRPr="00E45534" w:rsidRDefault="00E45534" w:rsidP="00E45534">
                  <w:pPr>
                    <w:spacing w:after="0" w:line="240" w:lineRule="auto"/>
                    <w:rPr>
                      <w:rFonts w:ascii="Calibri" w:eastAsia="Times New Roman" w:hAnsi="Calibri" w:cs="Calibri"/>
                      <w:color w:val="000000"/>
                      <w:lang w:eastAsia="pl-PL"/>
                    </w:rPr>
                  </w:pPr>
                </w:p>
              </w:tc>
            </w:tr>
            <w:tr w:rsidR="00E45534" w:rsidRPr="00E45534" w:rsidTr="00845EEE">
              <w:trPr>
                <w:trHeight w:val="309"/>
              </w:trPr>
              <w:tc>
                <w:tcPr>
                  <w:tcW w:w="728" w:type="dxa"/>
                  <w:tcBorders>
                    <w:top w:val="single" w:sz="4" w:space="0" w:color="959595"/>
                    <w:left w:val="single" w:sz="4" w:space="0" w:color="959595"/>
                    <w:bottom w:val="nil"/>
                    <w:right w:val="nil"/>
                  </w:tcBorders>
                  <w:shd w:val="clear" w:color="auto" w:fill="auto"/>
                  <w:hideMark/>
                </w:tcPr>
                <w:p w:rsidR="00E45534" w:rsidRPr="00E45534" w:rsidRDefault="00E45534" w:rsidP="00E45534">
                  <w:pPr>
                    <w:spacing w:after="0" w:line="240" w:lineRule="auto"/>
                    <w:rPr>
                      <w:rFonts w:ascii="Calibri" w:eastAsia="Times New Roman" w:hAnsi="Calibri" w:cs="Calibri"/>
                      <w:color w:val="000000"/>
                      <w:sz w:val="16"/>
                      <w:szCs w:val="16"/>
                      <w:lang w:eastAsia="pl-PL"/>
                    </w:rPr>
                  </w:pPr>
                  <w:r w:rsidRPr="00E45534">
                    <w:rPr>
                      <w:rFonts w:ascii="Calibri" w:eastAsia="Times New Roman" w:hAnsi="Calibri" w:cs="Calibri"/>
                      <w:color w:val="000000"/>
                      <w:sz w:val="16"/>
                      <w:szCs w:val="16"/>
                      <w:lang w:eastAsia="pl-PL"/>
                    </w:rPr>
                    <w:t>2145</w:t>
                  </w:r>
                </w:p>
              </w:tc>
              <w:tc>
                <w:tcPr>
                  <w:tcW w:w="6495" w:type="dxa"/>
                  <w:tcBorders>
                    <w:top w:val="single" w:sz="4" w:space="0" w:color="959595"/>
                    <w:left w:val="single" w:sz="4" w:space="0" w:color="959595"/>
                    <w:bottom w:val="nil"/>
                    <w:right w:val="nil"/>
                  </w:tcBorders>
                  <w:shd w:val="clear" w:color="auto" w:fill="auto"/>
                  <w:hideMark/>
                </w:tcPr>
                <w:p w:rsidR="00E45534" w:rsidRPr="00E45534" w:rsidRDefault="00E45534" w:rsidP="00E45534">
                  <w:pPr>
                    <w:spacing w:after="0" w:line="240" w:lineRule="auto"/>
                    <w:rPr>
                      <w:rFonts w:ascii="Calibri" w:eastAsia="Times New Roman" w:hAnsi="Calibri" w:cs="Calibri"/>
                      <w:color w:val="000000"/>
                      <w:sz w:val="16"/>
                      <w:szCs w:val="16"/>
                      <w:lang w:eastAsia="pl-PL"/>
                    </w:rPr>
                  </w:pPr>
                  <w:r w:rsidRPr="00E45534">
                    <w:rPr>
                      <w:rFonts w:ascii="Calibri" w:eastAsia="Times New Roman" w:hAnsi="Calibri" w:cs="Calibri"/>
                      <w:color w:val="000000"/>
                      <w:sz w:val="16"/>
                      <w:szCs w:val="16"/>
                      <w:lang w:eastAsia="pl-PL"/>
                    </w:rPr>
                    <w:t>Inżynierowie chemicy i pokrewni</w:t>
                  </w:r>
                </w:p>
              </w:tc>
              <w:tc>
                <w:tcPr>
                  <w:tcW w:w="1860" w:type="dxa"/>
                  <w:tcBorders>
                    <w:top w:val="single" w:sz="4" w:space="0" w:color="959595"/>
                    <w:left w:val="single" w:sz="4" w:space="0" w:color="959595"/>
                    <w:bottom w:val="nil"/>
                    <w:right w:val="single" w:sz="4" w:space="0" w:color="959595"/>
                  </w:tcBorders>
                  <w:shd w:val="clear" w:color="auto" w:fill="auto"/>
                  <w:hideMark/>
                </w:tcPr>
                <w:p w:rsidR="00E45534" w:rsidRPr="00E45534" w:rsidRDefault="00E45534" w:rsidP="00E45534">
                  <w:pPr>
                    <w:spacing w:after="0" w:line="240" w:lineRule="auto"/>
                    <w:jc w:val="right"/>
                    <w:rPr>
                      <w:rFonts w:ascii="Calibri" w:eastAsia="Times New Roman" w:hAnsi="Calibri" w:cs="Calibri"/>
                      <w:color w:val="000000"/>
                      <w:sz w:val="18"/>
                      <w:szCs w:val="18"/>
                      <w:lang w:eastAsia="pl-PL"/>
                    </w:rPr>
                  </w:pPr>
                  <w:r w:rsidRPr="00E45534">
                    <w:rPr>
                      <w:rFonts w:ascii="Calibri" w:eastAsia="Times New Roman" w:hAnsi="Calibri" w:cs="Calibri"/>
                      <w:color w:val="000000"/>
                      <w:sz w:val="18"/>
                      <w:szCs w:val="18"/>
                      <w:lang w:eastAsia="pl-PL"/>
                    </w:rPr>
                    <w:t>0,00</w:t>
                  </w:r>
                </w:p>
              </w:tc>
              <w:tc>
                <w:tcPr>
                  <w:tcW w:w="187" w:type="dxa"/>
                  <w:gridSpan w:val="2"/>
                  <w:tcBorders>
                    <w:top w:val="nil"/>
                    <w:left w:val="nil"/>
                    <w:bottom w:val="nil"/>
                    <w:right w:val="nil"/>
                  </w:tcBorders>
                  <w:shd w:val="clear" w:color="auto" w:fill="auto"/>
                  <w:noWrap/>
                  <w:vAlign w:val="bottom"/>
                  <w:hideMark/>
                </w:tcPr>
                <w:p w:rsidR="00E45534" w:rsidRPr="00E45534" w:rsidRDefault="00E45534" w:rsidP="00E45534">
                  <w:pPr>
                    <w:spacing w:after="0" w:line="240" w:lineRule="auto"/>
                    <w:rPr>
                      <w:rFonts w:ascii="Calibri" w:eastAsia="Times New Roman" w:hAnsi="Calibri" w:cs="Calibri"/>
                      <w:color w:val="000000"/>
                      <w:lang w:eastAsia="pl-PL"/>
                    </w:rPr>
                  </w:pPr>
                </w:p>
              </w:tc>
            </w:tr>
            <w:tr w:rsidR="00E45534" w:rsidRPr="00E45534" w:rsidTr="00845EEE">
              <w:trPr>
                <w:trHeight w:val="309"/>
              </w:trPr>
              <w:tc>
                <w:tcPr>
                  <w:tcW w:w="728" w:type="dxa"/>
                  <w:tcBorders>
                    <w:top w:val="single" w:sz="4" w:space="0" w:color="959595"/>
                    <w:left w:val="single" w:sz="4" w:space="0" w:color="959595"/>
                    <w:bottom w:val="nil"/>
                    <w:right w:val="nil"/>
                  </w:tcBorders>
                  <w:shd w:val="clear" w:color="auto" w:fill="auto"/>
                  <w:hideMark/>
                </w:tcPr>
                <w:p w:rsidR="00E45534" w:rsidRPr="00E45534" w:rsidRDefault="00E45534" w:rsidP="00E45534">
                  <w:pPr>
                    <w:spacing w:after="0" w:line="240" w:lineRule="auto"/>
                    <w:rPr>
                      <w:rFonts w:ascii="Calibri" w:eastAsia="Times New Roman" w:hAnsi="Calibri" w:cs="Calibri"/>
                      <w:color w:val="000000"/>
                      <w:sz w:val="16"/>
                      <w:szCs w:val="16"/>
                      <w:lang w:eastAsia="pl-PL"/>
                    </w:rPr>
                  </w:pPr>
                  <w:r w:rsidRPr="00E45534">
                    <w:rPr>
                      <w:rFonts w:ascii="Calibri" w:eastAsia="Times New Roman" w:hAnsi="Calibri" w:cs="Calibri"/>
                      <w:color w:val="000000"/>
                      <w:sz w:val="16"/>
                      <w:szCs w:val="16"/>
                      <w:lang w:eastAsia="pl-PL"/>
                    </w:rPr>
                    <w:t>2231</w:t>
                  </w:r>
                </w:p>
              </w:tc>
              <w:tc>
                <w:tcPr>
                  <w:tcW w:w="6495" w:type="dxa"/>
                  <w:tcBorders>
                    <w:top w:val="single" w:sz="4" w:space="0" w:color="959595"/>
                    <w:left w:val="single" w:sz="4" w:space="0" w:color="959595"/>
                    <w:bottom w:val="nil"/>
                    <w:right w:val="nil"/>
                  </w:tcBorders>
                  <w:shd w:val="clear" w:color="auto" w:fill="auto"/>
                  <w:hideMark/>
                </w:tcPr>
                <w:p w:rsidR="00E45534" w:rsidRPr="00E45534" w:rsidRDefault="00E45534" w:rsidP="00E45534">
                  <w:pPr>
                    <w:spacing w:after="0" w:line="240" w:lineRule="auto"/>
                    <w:rPr>
                      <w:rFonts w:ascii="Calibri" w:eastAsia="Times New Roman" w:hAnsi="Calibri" w:cs="Calibri"/>
                      <w:color w:val="000000"/>
                      <w:sz w:val="16"/>
                      <w:szCs w:val="16"/>
                      <w:lang w:eastAsia="pl-PL"/>
                    </w:rPr>
                  </w:pPr>
                  <w:r w:rsidRPr="00E45534">
                    <w:rPr>
                      <w:rFonts w:ascii="Calibri" w:eastAsia="Times New Roman" w:hAnsi="Calibri" w:cs="Calibri"/>
                      <w:color w:val="000000"/>
                      <w:sz w:val="16"/>
                      <w:szCs w:val="16"/>
                      <w:lang w:eastAsia="pl-PL"/>
                    </w:rPr>
                    <w:t>Położne bez specjalizacji lub w trakcie specjalizacji</w:t>
                  </w:r>
                </w:p>
              </w:tc>
              <w:tc>
                <w:tcPr>
                  <w:tcW w:w="1860" w:type="dxa"/>
                  <w:tcBorders>
                    <w:top w:val="single" w:sz="4" w:space="0" w:color="959595"/>
                    <w:left w:val="single" w:sz="4" w:space="0" w:color="959595"/>
                    <w:bottom w:val="nil"/>
                    <w:right w:val="single" w:sz="4" w:space="0" w:color="959595"/>
                  </w:tcBorders>
                  <w:shd w:val="clear" w:color="auto" w:fill="auto"/>
                  <w:hideMark/>
                </w:tcPr>
                <w:p w:rsidR="00E45534" w:rsidRPr="00E45534" w:rsidRDefault="00E45534" w:rsidP="00E45534">
                  <w:pPr>
                    <w:spacing w:after="0" w:line="240" w:lineRule="auto"/>
                    <w:jc w:val="right"/>
                    <w:rPr>
                      <w:rFonts w:ascii="Calibri" w:eastAsia="Times New Roman" w:hAnsi="Calibri" w:cs="Calibri"/>
                      <w:color w:val="000000"/>
                      <w:sz w:val="18"/>
                      <w:szCs w:val="18"/>
                      <w:lang w:eastAsia="pl-PL"/>
                    </w:rPr>
                  </w:pPr>
                  <w:r w:rsidRPr="00E45534">
                    <w:rPr>
                      <w:rFonts w:ascii="Calibri" w:eastAsia="Times New Roman" w:hAnsi="Calibri" w:cs="Calibri"/>
                      <w:color w:val="000000"/>
                      <w:sz w:val="18"/>
                      <w:szCs w:val="18"/>
                      <w:lang w:eastAsia="pl-PL"/>
                    </w:rPr>
                    <w:t>0,00</w:t>
                  </w:r>
                </w:p>
              </w:tc>
              <w:tc>
                <w:tcPr>
                  <w:tcW w:w="187" w:type="dxa"/>
                  <w:gridSpan w:val="2"/>
                  <w:tcBorders>
                    <w:top w:val="nil"/>
                    <w:left w:val="nil"/>
                    <w:bottom w:val="nil"/>
                    <w:right w:val="nil"/>
                  </w:tcBorders>
                  <w:shd w:val="clear" w:color="auto" w:fill="auto"/>
                  <w:noWrap/>
                  <w:vAlign w:val="bottom"/>
                  <w:hideMark/>
                </w:tcPr>
                <w:p w:rsidR="00E45534" w:rsidRPr="00E45534" w:rsidRDefault="00E45534" w:rsidP="00E45534">
                  <w:pPr>
                    <w:spacing w:after="0" w:line="240" w:lineRule="auto"/>
                    <w:rPr>
                      <w:rFonts w:ascii="Calibri" w:eastAsia="Times New Roman" w:hAnsi="Calibri" w:cs="Calibri"/>
                      <w:color w:val="000000"/>
                      <w:lang w:eastAsia="pl-PL"/>
                    </w:rPr>
                  </w:pPr>
                </w:p>
              </w:tc>
            </w:tr>
            <w:tr w:rsidR="00E45534" w:rsidRPr="00E45534" w:rsidTr="00845EEE">
              <w:trPr>
                <w:trHeight w:val="309"/>
              </w:trPr>
              <w:tc>
                <w:tcPr>
                  <w:tcW w:w="728" w:type="dxa"/>
                  <w:tcBorders>
                    <w:top w:val="single" w:sz="4" w:space="0" w:color="959595"/>
                    <w:left w:val="single" w:sz="4" w:space="0" w:color="959595"/>
                    <w:bottom w:val="nil"/>
                    <w:right w:val="nil"/>
                  </w:tcBorders>
                  <w:shd w:val="clear" w:color="auto" w:fill="auto"/>
                  <w:hideMark/>
                </w:tcPr>
                <w:p w:rsidR="00E45534" w:rsidRPr="00E45534" w:rsidRDefault="00E45534" w:rsidP="00E45534">
                  <w:pPr>
                    <w:spacing w:after="0" w:line="240" w:lineRule="auto"/>
                    <w:rPr>
                      <w:rFonts w:ascii="Calibri" w:eastAsia="Times New Roman" w:hAnsi="Calibri" w:cs="Calibri"/>
                      <w:color w:val="000000"/>
                      <w:sz w:val="16"/>
                      <w:szCs w:val="16"/>
                      <w:lang w:eastAsia="pl-PL"/>
                    </w:rPr>
                  </w:pPr>
                  <w:r w:rsidRPr="00E45534">
                    <w:rPr>
                      <w:rFonts w:ascii="Calibri" w:eastAsia="Times New Roman" w:hAnsi="Calibri" w:cs="Calibri"/>
                      <w:color w:val="000000"/>
                      <w:sz w:val="16"/>
                      <w:szCs w:val="16"/>
                      <w:lang w:eastAsia="pl-PL"/>
                    </w:rPr>
                    <w:t>2291</w:t>
                  </w:r>
                </w:p>
              </w:tc>
              <w:tc>
                <w:tcPr>
                  <w:tcW w:w="6495" w:type="dxa"/>
                  <w:tcBorders>
                    <w:top w:val="single" w:sz="4" w:space="0" w:color="959595"/>
                    <w:left w:val="single" w:sz="4" w:space="0" w:color="959595"/>
                    <w:bottom w:val="nil"/>
                    <w:right w:val="nil"/>
                  </w:tcBorders>
                  <w:shd w:val="clear" w:color="auto" w:fill="auto"/>
                  <w:hideMark/>
                </w:tcPr>
                <w:p w:rsidR="00E45534" w:rsidRPr="00E45534" w:rsidRDefault="00E45534" w:rsidP="00E45534">
                  <w:pPr>
                    <w:spacing w:after="0" w:line="240" w:lineRule="auto"/>
                    <w:rPr>
                      <w:rFonts w:ascii="Calibri" w:eastAsia="Times New Roman" w:hAnsi="Calibri" w:cs="Calibri"/>
                      <w:color w:val="000000"/>
                      <w:sz w:val="16"/>
                      <w:szCs w:val="16"/>
                      <w:lang w:eastAsia="pl-PL"/>
                    </w:rPr>
                  </w:pPr>
                  <w:r w:rsidRPr="00E45534">
                    <w:rPr>
                      <w:rFonts w:ascii="Calibri" w:eastAsia="Times New Roman" w:hAnsi="Calibri" w:cs="Calibri"/>
                      <w:color w:val="000000"/>
                      <w:sz w:val="16"/>
                      <w:szCs w:val="16"/>
                      <w:lang w:eastAsia="pl-PL"/>
                    </w:rPr>
                    <w:t>Specjaliści do spraw higieny, bezpieczeństwa pracy i ochrony środowiska</w:t>
                  </w:r>
                </w:p>
              </w:tc>
              <w:tc>
                <w:tcPr>
                  <w:tcW w:w="1860" w:type="dxa"/>
                  <w:tcBorders>
                    <w:top w:val="single" w:sz="4" w:space="0" w:color="959595"/>
                    <w:left w:val="single" w:sz="4" w:space="0" w:color="959595"/>
                    <w:bottom w:val="nil"/>
                    <w:right w:val="single" w:sz="4" w:space="0" w:color="959595"/>
                  </w:tcBorders>
                  <w:shd w:val="clear" w:color="auto" w:fill="auto"/>
                  <w:hideMark/>
                </w:tcPr>
                <w:p w:rsidR="00E45534" w:rsidRPr="00E45534" w:rsidRDefault="00E45534" w:rsidP="00E45534">
                  <w:pPr>
                    <w:spacing w:after="0" w:line="240" w:lineRule="auto"/>
                    <w:jc w:val="right"/>
                    <w:rPr>
                      <w:rFonts w:ascii="Calibri" w:eastAsia="Times New Roman" w:hAnsi="Calibri" w:cs="Calibri"/>
                      <w:color w:val="000000"/>
                      <w:sz w:val="18"/>
                      <w:szCs w:val="18"/>
                      <w:lang w:eastAsia="pl-PL"/>
                    </w:rPr>
                  </w:pPr>
                  <w:r w:rsidRPr="00E45534">
                    <w:rPr>
                      <w:rFonts w:ascii="Calibri" w:eastAsia="Times New Roman" w:hAnsi="Calibri" w:cs="Calibri"/>
                      <w:color w:val="000000"/>
                      <w:sz w:val="18"/>
                      <w:szCs w:val="18"/>
                      <w:lang w:eastAsia="pl-PL"/>
                    </w:rPr>
                    <w:t>0,00</w:t>
                  </w:r>
                </w:p>
              </w:tc>
              <w:tc>
                <w:tcPr>
                  <w:tcW w:w="187" w:type="dxa"/>
                  <w:gridSpan w:val="2"/>
                  <w:tcBorders>
                    <w:top w:val="nil"/>
                    <w:left w:val="nil"/>
                    <w:bottom w:val="nil"/>
                    <w:right w:val="nil"/>
                  </w:tcBorders>
                  <w:shd w:val="clear" w:color="auto" w:fill="auto"/>
                  <w:noWrap/>
                  <w:vAlign w:val="bottom"/>
                  <w:hideMark/>
                </w:tcPr>
                <w:p w:rsidR="00E45534" w:rsidRPr="00E45534" w:rsidRDefault="00E45534" w:rsidP="00E45534">
                  <w:pPr>
                    <w:spacing w:after="0" w:line="240" w:lineRule="auto"/>
                    <w:rPr>
                      <w:rFonts w:ascii="Calibri" w:eastAsia="Times New Roman" w:hAnsi="Calibri" w:cs="Calibri"/>
                      <w:color w:val="000000"/>
                      <w:lang w:eastAsia="pl-PL"/>
                    </w:rPr>
                  </w:pPr>
                </w:p>
              </w:tc>
            </w:tr>
            <w:tr w:rsidR="00E45534" w:rsidRPr="00E45534" w:rsidTr="00845EEE">
              <w:trPr>
                <w:trHeight w:val="309"/>
              </w:trPr>
              <w:tc>
                <w:tcPr>
                  <w:tcW w:w="728" w:type="dxa"/>
                  <w:tcBorders>
                    <w:top w:val="single" w:sz="4" w:space="0" w:color="959595"/>
                    <w:left w:val="single" w:sz="4" w:space="0" w:color="959595"/>
                    <w:bottom w:val="nil"/>
                    <w:right w:val="nil"/>
                  </w:tcBorders>
                  <w:shd w:val="clear" w:color="auto" w:fill="auto"/>
                  <w:hideMark/>
                </w:tcPr>
                <w:p w:rsidR="00E45534" w:rsidRPr="00E45534" w:rsidRDefault="00E45534" w:rsidP="00E45534">
                  <w:pPr>
                    <w:spacing w:after="0" w:line="240" w:lineRule="auto"/>
                    <w:rPr>
                      <w:rFonts w:ascii="Calibri" w:eastAsia="Times New Roman" w:hAnsi="Calibri" w:cs="Calibri"/>
                      <w:color w:val="000000"/>
                      <w:sz w:val="16"/>
                      <w:szCs w:val="16"/>
                      <w:lang w:eastAsia="pl-PL"/>
                    </w:rPr>
                  </w:pPr>
                  <w:r w:rsidRPr="00E45534">
                    <w:rPr>
                      <w:rFonts w:ascii="Calibri" w:eastAsia="Times New Roman" w:hAnsi="Calibri" w:cs="Calibri"/>
                      <w:color w:val="000000"/>
                      <w:sz w:val="16"/>
                      <w:szCs w:val="16"/>
                      <w:lang w:eastAsia="pl-PL"/>
                    </w:rPr>
                    <w:t>2294</w:t>
                  </w:r>
                </w:p>
              </w:tc>
              <w:tc>
                <w:tcPr>
                  <w:tcW w:w="6495" w:type="dxa"/>
                  <w:tcBorders>
                    <w:top w:val="single" w:sz="4" w:space="0" w:color="959595"/>
                    <w:left w:val="single" w:sz="4" w:space="0" w:color="959595"/>
                    <w:bottom w:val="nil"/>
                    <w:right w:val="nil"/>
                  </w:tcBorders>
                  <w:shd w:val="clear" w:color="auto" w:fill="auto"/>
                  <w:hideMark/>
                </w:tcPr>
                <w:p w:rsidR="00E45534" w:rsidRPr="00E45534" w:rsidRDefault="00E45534" w:rsidP="00E45534">
                  <w:pPr>
                    <w:spacing w:after="0" w:line="240" w:lineRule="auto"/>
                    <w:rPr>
                      <w:rFonts w:ascii="Calibri" w:eastAsia="Times New Roman" w:hAnsi="Calibri" w:cs="Calibri"/>
                      <w:color w:val="000000"/>
                      <w:sz w:val="16"/>
                      <w:szCs w:val="16"/>
                      <w:lang w:eastAsia="pl-PL"/>
                    </w:rPr>
                  </w:pPr>
                  <w:proofErr w:type="spellStart"/>
                  <w:r w:rsidRPr="00E45534">
                    <w:rPr>
                      <w:rFonts w:ascii="Calibri" w:eastAsia="Times New Roman" w:hAnsi="Calibri" w:cs="Calibri"/>
                      <w:color w:val="000000"/>
                      <w:sz w:val="16"/>
                      <w:szCs w:val="16"/>
                      <w:lang w:eastAsia="pl-PL"/>
                    </w:rPr>
                    <w:t>Audiofonolodzy</w:t>
                  </w:r>
                  <w:proofErr w:type="spellEnd"/>
                  <w:r w:rsidRPr="00E45534">
                    <w:rPr>
                      <w:rFonts w:ascii="Calibri" w:eastAsia="Times New Roman" w:hAnsi="Calibri" w:cs="Calibri"/>
                      <w:color w:val="000000"/>
                      <w:sz w:val="16"/>
                      <w:szCs w:val="16"/>
                      <w:lang w:eastAsia="pl-PL"/>
                    </w:rPr>
                    <w:t xml:space="preserve"> i logopedzi</w:t>
                  </w:r>
                </w:p>
              </w:tc>
              <w:tc>
                <w:tcPr>
                  <w:tcW w:w="1860" w:type="dxa"/>
                  <w:tcBorders>
                    <w:top w:val="single" w:sz="4" w:space="0" w:color="959595"/>
                    <w:left w:val="single" w:sz="4" w:space="0" w:color="959595"/>
                    <w:bottom w:val="nil"/>
                    <w:right w:val="single" w:sz="4" w:space="0" w:color="959595"/>
                  </w:tcBorders>
                  <w:shd w:val="clear" w:color="auto" w:fill="auto"/>
                  <w:hideMark/>
                </w:tcPr>
                <w:p w:rsidR="00E45534" w:rsidRPr="00E45534" w:rsidRDefault="00E45534" w:rsidP="00E45534">
                  <w:pPr>
                    <w:spacing w:after="0" w:line="240" w:lineRule="auto"/>
                    <w:jc w:val="right"/>
                    <w:rPr>
                      <w:rFonts w:ascii="Calibri" w:eastAsia="Times New Roman" w:hAnsi="Calibri" w:cs="Calibri"/>
                      <w:color w:val="000000"/>
                      <w:sz w:val="18"/>
                      <w:szCs w:val="18"/>
                      <w:lang w:eastAsia="pl-PL"/>
                    </w:rPr>
                  </w:pPr>
                  <w:r w:rsidRPr="00E45534">
                    <w:rPr>
                      <w:rFonts w:ascii="Calibri" w:eastAsia="Times New Roman" w:hAnsi="Calibri" w:cs="Calibri"/>
                      <w:color w:val="000000"/>
                      <w:sz w:val="18"/>
                      <w:szCs w:val="18"/>
                      <w:lang w:eastAsia="pl-PL"/>
                    </w:rPr>
                    <w:t>0,00</w:t>
                  </w:r>
                </w:p>
              </w:tc>
              <w:tc>
                <w:tcPr>
                  <w:tcW w:w="187" w:type="dxa"/>
                  <w:gridSpan w:val="2"/>
                  <w:tcBorders>
                    <w:top w:val="nil"/>
                    <w:left w:val="nil"/>
                    <w:bottom w:val="nil"/>
                    <w:right w:val="nil"/>
                  </w:tcBorders>
                  <w:shd w:val="clear" w:color="auto" w:fill="auto"/>
                  <w:noWrap/>
                  <w:vAlign w:val="bottom"/>
                  <w:hideMark/>
                </w:tcPr>
                <w:p w:rsidR="00E45534" w:rsidRPr="00E45534" w:rsidRDefault="00E45534" w:rsidP="00E45534">
                  <w:pPr>
                    <w:spacing w:after="0" w:line="240" w:lineRule="auto"/>
                    <w:rPr>
                      <w:rFonts w:ascii="Calibri" w:eastAsia="Times New Roman" w:hAnsi="Calibri" w:cs="Calibri"/>
                      <w:color w:val="000000"/>
                      <w:lang w:eastAsia="pl-PL"/>
                    </w:rPr>
                  </w:pPr>
                </w:p>
              </w:tc>
            </w:tr>
            <w:tr w:rsidR="00E45534" w:rsidRPr="00E45534" w:rsidTr="00845EEE">
              <w:trPr>
                <w:trHeight w:val="309"/>
              </w:trPr>
              <w:tc>
                <w:tcPr>
                  <w:tcW w:w="728" w:type="dxa"/>
                  <w:tcBorders>
                    <w:top w:val="single" w:sz="4" w:space="0" w:color="959595"/>
                    <w:left w:val="single" w:sz="4" w:space="0" w:color="959595"/>
                    <w:bottom w:val="nil"/>
                    <w:right w:val="nil"/>
                  </w:tcBorders>
                  <w:shd w:val="clear" w:color="auto" w:fill="auto"/>
                  <w:hideMark/>
                </w:tcPr>
                <w:p w:rsidR="00E45534" w:rsidRPr="00E45534" w:rsidRDefault="00E45534" w:rsidP="00E45534">
                  <w:pPr>
                    <w:spacing w:after="0" w:line="240" w:lineRule="auto"/>
                    <w:rPr>
                      <w:rFonts w:ascii="Calibri" w:eastAsia="Times New Roman" w:hAnsi="Calibri" w:cs="Calibri"/>
                      <w:color w:val="000000"/>
                      <w:sz w:val="16"/>
                      <w:szCs w:val="16"/>
                      <w:lang w:eastAsia="pl-PL"/>
                    </w:rPr>
                  </w:pPr>
                  <w:r w:rsidRPr="00E45534">
                    <w:rPr>
                      <w:rFonts w:ascii="Calibri" w:eastAsia="Times New Roman" w:hAnsi="Calibri" w:cs="Calibri"/>
                      <w:color w:val="000000"/>
                      <w:sz w:val="16"/>
                      <w:szCs w:val="16"/>
                      <w:lang w:eastAsia="pl-PL"/>
                    </w:rPr>
                    <w:t>2641</w:t>
                  </w:r>
                </w:p>
              </w:tc>
              <w:tc>
                <w:tcPr>
                  <w:tcW w:w="6495" w:type="dxa"/>
                  <w:tcBorders>
                    <w:top w:val="single" w:sz="4" w:space="0" w:color="959595"/>
                    <w:left w:val="single" w:sz="4" w:space="0" w:color="959595"/>
                    <w:bottom w:val="nil"/>
                    <w:right w:val="nil"/>
                  </w:tcBorders>
                  <w:shd w:val="clear" w:color="auto" w:fill="auto"/>
                  <w:hideMark/>
                </w:tcPr>
                <w:p w:rsidR="00E45534" w:rsidRPr="00E45534" w:rsidRDefault="00E45534" w:rsidP="00E45534">
                  <w:pPr>
                    <w:spacing w:after="0" w:line="240" w:lineRule="auto"/>
                    <w:rPr>
                      <w:rFonts w:ascii="Calibri" w:eastAsia="Times New Roman" w:hAnsi="Calibri" w:cs="Calibri"/>
                      <w:color w:val="000000"/>
                      <w:sz w:val="16"/>
                      <w:szCs w:val="16"/>
                      <w:lang w:eastAsia="pl-PL"/>
                    </w:rPr>
                  </w:pPr>
                  <w:r w:rsidRPr="00E45534">
                    <w:rPr>
                      <w:rFonts w:ascii="Calibri" w:eastAsia="Times New Roman" w:hAnsi="Calibri" w:cs="Calibri"/>
                      <w:color w:val="000000"/>
                      <w:sz w:val="16"/>
                      <w:szCs w:val="16"/>
                      <w:lang w:eastAsia="pl-PL"/>
                    </w:rPr>
                    <w:t>Literaci i inni autorzy tekstów</w:t>
                  </w:r>
                </w:p>
              </w:tc>
              <w:tc>
                <w:tcPr>
                  <w:tcW w:w="1860" w:type="dxa"/>
                  <w:tcBorders>
                    <w:top w:val="single" w:sz="4" w:space="0" w:color="959595"/>
                    <w:left w:val="single" w:sz="4" w:space="0" w:color="959595"/>
                    <w:bottom w:val="nil"/>
                    <w:right w:val="single" w:sz="4" w:space="0" w:color="959595"/>
                  </w:tcBorders>
                  <w:shd w:val="clear" w:color="auto" w:fill="auto"/>
                  <w:hideMark/>
                </w:tcPr>
                <w:p w:rsidR="00E45534" w:rsidRPr="00E45534" w:rsidRDefault="00E45534" w:rsidP="00E45534">
                  <w:pPr>
                    <w:spacing w:after="0" w:line="240" w:lineRule="auto"/>
                    <w:jc w:val="right"/>
                    <w:rPr>
                      <w:rFonts w:ascii="Calibri" w:eastAsia="Times New Roman" w:hAnsi="Calibri" w:cs="Calibri"/>
                      <w:color w:val="000000"/>
                      <w:sz w:val="18"/>
                      <w:szCs w:val="18"/>
                      <w:lang w:eastAsia="pl-PL"/>
                    </w:rPr>
                  </w:pPr>
                  <w:r w:rsidRPr="00E45534">
                    <w:rPr>
                      <w:rFonts w:ascii="Calibri" w:eastAsia="Times New Roman" w:hAnsi="Calibri" w:cs="Calibri"/>
                      <w:color w:val="000000"/>
                      <w:sz w:val="18"/>
                      <w:szCs w:val="18"/>
                      <w:lang w:eastAsia="pl-PL"/>
                    </w:rPr>
                    <w:t>0,00</w:t>
                  </w:r>
                </w:p>
              </w:tc>
              <w:tc>
                <w:tcPr>
                  <w:tcW w:w="187" w:type="dxa"/>
                  <w:gridSpan w:val="2"/>
                  <w:tcBorders>
                    <w:top w:val="nil"/>
                    <w:left w:val="nil"/>
                    <w:bottom w:val="nil"/>
                    <w:right w:val="nil"/>
                  </w:tcBorders>
                  <w:shd w:val="clear" w:color="auto" w:fill="auto"/>
                  <w:noWrap/>
                  <w:vAlign w:val="bottom"/>
                  <w:hideMark/>
                </w:tcPr>
                <w:p w:rsidR="00E45534" w:rsidRPr="00E45534" w:rsidRDefault="00E45534" w:rsidP="00E45534">
                  <w:pPr>
                    <w:spacing w:after="0" w:line="240" w:lineRule="auto"/>
                    <w:rPr>
                      <w:rFonts w:ascii="Calibri" w:eastAsia="Times New Roman" w:hAnsi="Calibri" w:cs="Calibri"/>
                      <w:color w:val="000000"/>
                      <w:lang w:eastAsia="pl-PL"/>
                    </w:rPr>
                  </w:pPr>
                </w:p>
              </w:tc>
            </w:tr>
            <w:tr w:rsidR="00E45534" w:rsidRPr="00E45534" w:rsidTr="00845EEE">
              <w:trPr>
                <w:trHeight w:val="309"/>
              </w:trPr>
              <w:tc>
                <w:tcPr>
                  <w:tcW w:w="728" w:type="dxa"/>
                  <w:tcBorders>
                    <w:top w:val="single" w:sz="4" w:space="0" w:color="959595"/>
                    <w:left w:val="single" w:sz="4" w:space="0" w:color="959595"/>
                    <w:bottom w:val="nil"/>
                    <w:right w:val="nil"/>
                  </w:tcBorders>
                  <w:shd w:val="clear" w:color="auto" w:fill="auto"/>
                  <w:hideMark/>
                </w:tcPr>
                <w:p w:rsidR="00E45534" w:rsidRPr="00E45534" w:rsidRDefault="00E45534" w:rsidP="00E45534">
                  <w:pPr>
                    <w:spacing w:after="0" w:line="240" w:lineRule="auto"/>
                    <w:rPr>
                      <w:rFonts w:ascii="Calibri" w:eastAsia="Times New Roman" w:hAnsi="Calibri" w:cs="Calibri"/>
                      <w:color w:val="000000"/>
                      <w:sz w:val="16"/>
                      <w:szCs w:val="16"/>
                      <w:lang w:eastAsia="pl-PL"/>
                    </w:rPr>
                  </w:pPr>
                  <w:r w:rsidRPr="00E45534">
                    <w:rPr>
                      <w:rFonts w:ascii="Calibri" w:eastAsia="Times New Roman" w:hAnsi="Calibri" w:cs="Calibri"/>
                      <w:color w:val="000000"/>
                      <w:sz w:val="16"/>
                      <w:szCs w:val="16"/>
                      <w:lang w:eastAsia="pl-PL"/>
                    </w:rPr>
                    <w:lastRenderedPageBreak/>
                    <w:t>3357</w:t>
                  </w:r>
                </w:p>
              </w:tc>
              <w:tc>
                <w:tcPr>
                  <w:tcW w:w="6495" w:type="dxa"/>
                  <w:tcBorders>
                    <w:top w:val="single" w:sz="4" w:space="0" w:color="959595"/>
                    <w:left w:val="single" w:sz="4" w:space="0" w:color="959595"/>
                    <w:bottom w:val="nil"/>
                    <w:right w:val="nil"/>
                  </w:tcBorders>
                  <w:shd w:val="clear" w:color="auto" w:fill="auto"/>
                  <w:hideMark/>
                </w:tcPr>
                <w:p w:rsidR="00E45534" w:rsidRPr="00E45534" w:rsidRDefault="00E45534" w:rsidP="00E45534">
                  <w:pPr>
                    <w:spacing w:after="0" w:line="240" w:lineRule="auto"/>
                    <w:rPr>
                      <w:rFonts w:ascii="Calibri" w:eastAsia="Times New Roman" w:hAnsi="Calibri" w:cs="Calibri"/>
                      <w:color w:val="000000"/>
                      <w:sz w:val="16"/>
                      <w:szCs w:val="16"/>
                      <w:lang w:eastAsia="pl-PL"/>
                    </w:rPr>
                  </w:pPr>
                  <w:r w:rsidRPr="00E45534">
                    <w:rPr>
                      <w:rFonts w:ascii="Calibri" w:eastAsia="Times New Roman" w:hAnsi="Calibri" w:cs="Calibri"/>
                      <w:color w:val="000000"/>
                      <w:sz w:val="16"/>
                      <w:szCs w:val="16"/>
                      <w:lang w:eastAsia="pl-PL"/>
                    </w:rPr>
                    <w:t>Funkcjonariusze służb specjalnych</w:t>
                  </w:r>
                </w:p>
              </w:tc>
              <w:tc>
                <w:tcPr>
                  <w:tcW w:w="1860" w:type="dxa"/>
                  <w:tcBorders>
                    <w:top w:val="single" w:sz="4" w:space="0" w:color="959595"/>
                    <w:left w:val="single" w:sz="4" w:space="0" w:color="959595"/>
                    <w:bottom w:val="nil"/>
                    <w:right w:val="single" w:sz="4" w:space="0" w:color="959595"/>
                  </w:tcBorders>
                  <w:shd w:val="clear" w:color="auto" w:fill="auto"/>
                  <w:hideMark/>
                </w:tcPr>
                <w:p w:rsidR="00E45534" w:rsidRPr="00E45534" w:rsidRDefault="00E45534" w:rsidP="00E45534">
                  <w:pPr>
                    <w:spacing w:after="0" w:line="240" w:lineRule="auto"/>
                    <w:jc w:val="right"/>
                    <w:rPr>
                      <w:rFonts w:ascii="Calibri" w:eastAsia="Times New Roman" w:hAnsi="Calibri" w:cs="Calibri"/>
                      <w:color w:val="000000"/>
                      <w:sz w:val="18"/>
                      <w:szCs w:val="18"/>
                      <w:lang w:eastAsia="pl-PL"/>
                    </w:rPr>
                  </w:pPr>
                  <w:r w:rsidRPr="00E45534">
                    <w:rPr>
                      <w:rFonts w:ascii="Calibri" w:eastAsia="Times New Roman" w:hAnsi="Calibri" w:cs="Calibri"/>
                      <w:color w:val="000000"/>
                      <w:sz w:val="18"/>
                      <w:szCs w:val="18"/>
                      <w:lang w:eastAsia="pl-PL"/>
                    </w:rPr>
                    <w:t>0,00</w:t>
                  </w:r>
                </w:p>
              </w:tc>
              <w:tc>
                <w:tcPr>
                  <w:tcW w:w="187" w:type="dxa"/>
                  <w:gridSpan w:val="2"/>
                  <w:tcBorders>
                    <w:top w:val="nil"/>
                    <w:left w:val="nil"/>
                    <w:bottom w:val="nil"/>
                    <w:right w:val="nil"/>
                  </w:tcBorders>
                  <w:shd w:val="clear" w:color="auto" w:fill="auto"/>
                  <w:noWrap/>
                  <w:vAlign w:val="bottom"/>
                  <w:hideMark/>
                </w:tcPr>
                <w:p w:rsidR="00E45534" w:rsidRPr="00E45534" w:rsidRDefault="00E45534" w:rsidP="00E45534">
                  <w:pPr>
                    <w:spacing w:after="0" w:line="240" w:lineRule="auto"/>
                    <w:rPr>
                      <w:rFonts w:ascii="Calibri" w:eastAsia="Times New Roman" w:hAnsi="Calibri" w:cs="Calibri"/>
                      <w:color w:val="000000"/>
                      <w:lang w:eastAsia="pl-PL"/>
                    </w:rPr>
                  </w:pPr>
                </w:p>
              </w:tc>
            </w:tr>
            <w:tr w:rsidR="00E45534" w:rsidRPr="00E45534" w:rsidTr="00845EEE">
              <w:trPr>
                <w:trHeight w:val="309"/>
              </w:trPr>
              <w:tc>
                <w:tcPr>
                  <w:tcW w:w="728" w:type="dxa"/>
                  <w:tcBorders>
                    <w:top w:val="single" w:sz="4" w:space="0" w:color="959595"/>
                    <w:left w:val="single" w:sz="4" w:space="0" w:color="959595"/>
                    <w:bottom w:val="nil"/>
                    <w:right w:val="nil"/>
                  </w:tcBorders>
                  <w:shd w:val="clear" w:color="auto" w:fill="auto"/>
                  <w:hideMark/>
                </w:tcPr>
                <w:p w:rsidR="00E45534" w:rsidRPr="00E45534" w:rsidRDefault="00E45534" w:rsidP="00E45534">
                  <w:pPr>
                    <w:spacing w:after="0" w:line="240" w:lineRule="auto"/>
                    <w:rPr>
                      <w:rFonts w:ascii="Calibri" w:eastAsia="Times New Roman" w:hAnsi="Calibri" w:cs="Calibri"/>
                      <w:color w:val="000000"/>
                      <w:sz w:val="16"/>
                      <w:szCs w:val="16"/>
                      <w:lang w:eastAsia="pl-PL"/>
                    </w:rPr>
                  </w:pPr>
                  <w:r w:rsidRPr="00E45534">
                    <w:rPr>
                      <w:rFonts w:ascii="Calibri" w:eastAsia="Times New Roman" w:hAnsi="Calibri" w:cs="Calibri"/>
                      <w:color w:val="000000"/>
                      <w:sz w:val="16"/>
                      <w:szCs w:val="16"/>
                      <w:lang w:eastAsia="pl-PL"/>
                    </w:rPr>
                    <w:t>3423</w:t>
                  </w:r>
                </w:p>
              </w:tc>
              <w:tc>
                <w:tcPr>
                  <w:tcW w:w="6495" w:type="dxa"/>
                  <w:tcBorders>
                    <w:top w:val="single" w:sz="4" w:space="0" w:color="959595"/>
                    <w:left w:val="single" w:sz="4" w:space="0" w:color="959595"/>
                    <w:bottom w:val="nil"/>
                    <w:right w:val="nil"/>
                  </w:tcBorders>
                  <w:shd w:val="clear" w:color="auto" w:fill="auto"/>
                  <w:hideMark/>
                </w:tcPr>
                <w:p w:rsidR="00E45534" w:rsidRPr="00E45534" w:rsidRDefault="00E45534" w:rsidP="00E45534">
                  <w:pPr>
                    <w:spacing w:after="0" w:line="240" w:lineRule="auto"/>
                    <w:rPr>
                      <w:rFonts w:ascii="Calibri" w:eastAsia="Times New Roman" w:hAnsi="Calibri" w:cs="Calibri"/>
                      <w:color w:val="000000"/>
                      <w:sz w:val="16"/>
                      <w:szCs w:val="16"/>
                      <w:lang w:eastAsia="pl-PL"/>
                    </w:rPr>
                  </w:pPr>
                  <w:r w:rsidRPr="00E45534">
                    <w:rPr>
                      <w:rFonts w:ascii="Calibri" w:eastAsia="Times New Roman" w:hAnsi="Calibri" w:cs="Calibri"/>
                      <w:color w:val="000000"/>
                      <w:sz w:val="16"/>
                      <w:szCs w:val="16"/>
                      <w:lang w:eastAsia="pl-PL"/>
                    </w:rPr>
                    <w:t>Instruktorzy fitness i rekreacji ruchowej</w:t>
                  </w:r>
                </w:p>
              </w:tc>
              <w:tc>
                <w:tcPr>
                  <w:tcW w:w="1860" w:type="dxa"/>
                  <w:tcBorders>
                    <w:top w:val="single" w:sz="4" w:space="0" w:color="959595"/>
                    <w:left w:val="single" w:sz="4" w:space="0" w:color="959595"/>
                    <w:bottom w:val="nil"/>
                    <w:right w:val="single" w:sz="4" w:space="0" w:color="959595"/>
                  </w:tcBorders>
                  <w:shd w:val="clear" w:color="auto" w:fill="auto"/>
                  <w:hideMark/>
                </w:tcPr>
                <w:p w:rsidR="00E45534" w:rsidRPr="00E45534" w:rsidRDefault="00E45534" w:rsidP="00E45534">
                  <w:pPr>
                    <w:spacing w:after="0" w:line="240" w:lineRule="auto"/>
                    <w:jc w:val="right"/>
                    <w:rPr>
                      <w:rFonts w:ascii="Calibri" w:eastAsia="Times New Roman" w:hAnsi="Calibri" w:cs="Calibri"/>
                      <w:color w:val="000000"/>
                      <w:sz w:val="18"/>
                      <w:szCs w:val="18"/>
                      <w:lang w:eastAsia="pl-PL"/>
                    </w:rPr>
                  </w:pPr>
                  <w:r w:rsidRPr="00E45534">
                    <w:rPr>
                      <w:rFonts w:ascii="Calibri" w:eastAsia="Times New Roman" w:hAnsi="Calibri" w:cs="Calibri"/>
                      <w:color w:val="000000"/>
                      <w:sz w:val="18"/>
                      <w:szCs w:val="18"/>
                      <w:lang w:eastAsia="pl-PL"/>
                    </w:rPr>
                    <w:t>0,00</w:t>
                  </w:r>
                </w:p>
              </w:tc>
              <w:tc>
                <w:tcPr>
                  <w:tcW w:w="187" w:type="dxa"/>
                  <w:gridSpan w:val="2"/>
                  <w:tcBorders>
                    <w:top w:val="nil"/>
                    <w:left w:val="nil"/>
                    <w:bottom w:val="nil"/>
                    <w:right w:val="nil"/>
                  </w:tcBorders>
                  <w:shd w:val="clear" w:color="auto" w:fill="auto"/>
                  <w:noWrap/>
                  <w:vAlign w:val="bottom"/>
                  <w:hideMark/>
                </w:tcPr>
                <w:p w:rsidR="00E45534" w:rsidRPr="00E45534" w:rsidRDefault="00E45534" w:rsidP="00E45534">
                  <w:pPr>
                    <w:spacing w:after="0" w:line="240" w:lineRule="auto"/>
                    <w:rPr>
                      <w:rFonts w:ascii="Calibri" w:eastAsia="Times New Roman" w:hAnsi="Calibri" w:cs="Calibri"/>
                      <w:color w:val="000000"/>
                      <w:lang w:eastAsia="pl-PL"/>
                    </w:rPr>
                  </w:pPr>
                </w:p>
              </w:tc>
            </w:tr>
            <w:tr w:rsidR="00E45534" w:rsidRPr="00E45534" w:rsidTr="00845EEE">
              <w:trPr>
                <w:trHeight w:val="309"/>
              </w:trPr>
              <w:tc>
                <w:tcPr>
                  <w:tcW w:w="728" w:type="dxa"/>
                  <w:tcBorders>
                    <w:top w:val="single" w:sz="4" w:space="0" w:color="959595"/>
                    <w:left w:val="single" w:sz="4" w:space="0" w:color="959595"/>
                    <w:bottom w:val="nil"/>
                    <w:right w:val="nil"/>
                  </w:tcBorders>
                  <w:shd w:val="clear" w:color="auto" w:fill="auto"/>
                  <w:hideMark/>
                </w:tcPr>
                <w:p w:rsidR="00E45534" w:rsidRPr="00E45534" w:rsidRDefault="00E45534" w:rsidP="00E45534">
                  <w:pPr>
                    <w:spacing w:after="0" w:line="240" w:lineRule="auto"/>
                    <w:rPr>
                      <w:rFonts w:ascii="Calibri" w:eastAsia="Times New Roman" w:hAnsi="Calibri" w:cs="Calibri"/>
                      <w:color w:val="000000"/>
                      <w:sz w:val="16"/>
                      <w:szCs w:val="16"/>
                      <w:lang w:eastAsia="pl-PL"/>
                    </w:rPr>
                  </w:pPr>
                  <w:r w:rsidRPr="00E45534">
                    <w:rPr>
                      <w:rFonts w:ascii="Calibri" w:eastAsia="Times New Roman" w:hAnsi="Calibri" w:cs="Calibri"/>
                      <w:color w:val="000000"/>
                      <w:sz w:val="16"/>
                      <w:szCs w:val="16"/>
                      <w:lang w:eastAsia="pl-PL"/>
                    </w:rPr>
                    <w:t>3432</w:t>
                  </w:r>
                </w:p>
              </w:tc>
              <w:tc>
                <w:tcPr>
                  <w:tcW w:w="6495" w:type="dxa"/>
                  <w:tcBorders>
                    <w:top w:val="single" w:sz="4" w:space="0" w:color="959595"/>
                    <w:left w:val="single" w:sz="4" w:space="0" w:color="959595"/>
                    <w:bottom w:val="nil"/>
                    <w:right w:val="nil"/>
                  </w:tcBorders>
                  <w:shd w:val="clear" w:color="auto" w:fill="auto"/>
                  <w:hideMark/>
                </w:tcPr>
                <w:p w:rsidR="00E45534" w:rsidRPr="00E45534" w:rsidRDefault="00E45534" w:rsidP="00E45534">
                  <w:pPr>
                    <w:spacing w:after="0" w:line="240" w:lineRule="auto"/>
                    <w:rPr>
                      <w:rFonts w:ascii="Calibri" w:eastAsia="Times New Roman" w:hAnsi="Calibri" w:cs="Calibri"/>
                      <w:color w:val="000000"/>
                      <w:sz w:val="16"/>
                      <w:szCs w:val="16"/>
                      <w:lang w:eastAsia="pl-PL"/>
                    </w:rPr>
                  </w:pPr>
                  <w:r w:rsidRPr="00E45534">
                    <w:rPr>
                      <w:rFonts w:ascii="Calibri" w:eastAsia="Times New Roman" w:hAnsi="Calibri" w:cs="Calibri"/>
                      <w:color w:val="000000"/>
                      <w:sz w:val="16"/>
                      <w:szCs w:val="16"/>
                      <w:lang w:eastAsia="pl-PL"/>
                    </w:rPr>
                    <w:t>Plastycy, dekoratorzy wnętrz i pokrewni</w:t>
                  </w:r>
                </w:p>
              </w:tc>
              <w:tc>
                <w:tcPr>
                  <w:tcW w:w="1860" w:type="dxa"/>
                  <w:tcBorders>
                    <w:top w:val="single" w:sz="4" w:space="0" w:color="959595"/>
                    <w:left w:val="single" w:sz="4" w:space="0" w:color="959595"/>
                    <w:bottom w:val="nil"/>
                    <w:right w:val="single" w:sz="4" w:space="0" w:color="959595"/>
                  </w:tcBorders>
                  <w:shd w:val="clear" w:color="auto" w:fill="auto"/>
                  <w:hideMark/>
                </w:tcPr>
                <w:p w:rsidR="00E45534" w:rsidRPr="00E45534" w:rsidRDefault="00E45534" w:rsidP="00E45534">
                  <w:pPr>
                    <w:spacing w:after="0" w:line="240" w:lineRule="auto"/>
                    <w:jc w:val="right"/>
                    <w:rPr>
                      <w:rFonts w:ascii="Calibri" w:eastAsia="Times New Roman" w:hAnsi="Calibri" w:cs="Calibri"/>
                      <w:color w:val="000000"/>
                      <w:sz w:val="18"/>
                      <w:szCs w:val="18"/>
                      <w:lang w:eastAsia="pl-PL"/>
                    </w:rPr>
                  </w:pPr>
                  <w:r w:rsidRPr="00E45534">
                    <w:rPr>
                      <w:rFonts w:ascii="Calibri" w:eastAsia="Times New Roman" w:hAnsi="Calibri" w:cs="Calibri"/>
                      <w:color w:val="000000"/>
                      <w:sz w:val="18"/>
                      <w:szCs w:val="18"/>
                      <w:lang w:eastAsia="pl-PL"/>
                    </w:rPr>
                    <w:t>0,00</w:t>
                  </w:r>
                </w:p>
              </w:tc>
              <w:tc>
                <w:tcPr>
                  <w:tcW w:w="187" w:type="dxa"/>
                  <w:gridSpan w:val="2"/>
                  <w:tcBorders>
                    <w:top w:val="nil"/>
                    <w:left w:val="nil"/>
                    <w:bottom w:val="nil"/>
                    <w:right w:val="nil"/>
                  </w:tcBorders>
                  <w:shd w:val="clear" w:color="auto" w:fill="auto"/>
                  <w:noWrap/>
                  <w:vAlign w:val="bottom"/>
                  <w:hideMark/>
                </w:tcPr>
                <w:p w:rsidR="00E45534" w:rsidRPr="00E45534" w:rsidRDefault="00E45534" w:rsidP="00E45534">
                  <w:pPr>
                    <w:spacing w:after="0" w:line="240" w:lineRule="auto"/>
                    <w:rPr>
                      <w:rFonts w:ascii="Calibri" w:eastAsia="Times New Roman" w:hAnsi="Calibri" w:cs="Calibri"/>
                      <w:color w:val="000000"/>
                      <w:lang w:eastAsia="pl-PL"/>
                    </w:rPr>
                  </w:pPr>
                </w:p>
              </w:tc>
            </w:tr>
            <w:tr w:rsidR="00E45534" w:rsidRPr="00E45534" w:rsidTr="00845EEE">
              <w:trPr>
                <w:trHeight w:val="309"/>
              </w:trPr>
              <w:tc>
                <w:tcPr>
                  <w:tcW w:w="728" w:type="dxa"/>
                  <w:tcBorders>
                    <w:top w:val="single" w:sz="4" w:space="0" w:color="959595"/>
                    <w:left w:val="single" w:sz="4" w:space="0" w:color="959595"/>
                    <w:bottom w:val="nil"/>
                    <w:right w:val="nil"/>
                  </w:tcBorders>
                  <w:shd w:val="clear" w:color="auto" w:fill="auto"/>
                  <w:hideMark/>
                </w:tcPr>
                <w:p w:rsidR="00E45534" w:rsidRPr="00E45534" w:rsidRDefault="00E45534" w:rsidP="00E45534">
                  <w:pPr>
                    <w:spacing w:after="0" w:line="240" w:lineRule="auto"/>
                    <w:rPr>
                      <w:rFonts w:ascii="Calibri" w:eastAsia="Times New Roman" w:hAnsi="Calibri" w:cs="Calibri"/>
                      <w:color w:val="000000"/>
                      <w:sz w:val="16"/>
                      <w:szCs w:val="16"/>
                      <w:lang w:eastAsia="pl-PL"/>
                    </w:rPr>
                  </w:pPr>
                  <w:r w:rsidRPr="00E45534">
                    <w:rPr>
                      <w:rFonts w:ascii="Calibri" w:eastAsia="Times New Roman" w:hAnsi="Calibri" w:cs="Calibri"/>
                      <w:color w:val="000000"/>
                      <w:sz w:val="16"/>
                      <w:szCs w:val="16"/>
                      <w:lang w:eastAsia="pl-PL"/>
                    </w:rPr>
                    <w:t>4213</w:t>
                  </w:r>
                </w:p>
              </w:tc>
              <w:tc>
                <w:tcPr>
                  <w:tcW w:w="6495" w:type="dxa"/>
                  <w:tcBorders>
                    <w:top w:val="single" w:sz="4" w:space="0" w:color="959595"/>
                    <w:left w:val="single" w:sz="4" w:space="0" w:color="959595"/>
                    <w:bottom w:val="nil"/>
                    <w:right w:val="nil"/>
                  </w:tcBorders>
                  <w:shd w:val="clear" w:color="auto" w:fill="auto"/>
                  <w:hideMark/>
                </w:tcPr>
                <w:p w:rsidR="00E45534" w:rsidRPr="00E45534" w:rsidRDefault="00E45534" w:rsidP="00E45534">
                  <w:pPr>
                    <w:spacing w:after="0" w:line="240" w:lineRule="auto"/>
                    <w:rPr>
                      <w:rFonts w:ascii="Calibri" w:eastAsia="Times New Roman" w:hAnsi="Calibri" w:cs="Calibri"/>
                      <w:color w:val="000000"/>
                      <w:sz w:val="16"/>
                      <w:szCs w:val="16"/>
                      <w:lang w:eastAsia="pl-PL"/>
                    </w:rPr>
                  </w:pPr>
                  <w:r w:rsidRPr="00E45534">
                    <w:rPr>
                      <w:rFonts w:ascii="Calibri" w:eastAsia="Times New Roman" w:hAnsi="Calibri" w:cs="Calibri"/>
                      <w:color w:val="000000"/>
                      <w:sz w:val="16"/>
                      <w:szCs w:val="16"/>
                      <w:lang w:eastAsia="pl-PL"/>
                    </w:rPr>
                    <w:t>Pracownicy lombardów i instytucji pożyczkowych</w:t>
                  </w:r>
                </w:p>
              </w:tc>
              <w:tc>
                <w:tcPr>
                  <w:tcW w:w="1860" w:type="dxa"/>
                  <w:tcBorders>
                    <w:top w:val="single" w:sz="4" w:space="0" w:color="959595"/>
                    <w:left w:val="single" w:sz="4" w:space="0" w:color="959595"/>
                    <w:bottom w:val="nil"/>
                    <w:right w:val="single" w:sz="4" w:space="0" w:color="959595"/>
                  </w:tcBorders>
                  <w:shd w:val="clear" w:color="auto" w:fill="auto"/>
                  <w:hideMark/>
                </w:tcPr>
                <w:p w:rsidR="00E45534" w:rsidRPr="00E45534" w:rsidRDefault="00E45534" w:rsidP="00E45534">
                  <w:pPr>
                    <w:spacing w:after="0" w:line="240" w:lineRule="auto"/>
                    <w:jc w:val="right"/>
                    <w:rPr>
                      <w:rFonts w:ascii="Calibri" w:eastAsia="Times New Roman" w:hAnsi="Calibri" w:cs="Calibri"/>
                      <w:color w:val="000000"/>
                      <w:sz w:val="18"/>
                      <w:szCs w:val="18"/>
                      <w:lang w:eastAsia="pl-PL"/>
                    </w:rPr>
                  </w:pPr>
                  <w:r w:rsidRPr="00E45534">
                    <w:rPr>
                      <w:rFonts w:ascii="Calibri" w:eastAsia="Times New Roman" w:hAnsi="Calibri" w:cs="Calibri"/>
                      <w:color w:val="000000"/>
                      <w:sz w:val="18"/>
                      <w:szCs w:val="18"/>
                      <w:lang w:eastAsia="pl-PL"/>
                    </w:rPr>
                    <w:t>0,00</w:t>
                  </w:r>
                </w:p>
              </w:tc>
              <w:tc>
                <w:tcPr>
                  <w:tcW w:w="187" w:type="dxa"/>
                  <w:gridSpan w:val="2"/>
                  <w:tcBorders>
                    <w:top w:val="nil"/>
                    <w:left w:val="nil"/>
                    <w:bottom w:val="nil"/>
                    <w:right w:val="nil"/>
                  </w:tcBorders>
                  <w:shd w:val="clear" w:color="auto" w:fill="auto"/>
                  <w:noWrap/>
                  <w:vAlign w:val="bottom"/>
                  <w:hideMark/>
                </w:tcPr>
                <w:p w:rsidR="00E45534" w:rsidRPr="00E45534" w:rsidRDefault="00E45534" w:rsidP="00E45534">
                  <w:pPr>
                    <w:spacing w:after="0" w:line="240" w:lineRule="auto"/>
                    <w:rPr>
                      <w:rFonts w:ascii="Calibri" w:eastAsia="Times New Roman" w:hAnsi="Calibri" w:cs="Calibri"/>
                      <w:color w:val="000000"/>
                      <w:lang w:eastAsia="pl-PL"/>
                    </w:rPr>
                  </w:pPr>
                </w:p>
              </w:tc>
            </w:tr>
            <w:tr w:rsidR="00E45534" w:rsidRPr="00E45534" w:rsidTr="00845EEE">
              <w:trPr>
                <w:trHeight w:val="309"/>
              </w:trPr>
              <w:tc>
                <w:tcPr>
                  <w:tcW w:w="728" w:type="dxa"/>
                  <w:tcBorders>
                    <w:top w:val="single" w:sz="4" w:space="0" w:color="959595"/>
                    <w:left w:val="single" w:sz="4" w:space="0" w:color="959595"/>
                    <w:bottom w:val="nil"/>
                    <w:right w:val="nil"/>
                  </w:tcBorders>
                  <w:shd w:val="clear" w:color="auto" w:fill="auto"/>
                  <w:hideMark/>
                </w:tcPr>
                <w:p w:rsidR="00E45534" w:rsidRPr="00E45534" w:rsidRDefault="00E45534" w:rsidP="00E45534">
                  <w:pPr>
                    <w:spacing w:after="0" w:line="240" w:lineRule="auto"/>
                    <w:rPr>
                      <w:rFonts w:ascii="Calibri" w:eastAsia="Times New Roman" w:hAnsi="Calibri" w:cs="Calibri"/>
                      <w:color w:val="000000"/>
                      <w:sz w:val="16"/>
                      <w:szCs w:val="16"/>
                      <w:lang w:eastAsia="pl-PL"/>
                    </w:rPr>
                  </w:pPr>
                  <w:r w:rsidRPr="00E45534">
                    <w:rPr>
                      <w:rFonts w:ascii="Calibri" w:eastAsia="Times New Roman" w:hAnsi="Calibri" w:cs="Calibri"/>
                      <w:color w:val="000000"/>
                      <w:sz w:val="16"/>
                      <w:szCs w:val="16"/>
                      <w:lang w:eastAsia="pl-PL"/>
                    </w:rPr>
                    <w:t>4312</w:t>
                  </w:r>
                </w:p>
              </w:tc>
              <w:tc>
                <w:tcPr>
                  <w:tcW w:w="6495" w:type="dxa"/>
                  <w:tcBorders>
                    <w:top w:val="single" w:sz="4" w:space="0" w:color="959595"/>
                    <w:left w:val="single" w:sz="4" w:space="0" w:color="959595"/>
                    <w:bottom w:val="nil"/>
                    <w:right w:val="nil"/>
                  </w:tcBorders>
                  <w:shd w:val="clear" w:color="auto" w:fill="auto"/>
                  <w:hideMark/>
                </w:tcPr>
                <w:p w:rsidR="00E45534" w:rsidRPr="00E45534" w:rsidRDefault="00E45534" w:rsidP="00E45534">
                  <w:pPr>
                    <w:spacing w:after="0" w:line="240" w:lineRule="auto"/>
                    <w:rPr>
                      <w:rFonts w:ascii="Calibri" w:eastAsia="Times New Roman" w:hAnsi="Calibri" w:cs="Calibri"/>
                      <w:color w:val="000000"/>
                      <w:sz w:val="16"/>
                      <w:szCs w:val="16"/>
                      <w:lang w:eastAsia="pl-PL"/>
                    </w:rPr>
                  </w:pPr>
                  <w:r w:rsidRPr="00E45534">
                    <w:rPr>
                      <w:rFonts w:ascii="Calibri" w:eastAsia="Times New Roman" w:hAnsi="Calibri" w:cs="Calibri"/>
                      <w:color w:val="000000"/>
                      <w:sz w:val="16"/>
                      <w:szCs w:val="16"/>
                      <w:lang w:eastAsia="pl-PL"/>
                    </w:rPr>
                    <w:t>Pracownicy do spraw statystyki, finansów i ubezpieczeń</w:t>
                  </w:r>
                </w:p>
              </w:tc>
              <w:tc>
                <w:tcPr>
                  <w:tcW w:w="1860" w:type="dxa"/>
                  <w:tcBorders>
                    <w:top w:val="single" w:sz="4" w:space="0" w:color="959595"/>
                    <w:left w:val="single" w:sz="4" w:space="0" w:color="959595"/>
                    <w:bottom w:val="nil"/>
                    <w:right w:val="single" w:sz="4" w:space="0" w:color="959595"/>
                  </w:tcBorders>
                  <w:shd w:val="clear" w:color="auto" w:fill="auto"/>
                  <w:hideMark/>
                </w:tcPr>
                <w:p w:rsidR="00E45534" w:rsidRPr="00E45534" w:rsidRDefault="00E45534" w:rsidP="00E45534">
                  <w:pPr>
                    <w:spacing w:after="0" w:line="240" w:lineRule="auto"/>
                    <w:jc w:val="right"/>
                    <w:rPr>
                      <w:rFonts w:ascii="Calibri" w:eastAsia="Times New Roman" w:hAnsi="Calibri" w:cs="Calibri"/>
                      <w:color w:val="000000"/>
                      <w:sz w:val="18"/>
                      <w:szCs w:val="18"/>
                      <w:lang w:eastAsia="pl-PL"/>
                    </w:rPr>
                  </w:pPr>
                  <w:r w:rsidRPr="00E45534">
                    <w:rPr>
                      <w:rFonts w:ascii="Calibri" w:eastAsia="Times New Roman" w:hAnsi="Calibri" w:cs="Calibri"/>
                      <w:color w:val="000000"/>
                      <w:sz w:val="18"/>
                      <w:szCs w:val="18"/>
                      <w:lang w:eastAsia="pl-PL"/>
                    </w:rPr>
                    <w:t>0,00</w:t>
                  </w:r>
                </w:p>
              </w:tc>
              <w:tc>
                <w:tcPr>
                  <w:tcW w:w="187" w:type="dxa"/>
                  <w:gridSpan w:val="2"/>
                  <w:tcBorders>
                    <w:top w:val="nil"/>
                    <w:left w:val="nil"/>
                    <w:bottom w:val="nil"/>
                    <w:right w:val="nil"/>
                  </w:tcBorders>
                  <w:shd w:val="clear" w:color="auto" w:fill="auto"/>
                  <w:noWrap/>
                  <w:vAlign w:val="bottom"/>
                  <w:hideMark/>
                </w:tcPr>
                <w:p w:rsidR="00E45534" w:rsidRPr="00E45534" w:rsidRDefault="00E45534" w:rsidP="00E45534">
                  <w:pPr>
                    <w:spacing w:after="0" w:line="240" w:lineRule="auto"/>
                    <w:rPr>
                      <w:rFonts w:ascii="Calibri" w:eastAsia="Times New Roman" w:hAnsi="Calibri" w:cs="Calibri"/>
                      <w:color w:val="000000"/>
                      <w:lang w:eastAsia="pl-PL"/>
                    </w:rPr>
                  </w:pPr>
                </w:p>
              </w:tc>
            </w:tr>
            <w:tr w:rsidR="00E45534" w:rsidRPr="00E45534" w:rsidTr="00845EEE">
              <w:trPr>
                <w:trHeight w:val="309"/>
              </w:trPr>
              <w:tc>
                <w:tcPr>
                  <w:tcW w:w="728" w:type="dxa"/>
                  <w:tcBorders>
                    <w:top w:val="single" w:sz="4" w:space="0" w:color="959595"/>
                    <w:left w:val="single" w:sz="4" w:space="0" w:color="959595"/>
                    <w:bottom w:val="nil"/>
                    <w:right w:val="nil"/>
                  </w:tcBorders>
                  <w:shd w:val="clear" w:color="auto" w:fill="auto"/>
                  <w:hideMark/>
                </w:tcPr>
                <w:p w:rsidR="00E45534" w:rsidRPr="00E45534" w:rsidRDefault="00E45534" w:rsidP="00E45534">
                  <w:pPr>
                    <w:spacing w:after="0" w:line="240" w:lineRule="auto"/>
                    <w:rPr>
                      <w:rFonts w:ascii="Calibri" w:eastAsia="Times New Roman" w:hAnsi="Calibri" w:cs="Calibri"/>
                      <w:color w:val="000000"/>
                      <w:sz w:val="16"/>
                      <w:szCs w:val="16"/>
                      <w:lang w:eastAsia="pl-PL"/>
                    </w:rPr>
                  </w:pPr>
                  <w:r w:rsidRPr="00E45534">
                    <w:rPr>
                      <w:rFonts w:ascii="Calibri" w:eastAsia="Times New Roman" w:hAnsi="Calibri" w:cs="Calibri"/>
                      <w:color w:val="000000"/>
                      <w:sz w:val="16"/>
                      <w:szCs w:val="16"/>
                      <w:lang w:eastAsia="pl-PL"/>
                    </w:rPr>
                    <w:t>7127</w:t>
                  </w:r>
                </w:p>
              </w:tc>
              <w:tc>
                <w:tcPr>
                  <w:tcW w:w="6495" w:type="dxa"/>
                  <w:tcBorders>
                    <w:top w:val="single" w:sz="4" w:space="0" w:color="959595"/>
                    <w:left w:val="single" w:sz="4" w:space="0" w:color="959595"/>
                    <w:bottom w:val="nil"/>
                    <w:right w:val="nil"/>
                  </w:tcBorders>
                  <w:shd w:val="clear" w:color="auto" w:fill="auto"/>
                  <w:hideMark/>
                </w:tcPr>
                <w:p w:rsidR="00E45534" w:rsidRPr="00E45534" w:rsidRDefault="00E45534" w:rsidP="00E45534">
                  <w:pPr>
                    <w:spacing w:after="0" w:line="240" w:lineRule="auto"/>
                    <w:rPr>
                      <w:rFonts w:ascii="Calibri" w:eastAsia="Times New Roman" w:hAnsi="Calibri" w:cs="Calibri"/>
                      <w:color w:val="000000"/>
                      <w:sz w:val="16"/>
                      <w:szCs w:val="16"/>
                      <w:lang w:eastAsia="pl-PL"/>
                    </w:rPr>
                  </w:pPr>
                  <w:r w:rsidRPr="00E45534">
                    <w:rPr>
                      <w:rFonts w:ascii="Calibri" w:eastAsia="Times New Roman" w:hAnsi="Calibri" w:cs="Calibri"/>
                      <w:color w:val="000000"/>
                      <w:sz w:val="16"/>
                      <w:szCs w:val="16"/>
                      <w:lang w:eastAsia="pl-PL"/>
                    </w:rPr>
                    <w:t>Monterzy i konserwatorzy instalacji klimatyzacyjnych i chłodniczych</w:t>
                  </w:r>
                </w:p>
              </w:tc>
              <w:tc>
                <w:tcPr>
                  <w:tcW w:w="1860" w:type="dxa"/>
                  <w:tcBorders>
                    <w:top w:val="single" w:sz="4" w:space="0" w:color="959595"/>
                    <w:left w:val="single" w:sz="4" w:space="0" w:color="959595"/>
                    <w:bottom w:val="nil"/>
                    <w:right w:val="single" w:sz="4" w:space="0" w:color="959595"/>
                  </w:tcBorders>
                  <w:shd w:val="clear" w:color="auto" w:fill="auto"/>
                  <w:hideMark/>
                </w:tcPr>
                <w:p w:rsidR="00E45534" w:rsidRPr="00E45534" w:rsidRDefault="00E45534" w:rsidP="00E45534">
                  <w:pPr>
                    <w:spacing w:after="0" w:line="240" w:lineRule="auto"/>
                    <w:jc w:val="right"/>
                    <w:rPr>
                      <w:rFonts w:ascii="Calibri" w:eastAsia="Times New Roman" w:hAnsi="Calibri" w:cs="Calibri"/>
                      <w:color w:val="000000"/>
                      <w:sz w:val="18"/>
                      <w:szCs w:val="18"/>
                      <w:lang w:eastAsia="pl-PL"/>
                    </w:rPr>
                  </w:pPr>
                  <w:r w:rsidRPr="00E45534">
                    <w:rPr>
                      <w:rFonts w:ascii="Calibri" w:eastAsia="Times New Roman" w:hAnsi="Calibri" w:cs="Calibri"/>
                      <w:color w:val="000000"/>
                      <w:sz w:val="18"/>
                      <w:szCs w:val="18"/>
                      <w:lang w:eastAsia="pl-PL"/>
                    </w:rPr>
                    <w:t>0,00</w:t>
                  </w:r>
                </w:p>
              </w:tc>
              <w:tc>
                <w:tcPr>
                  <w:tcW w:w="187" w:type="dxa"/>
                  <w:gridSpan w:val="2"/>
                  <w:tcBorders>
                    <w:top w:val="nil"/>
                    <w:left w:val="nil"/>
                    <w:bottom w:val="nil"/>
                    <w:right w:val="nil"/>
                  </w:tcBorders>
                  <w:shd w:val="clear" w:color="auto" w:fill="auto"/>
                  <w:noWrap/>
                  <w:vAlign w:val="bottom"/>
                  <w:hideMark/>
                </w:tcPr>
                <w:p w:rsidR="00E45534" w:rsidRPr="00E45534" w:rsidRDefault="00E45534" w:rsidP="00E45534">
                  <w:pPr>
                    <w:spacing w:after="0" w:line="240" w:lineRule="auto"/>
                    <w:rPr>
                      <w:rFonts w:ascii="Calibri" w:eastAsia="Times New Roman" w:hAnsi="Calibri" w:cs="Calibri"/>
                      <w:color w:val="000000"/>
                      <w:lang w:eastAsia="pl-PL"/>
                    </w:rPr>
                  </w:pPr>
                </w:p>
              </w:tc>
            </w:tr>
            <w:tr w:rsidR="00E45534" w:rsidRPr="00E45534" w:rsidTr="00845EEE">
              <w:trPr>
                <w:trHeight w:val="309"/>
              </w:trPr>
              <w:tc>
                <w:tcPr>
                  <w:tcW w:w="728" w:type="dxa"/>
                  <w:tcBorders>
                    <w:top w:val="single" w:sz="4" w:space="0" w:color="959595"/>
                    <w:left w:val="single" w:sz="4" w:space="0" w:color="959595"/>
                    <w:bottom w:val="nil"/>
                    <w:right w:val="nil"/>
                  </w:tcBorders>
                  <w:shd w:val="clear" w:color="auto" w:fill="auto"/>
                  <w:hideMark/>
                </w:tcPr>
                <w:p w:rsidR="00E45534" w:rsidRPr="00E45534" w:rsidRDefault="00E45534" w:rsidP="00E45534">
                  <w:pPr>
                    <w:spacing w:after="0" w:line="240" w:lineRule="auto"/>
                    <w:rPr>
                      <w:rFonts w:ascii="Calibri" w:eastAsia="Times New Roman" w:hAnsi="Calibri" w:cs="Calibri"/>
                      <w:color w:val="000000"/>
                      <w:sz w:val="16"/>
                      <w:szCs w:val="16"/>
                      <w:lang w:eastAsia="pl-PL"/>
                    </w:rPr>
                  </w:pPr>
                  <w:r w:rsidRPr="00E45534">
                    <w:rPr>
                      <w:rFonts w:ascii="Calibri" w:eastAsia="Times New Roman" w:hAnsi="Calibri" w:cs="Calibri"/>
                      <w:color w:val="000000"/>
                      <w:sz w:val="16"/>
                      <w:szCs w:val="16"/>
                      <w:lang w:eastAsia="pl-PL"/>
                    </w:rPr>
                    <w:t>7321</w:t>
                  </w:r>
                </w:p>
              </w:tc>
              <w:tc>
                <w:tcPr>
                  <w:tcW w:w="6495" w:type="dxa"/>
                  <w:tcBorders>
                    <w:top w:val="single" w:sz="4" w:space="0" w:color="959595"/>
                    <w:left w:val="single" w:sz="4" w:space="0" w:color="959595"/>
                    <w:bottom w:val="nil"/>
                    <w:right w:val="nil"/>
                  </w:tcBorders>
                  <w:shd w:val="clear" w:color="auto" w:fill="auto"/>
                  <w:hideMark/>
                </w:tcPr>
                <w:p w:rsidR="00E45534" w:rsidRPr="00E45534" w:rsidRDefault="00E45534" w:rsidP="00E45534">
                  <w:pPr>
                    <w:spacing w:after="0" w:line="240" w:lineRule="auto"/>
                    <w:rPr>
                      <w:rFonts w:ascii="Calibri" w:eastAsia="Times New Roman" w:hAnsi="Calibri" w:cs="Calibri"/>
                      <w:color w:val="000000"/>
                      <w:sz w:val="16"/>
                      <w:szCs w:val="16"/>
                      <w:lang w:eastAsia="pl-PL"/>
                    </w:rPr>
                  </w:pPr>
                  <w:r w:rsidRPr="00E45534">
                    <w:rPr>
                      <w:rFonts w:ascii="Calibri" w:eastAsia="Times New Roman" w:hAnsi="Calibri" w:cs="Calibri"/>
                      <w:color w:val="000000"/>
                      <w:sz w:val="16"/>
                      <w:szCs w:val="16"/>
                      <w:lang w:eastAsia="pl-PL"/>
                    </w:rPr>
                    <w:t>Pracownicy przy pracach przygotowawczych do druku</w:t>
                  </w:r>
                </w:p>
              </w:tc>
              <w:tc>
                <w:tcPr>
                  <w:tcW w:w="1860" w:type="dxa"/>
                  <w:tcBorders>
                    <w:top w:val="single" w:sz="4" w:space="0" w:color="959595"/>
                    <w:left w:val="single" w:sz="4" w:space="0" w:color="959595"/>
                    <w:bottom w:val="nil"/>
                    <w:right w:val="single" w:sz="4" w:space="0" w:color="959595"/>
                  </w:tcBorders>
                  <w:shd w:val="clear" w:color="auto" w:fill="auto"/>
                  <w:hideMark/>
                </w:tcPr>
                <w:p w:rsidR="00E45534" w:rsidRPr="00E45534" w:rsidRDefault="00E45534" w:rsidP="00E45534">
                  <w:pPr>
                    <w:spacing w:after="0" w:line="240" w:lineRule="auto"/>
                    <w:jc w:val="right"/>
                    <w:rPr>
                      <w:rFonts w:ascii="Calibri" w:eastAsia="Times New Roman" w:hAnsi="Calibri" w:cs="Calibri"/>
                      <w:color w:val="000000"/>
                      <w:sz w:val="18"/>
                      <w:szCs w:val="18"/>
                      <w:lang w:eastAsia="pl-PL"/>
                    </w:rPr>
                  </w:pPr>
                  <w:r w:rsidRPr="00E45534">
                    <w:rPr>
                      <w:rFonts w:ascii="Calibri" w:eastAsia="Times New Roman" w:hAnsi="Calibri" w:cs="Calibri"/>
                      <w:color w:val="000000"/>
                      <w:sz w:val="18"/>
                      <w:szCs w:val="18"/>
                      <w:lang w:eastAsia="pl-PL"/>
                    </w:rPr>
                    <w:t>0,00</w:t>
                  </w:r>
                </w:p>
              </w:tc>
              <w:tc>
                <w:tcPr>
                  <w:tcW w:w="187" w:type="dxa"/>
                  <w:gridSpan w:val="2"/>
                  <w:tcBorders>
                    <w:top w:val="nil"/>
                    <w:left w:val="nil"/>
                    <w:bottom w:val="nil"/>
                    <w:right w:val="nil"/>
                  </w:tcBorders>
                  <w:shd w:val="clear" w:color="auto" w:fill="auto"/>
                  <w:noWrap/>
                  <w:vAlign w:val="bottom"/>
                  <w:hideMark/>
                </w:tcPr>
                <w:p w:rsidR="00E45534" w:rsidRPr="00E45534" w:rsidRDefault="00E45534" w:rsidP="00E45534">
                  <w:pPr>
                    <w:spacing w:after="0" w:line="240" w:lineRule="auto"/>
                    <w:rPr>
                      <w:rFonts w:ascii="Calibri" w:eastAsia="Times New Roman" w:hAnsi="Calibri" w:cs="Calibri"/>
                      <w:color w:val="000000"/>
                      <w:lang w:eastAsia="pl-PL"/>
                    </w:rPr>
                  </w:pPr>
                </w:p>
              </w:tc>
            </w:tr>
            <w:tr w:rsidR="00E45534" w:rsidRPr="00E45534" w:rsidTr="00845EEE">
              <w:trPr>
                <w:trHeight w:val="309"/>
              </w:trPr>
              <w:tc>
                <w:tcPr>
                  <w:tcW w:w="728" w:type="dxa"/>
                  <w:tcBorders>
                    <w:top w:val="single" w:sz="4" w:space="0" w:color="959595"/>
                    <w:left w:val="single" w:sz="4" w:space="0" w:color="959595"/>
                    <w:bottom w:val="nil"/>
                    <w:right w:val="nil"/>
                  </w:tcBorders>
                  <w:shd w:val="clear" w:color="auto" w:fill="auto"/>
                  <w:hideMark/>
                </w:tcPr>
                <w:p w:rsidR="00E45534" w:rsidRPr="00E45534" w:rsidRDefault="00E45534" w:rsidP="00E45534">
                  <w:pPr>
                    <w:spacing w:after="0" w:line="240" w:lineRule="auto"/>
                    <w:rPr>
                      <w:rFonts w:ascii="Calibri" w:eastAsia="Times New Roman" w:hAnsi="Calibri" w:cs="Calibri"/>
                      <w:color w:val="000000"/>
                      <w:sz w:val="16"/>
                      <w:szCs w:val="16"/>
                      <w:lang w:eastAsia="pl-PL"/>
                    </w:rPr>
                  </w:pPr>
                  <w:r w:rsidRPr="00E45534">
                    <w:rPr>
                      <w:rFonts w:ascii="Calibri" w:eastAsia="Times New Roman" w:hAnsi="Calibri" w:cs="Calibri"/>
                      <w:color w:val="000000"/>
                      <w:sz w:val="16"/>
                      <w:szCs w:val="16"/>
                      <w:lang w:eastAsia="pl-PL"/>
                    </w:rPr>
                    <w:t>7515</w:t>
                  </w:r>
                </w:p>
              </w:tc>
              <w:tc>
                <w:tcPr>
                  <w:tcW w:w="6495" w:type="dxa"/>
                  <w:tcBorders>
                    <w:top w:val="single" w:sz="4" w:space="0" w:color="959595"/>
                    <w:left w:val="single" w:sz="4" w:space="0" w:color="959595"/>
                    <w:bottom w:val="nil"/>
                    <w:right w:val="nil"/>
                  </w:tcBorders>
                  <w:shd w:val="clear" w:color="auto" w:fill="auto"/>
                  <w:hideMark/>
                </w:tcPr>
                <w:p w:rsidR="00E45534" w:rsidRPr="00E45534" w:rsidRDefault="00E45534" w:rsidP="00E45534">
                  <w:pPr>
                    <w:spacing w:after="0" w:line="240" w:lineRule="auto"/>
                    <w:rPr>
                      <w:rFonts w:ascii="Calibri" w:eastAsia="Times New Roman" w:hAnsi="Calibri" w:cs="Calibri"/>
                      <w:color w:val="000000"/>
                      <w:sz w:val="16"/>
                      <w:szCs w:val="16"/>
                      <w:lang w:eastAsia="pl-PL"/>
                    </w:rPr>
                  </w:pPr>
                  <w:r w:rsidRPr="00E45534">
                    <w:rPr>
                      <w:rFonts w:ascii="Calibri" w:eastAsia="Times New Roman" w:hAnsi="Calibri" w:cs="Calibri"/>
                      <w:color w:val="000000"/>
                      <w:sz w:val="16"/>
                      <w:szCs w:val="16"/>
                      <w:lang w:eastAsia="pl-PL"/>
                    </w:rPr>
                    <w:t>Klasyfikatorzy żywności i pokrewni</w:t>
                  </w:r>
                </w:p>
              </w:tc>
              <w:tc>
                <w:tcPr>
                  <w:tcW w:w="1860" w:type="dxa"/>
                  <w:tcBorders>
                    <w:top w:val="single" w:sz="4" w:space="0" w:color="959595"/>
                    <w:left w:val="single" w:sz="4" w:space="0" w:color="959595"/>
                    <w:bottom w:val="nil"/>
                    <w:right w:val="single" w:sz="4" w:space="0" w:color="959595"/>
                  </w:tcBorders>
                  <w:shd w:val="clear" w:color="auto" w:fill="auto"/>
                  <w:hideMark/>
                </w:tcPr>
                <w:p w:rsidR="00E45534" w:rsidRPr="00E45534" w:rsidRDefault="00E45534" w:rsidP="00E45534">
                  <w:pPr>
                    <w:spacing w:after="0" w:line="240" w:lineRule="auto"/>
                    <w:jc w:val="right"/>
                    <w:rPr>
                      <w:rFonts w:ascii="Calibri" w:eastAsia="Times New Roman" w:hAnsi="Calibri" w:cs="Calibri"/>
                      <w:color w:val="000000"/>
                      <w:sz w:val="18"/>
                      <w:szCs w:val="18"/>
                      <w:lang w:eastAsia="pl-PL"/>
                    </w:rPr>
                  </w:pPr>
                  <w:r w:rsidRPr="00E45534">
                    <w:rPr>
                      <w:rFonts w:ascii="Calibri" w:eastAsia="Times New Roman" w:hAnsi="Calibri" w:cs="Calibri"/>
                      <w:color w:val="000000"/>
                      <w:sz w:val="18"/>
                      <w:szCs w:val="18"/>
                      <w:lang w:eastAsia="pl-PL"/>
                    </w:rPr>
                    <w:t>0,00</w:t>
                  </w:r>
                </w:p>
              </w:tc>
              <w:tc>
                <w:tcPr>
                  <w:tcW w:w="187" w:type="dxa"/>
                  <w:gridSpan w:val="2"/>
                  <w:tcBorders>
                    <w:top w:val="nil"/>
                    <w:left w:val="nil"/>
                    <w:bottom w:val="nil"/>
                    <w:right w:val="nil"/>
                  </w:tcBorders>
                  <w:shd w:val="clear" w:color="auto" w:fill="auto"/>
                  <w:noWrap/>
                  <w:vAlign w:val="bottom"/>
                  <w:hideMark/>
                </w:tcPr>
                <w:p w:rsidR="00E45534" w:rsidRPr="00E45534" w:rsidRDefault="00E45534" w:rsidP="00E45534">
                  <w:pPr>
                    <w:spacing w:after="0" w:line="240" w:lineRule="auto"/>
                    <w:rPr>
                      <w:rFonts w:ascii="Calibri" w:eastAsia="Times New Roman" w:hAnsi="Calibri" w:cs="Calibri"/>
                      <w:color w:val="000000"/>
                      <w:lang w:eastAsia="pl-PL"/>
                    </w:rPr>
                  </w:pPr>
                </w:p>
              </w:tc>
            </w:tr>
            <w:tr w:rsidR="00E45534" w:rsidRPr="00E45534" w:rsidTr="00845EEE">
              <w:trPr>
                <w:trHeight w:val="309"/>
              </w:trPr>
              <w:tc>
                <w:tcPr>
                  <w:tcW w:w="728" w:type="dxa"/>
                  <w:tcBorders>
                    <w:top w:val="single" w:sz="4" w:space="0" w:color="959595"/>
                    <w:left w:val="single" w:sz="4" w:space="0" w:color="959595"/>
                    <w:bottom w:val="nil"/>
                    <w:right w:val="nil"/>
                  </w:tcBorders>
                  <w:shd w:val="clear" w:color="auto" w:fill="auto"/>
                  <w:hideMark/>
                </w:tcPr>
                <w:p w:rsidR="00E45534" w:rsidRPr="00E45534" w:rsidRDefault="00E45534" w:rsidP="00E45534">
                  <w:pPr>
                    <w:spacing w:after="0" w:line="240" w:lineRule="auto"/>
                    <w:rPr>
                      <w:rFonts w:ascii="Calibri" w:eastAsia="Times New Roman" w:hAnsi="Calibri" w:cs="Calibri"/>
                      <w:color w:val="000000"/>
                      <w:sz w:val="16"/>
                      <w:szCs w:val="16"/>
                      <w:lang w:eastAsia="pl-PL"/>
                    </w:rPr>
                  </w:pPr>
                  <w:r w:rsidRPr="00E45534">
                    <w:rPr>
                      <w:rFonts w:ascii="Calibri" w:eastAsia="Times New Roman" w:hAnsi="Calibri" w:cs="Calibri"/>
                      <w:color w:val="000000"/>
                      <w:sz w:val="16"/>
                      <w:szCs w:val="16"/>
                      <w:lang w:eastAsia="pl-PL"/>
                    </w:rPr>
                    <w:t>9121</w:t>
                  </w:r>
                </w:p>
              </w:tc>
              <w:tc>
                <w:tcPr>
                  <w:tcW w:w="6495" w:type="dxa"/>
                  <w:tcBorders>
                    <w:top w:val="single" w:sz="4" w:space="0" w:color="959595"/>
                    <w:left w:val="single" w:sz="4" w:space="0" w:color="959595"/>
                    <w:bottom w:val="nil"/>
                    <w:right w:val="nil"/>
                  </w:tcBorders>
                  <w:shd w:val="clear" w:color="auto" w:fill="auto"/>
                  <w:hideMark/>
                </w:tcPr>
                <w:p w:rsidR="00E45534" w:rsidRPr="00E45534" w:rsidRDefault="00E45534" w:rsidP="00E45534">
                  <w:pPr>
                    <w:spacing w:after="0" w:line="240" w:lineRule="auto"/>
                    <w:rPr>
                      <w:rFonts w:ascii="Calibri" w:eastAsia="Times New Roman" w:hAnsi="Calibri" w:cs="Calibri"/>
                      <w:color w:val="000000"/>
                      <w:sz w:val="16"/>
                      <w:szCs w:val="16"/>
                      <w:lang w:eastAsia="pl-PL"/>
                    </w:rPr>
                  </w:pPr>
                  <w:r w:rsidRPr="00E45534">
                    <w:rPr>
                      <w:rFonts w:ascii="Calibri" w:eastAsia="Times New Roman" w:hAnsi="Calibri" w:cs="Calibri"/>
                      <w:color w:val="000000"/>
                      <w:sz w:val="16"/>
                      <w:szCs w:val="16"/>
                      <w:lang w:eastAsia="pl-PL"/>
                    </w:rPr>
                    <w:t>Praczki ręczne i prasowacze</w:t>
                  </w:r>
                </w:p>
              </w:tc>
              <w:tc>
                <w:tcPr>
                  <w:tcW w:w="1860" w:type="dxa"/>
                  <w:tcBorders>
                    <w:top w:val="single" w:sz="4" w:space="0" w:color="959595"/>
                    <w:left w:val="single" w:sz="4" w:space="0" w:color="959595"/>
                    <w:bottom w:val="nil"/>
                    <w:right w:val="single" w:sz="4" w:space="0" w:color="959595"/>
                  </w:tcBorders>
                  <w:shd w:val="clear" w:color="auto" w:fill="auto"/>
                  <w:hideMark/>
                </w:tcPr>
                <w:p w:rsidR="00E45534" w:rsidRPr="00E45534" w:rsidRDefault="00E45534" w:rsidP="00E45534">
                  <w:pPr>
                    <w:spacing w:after="0" w:line="240" w:lineRule="auto"/>
                    <w:jc w:val="right"/>
                    <w:rPr>
                      <w:rFonts w:ascii="Calibri" w:eastAsia="Times New Roman" w:hAnsi="Calibri" w:cs="Calibri"/>
                      <w:color w:val="000000"/>
                      <w:sz w:val="18"/>
                      <w:szCs w:val="18"/>
                      <w:lang w:eastAsia="pl-PL"/>
                    </w:rPr>
                  </w:pPr>
                  <w:r w:rsidRPr="00E45534">
                    <w:rPr>
                      <w:rFonts w:ascii="Calibri" w:eastAsia="Times New Roman" w:hAnsi="Calibri" w:cs="Calibri"/>
                      <w:color w:val="000000"/>
                      <w:sz w:val="18"/>
                      <w:szCs w:val="18"/>
                      <w:lang w:eastAsia="pl-PL"/>
                    </w:rPr>
                    <w:t>0,00</w:t>
                  </w:r>
                </w:p>
              </w:tc>
              <w:tc>
                <w:tcPr>
                  <w:tcW w:w="187" w:type="dxa"/>
                  <w:gridSpan w:val="2"/>
                  <w:tcBorders>
                    <w:top w:val="nil"/>
                    <w:left w:val="nil"/>
                    <w:bottom w:val="nil"/>
                    <w:right w:val="nil"/>
                  </w:tcBorders>
                  <w:shd w:val="clear" w:color="auto" w:fill="auto"/>
                  <w:noWrap/>
                  <w:vAlign w:val="bottom"/>
                  <w:hideMark/>
                </w:tcPr>
                <w:p w:rsidR="00E45534" w:rsidRPr="00E45534" w:rsidRDefault="00E45534" w:rsidP="00E45534">
                  <w:pPr>
                    <w:spacing w:after="0" w:line="240" w:lineRule="auto"/>
                    <w:rPr>
                      <w:rFonts w:ascii="Calibri" w:eastAsia="Times New Roman" w:hAnsi="Calibri" w:cs="Calibri"/>
                      <w:color w:val="000000"/>
                      <w:lang w:eastAsia="pl-PL"/>
                    </w:rPr>
                  </w:pPr>
                </w:p>
              </w:tc>
            </w:tr>
            <w:tr w:rsidR="00E45534" w:rsidRPr="00E45534" w:rsidTr="00845EEE">
              <w:trPr>
                <w:trHeight w:val="309"/>
              </w:trPr>
              <w:tc>
                <w:tcPr>
                  <w:tcW w:w="728" w:type="dxa"/>
                  <w:tcBorders>
                    <w:top w:val="single" w:sz="4" w:space="0" w:color="959595"/>
                    <w:left w:val="single" w:sz="4" w:space="0" w:color="959595"/>
                    <w:bottom w:val="single" w:sz="4" w:space="0" w:color="959595"/>
                    <w:right w:val="nil"/>
                  </w:tcBorders>
                  <w:shd w:val="clear" w:color="auto" w:fill="auto"/>
                  <w:hideMark/>
                </w:tcPr>
                <w:p w:rsidR="00E45534" w:rsidRPr="00E45534" w:rsidRDefault="00E45534" w:rsidP="00E45534">
                  <w:pPr>
                    <w:spacing w:after="0" w:line="240" w:lineRule="auto"/>
                    <w:rPr>
                      <w:rFonts w:ascii="Calibri" w:eastAsia="Times New Roman" w:hAnsi="Calibri" w:cs="Calibri"/>
                      <w:color w:val="000000"/>
                      <w:sz w:val="16"/>
                      <w:szCs w:val="16"/>
                      <w:lang w:eastAsia="pl-PL"/>
                    </w:rPr>
                  </w:pPr>
                  <w:r w:rsidRPr="00E45534">
                    <w:rPr>
                      <w:rFonts w:ascii="Calibri" w:eastAsia="Times New Roman" w:hAnsi="Calibri" w:cs="Calibri"/>
                      <w:color w:val="000000"/>
                      <w:sz w:val="16"/>
                      <w:szCs w:val="16"/>
                      <w:lang w:eastAsia="pl-PL"/>
                    </w:rPr>
                    <w:t>9122</w:t>
                  </w:r>
                </w:p>
              </w:tc>
              <w:tc>
                <w:tcPr>
                  <w:tcW w:w="6495" w:type="dxa"/>
                  <w:tcBorders>
                    <w:top w:val="single" w:sz="4" w:space="0" w:color="959595"/>
                    <w:left w:val="single" w:sz="4" w:space="0" w:color="959595"/>
                    <w:bottom w:val="single" w:sz="4" w:space="0" w:color="959595"/>
                    <w:right w:val="nil"/>
                  </w:tcBorders>
                  <w:shd w:val="clear" w:color="auto" w:fill="auto"/>
                  <w:hideMark/>
                </w:tcPr>
                <w:p w:rsidR="00E45534" w:rsidRPr="00E45534" w:rsidRDefault="00E45534" w:rsidP="00E45534">
                  <w:pPr>
                    <w:spacing w:after="0" w:line="240" w:lineRule="auto"/>
                    <w:rPr>
                      <w:rFonts w:ascii="Calibri" w:eastAsia="Times New Roman" w:hAnsi="Calibri" w:cs="Calibri"/>
                      <w:color w:val="000000"/>
                      <w:sz w:val="16"/>
                      <w:szCs w:val="16"/>
                      <w:lang w:eastAsia="pl-PL"/>
                    </w:rPr>
                  </w:pPr>
                  <w:r w:rsidRPr="00E45534">
                    <w:rPr>
                      <w:rFonts w:ascii="Calibri" w:eastAsia="Times New Roman" w:hAnsi="Calibri" w:cs="Calibri"/>
                      <w:color w:val="000000"/>
                      <w:sz w:val="16"/>
                      <w:szCs w:val="16"/>
                      <w:lang w:eastAsia="pl-PL"/>
                    </w:rPr>
                    <w:t>Czyściciele pojazdów</w:t>
                  </w:r>
                </w:p>
              </w:tc>
              <w:tc>
                <w:tcPr>
                  <w:tcW w:w="1860" w:type="dxa"/>
                  <w:tcBorders>
                    <w:top w:val="single" w:sz="4" w:space="0" w:color="959595"/>
                    <w:left w:val="single" w:sz="4" w:space="0" w:color="959595"/>
                    <w:bottom w:val="single" w:sz="4" w:space="0" w:color="959595"/>
                    <w:right w:val="single" w:sz="4" w:space="0" w:color="959595"/>
                  </w:tcBorders>
                  <w:shd w:val="clear" w:color="auto" w:fill="auto"/>
                  <w:hideMark/>
                </w:tcPr>
                <w:p w:rsidR="00E45534" w:rsidRPr="00E45534" w:rsidRDefault="00E45534" w:rsidP="00E45534">
                  <w:pPr>
                    <w:spacing w:after="0" w:line="240" w:lineRule="auto"/>
                    <w:jc w:val="right"/>
                    <w:rPr>
                      <w:rFonts w:ascii="Calibri" w:eastAsia="Times New Roman" w:hAnsi="Calibri" w:cs="Calibri"/>
                      <w:color w:val="000000"/>
                      <w:sz w:val="18"/>
                      <w:szCs w:val="18"/>
                      <w:lang w:eastAsia="pl-PL"/>
                    </w:rPr>
                  </w:pPr>
                  <w:r w:rsidRPr="00E45534">
                    <w:rPr>
                      <w:rFonts w:ascii="Calibri" w:eastAsia="Times New Roman" w:hAnsi="Calibri" w:cs="Calibri"/>
                      <w:color w:val="000000"/>
                      <w:sz w:val="18"/>
                      <w:szCs w:val="18"/>
                      <w:lang w:eastAsia="pl-PL"/>
                    </w:rPr>
                    <w:t>0,00</w:t>
                  </w:r>
                </w:p>
              </w:tc>
              <w:tc>
                <w:tcPr>
                  <w:tcW w:w="187" w:type="dxa"/>
                  <w:gridSpan w:val="2"/>
                  <w:tcBorders>
                    <w:top w:val="nil"/>
                    <w:left w:val="nil"/>
                    <w:bottom w:val="nil"/>
                    <w:right w:val="nil"/>
                  </w:tcBorders>
                  <w:shd w:val="clear" w:color="auto" w:fill="auto"/>
                  <w:noWrap/>
                  <w:vAlign w:val="bottom"/>
                  <w:hideMark/>
                </w:tcPr>
                <w:p w:rsidR="00E45534" w:rsidRPr="00E45534" w:rsidRDefault="00E45534" w:rsidP="00E45534">
                  <w:pPr>
                    <w:spacing w:after="0" w:line="240" w:lineRule="auto"/>
                    <w:rPr>
                      <w:rFonts w:ascii="Calibri" w:eastAsia="Times New Roman" w:hAnsi="Calibri" w:cs="Calibri"/>
                      <w:color w:val="000000"/>
                      <w:lang w:eastAsia="pl-PL"/>
                    </w:rPr>
                  </w:pPr>
                </w:p>
              </w:tc>
            </w:tr>
          </w:tbl>
          <w:p w:rsidR="00CF0232" w:rsidRPr="00CF0232" w:rsidRDefault="00CF0232" w:rsidP="00CF0232">
            <w:pPr>
              <w:spacing w:after="0" w:line="240" w:lineRule="auto"/>
              <w:rPr>
                <w:rFonts w:ascii="Calibri" w:eastAsia="Times New Roman" w:hAnsi="Calibri" w:cs="Times New Roman"/>
                <w:color w:val="000000"/>
                <w:lang w:eastAsia="pl-PL"/>
              </w:rPr>
            </w:pPr>
          </w:p>
        </w:tc>
        <w:tc>
          <w:tcPr>
            <w:tcW w:w="5920" w:type="dxa"/>
            <w:gridSpan w:val="2"/>
            <w:tcBorders>
              <w:top w:val="nil"/>
              <w:left w:val="nil"/>
              <w:bottom w:val="nil"/>
              <w:right w:val="nil"/>
            </w:tcBorders>
            <w:shd w:val="clear" w:color="auto" w:fill="auto"/>
            <w:noWrap/>
            <w:vAlign w:val="bottom"/>
            <w:hideMark/>
          </w:tcPr>
          <w:p w:rsidR="00CF0232" w:rsidRPr="00CF0232" w:rsidRDefault="00CF0232" w:rsidP="00845EEE">
            <w:pPr>
              <w:spacing w:after="0" w:line="240" w:lineRule="auto"/>
              <w:ind w:firstLine="1227"/>
              <w:rPr>
                <w:rFonts w:ascii="Calibri" w:eastAsia="Times New Roman" w:hAnsi="Calibri" w:cs="Times New Roman"/>
                <w:color w:val="000000"/>
                <w:lang w:eastAsia="pl-PL"/>
              </w:rPr>
            </w:pPr>
          </w:p>
        </w:tc>
        <w:tc>
          <w:tcPr>
            <w:tcW w:w="3940" w:type="dxa"/>
            <w:gridSpan w:val="2"/>
            <w:tcBorders>
              <w:top w:val="nil"/>
              <w:left w:val="nil"/>
              <w:bottom w:val="nil"/>
              <w:right w:val="nil"/>
            </w:tcBorders>
            <w:shd w:val="clear" w:color="auto" w:fill="auto"/>
            <w:noWrap/>
            <w:vAlign w:val="bottom"/>
            <w:hideMark/>
          </w:tcPr>
          <w:p w:rsidR="00CF0232" w:rsidRPr="00CF0232" w:rsidRDefault="00CF0232" w:rsidP="00CF0232">
            <w:pPr>
              <w:spacing w:after="0" w:line="240" w:lineRule="auto"/>
              <w:rPr>
                <w:rFonts w:ascii="Calibri" w:eastAsia="Times New Roman" w:hAnsi="Calibri" w:cs="Times New Roman"/>
                <w:color w:val="000000"/>
                <w:lang w:eastAsia="pl-PL"/>
              </w:rPr>
            </w:pPr>
          </w:p>
        </w:tc>
      </w:tr>
      <w:tr w:rsidR="006F6AB5" w:rsidRPr="006F6AB5" w:rsidTr="00AC73B6">
        <w:trPr>
          <w:trHeight w:val="300"/>
        </w:trPr>
        <w:tc>
          <w:tcPr>
            <w:tcW w:w="934" w:type="dxa"/>
            <w:gridSpan w:val="2"/>
            <w:tcBorders>
              <w:top w:val="nil"/>
              <w:left w:val="nil"/>
              <w:bottom w:val="nil"/>
              <w:right w:val="nil"/>
            </w:tcBorders>
            <w:shd w:val="clear" w:color="auto" w:fill="auto"/>
            <w:noWrap/>
            <w:vAlign w:val="bottom"/>
            <w:hideMark/>
          </w:tcPr>
          <w:p w:rsidR="006F6AB5" w:rsidRPr="006F6AB5" w:rsidRDefault="006F6AB5" w:rsidP="000E75C2">
            <w:pPr>
              <w:spacing w:after="0" w:line="240" w:lineRule="auto"/>
              <w:rPr>
                <w:rFonts w:ascii="Calibri" w:eastAsia="Times New Roman" w:hAnsi="Calibri" w:cs="Times New Roman"/>
                <w:color w:val="000000"/>
                <w:lang w:eastAsia="pl-PL"/>
              </w:rPr>
            </w:pPr>
          </w:p>
        </w:tc>
        <w:tc>
          <w:tcPr>
            <w:tcW w:w="6752" w:type="dxa"/>
            <w:gridSpan w:val="2"/>
            <w:tcBorders>
              <w:top w:val="nil"/>
              <w:left w:val="nil"/>
              <w:bottom w:val="nil"/>
              <w:right w:val="nil"/>
            </w:tcBorders>
            <w:shd w:val="clear" w:color="auto" w:fill="auto"/>
            <w:noWrap/>
            <w:vAlign w:val="bottom"/>
            <w:hideMark/>
          </w:tcPr>
          <w:p w:rsidR="006F6AB5" w:rsidRPr="006F6AB5" w:rsidRDefault="006F6AB5" w:rsidP="006F6AB5">
            <w:pPr>
              <w:spacing w:after="0" w:line="240" w:lineRule="auto"/>
              <w:rPr>
                <w:rFonts w:ascii="Calibri" w:eastAsia="Times New Roman" w:hAnsi="Calibri" w:cs="Times New Roman"/>
                <w:color w:val="000000"/>
                <w:lang w:eastAsia="pl-PL"/>
              </w:rPr>
            </w:pPr>
          </w:p>
        </w:tc>
        <w:tc>
          <w:tcPr>
            <w:tcW w:w="3086" w:type="dxa"/>
            <w:tcBorders>
              <w:top w:val="nil"/>
              <w:left w:val="nil"/>
              <w:bottom w:val="nil"/>
              <w:right w:val="nil"/>
            </w:tcBorders>
            <w:shd w:val="clear" w:color="auto" w:fill="auto"/>
            <w:noWrap/>
            <w:vAlign w:val="bottom"/>
            <w:hideMark/>
          </w:tcPr>
          <w:p w:rsidR="006F6AB5" w:rsidRPr="006F6AB5" w:rsidRDefault="006F6AB5" w:rsidP="006F6AB5">
            <w:pPr>
              <w:spacing w:after="0" w:line="240" w:lineRule="auto"/>
              <w:rPr>
                <w:rFonts w:ascii="Calibri" w:eastAsia="Times New Roman" w:hAnsi="Calibri" w:cs="Times New Roman"/>
                <w:color w:val="000000"/>
                <w:lang w:eastAsia="pl-PL"/>
              </w:rPr>
            </w:pPr>
          </w:p>
        </w:tc>
      </w:tr>
    </w:tbl>
    <w:p w:rsidR="00092C4F" w:rsidRPr="00092C4F" w:rsidRDefault="00092C4F" w:rsidP="006F6AB5">
      <w:pPr>
        <w:spacing w:line="240" w:lineRule="auto"/>
        <w:jc w:val="both"/>
        <w:rPr>
          <w:b/>
          <w:sz w:val="20"/>
          <w:szCs w:val="20"/>
        </w:rPr>
      </w:pPr>
      <w:r w:rsidRPr="00092C4F">
        <w:rPr>
          <w:b/>
          <w:sz w:val="20"/>
          <w:szCs w:val="20"/>
        </w:rPr>
        <w:t>*</w:t>
      </w:r>
      <w:r w:rsidR="00845EEE" w:rsidRPr="00845EEE">
        <w:rPr>
          <w:b/>
          <w:sz w:val="18"/>
          <w:szCs w:val="18"/>
        </w:rPr>
        <w:t>Wartość wskaźnika płynności bezrobotnych poniżej 1 oznacza, że napływ jest większy od odpływu – bezrobocie wzrasta.</w:t>
      </w:r>
    </w:p>
    <w:p w:rsidR="00E04715" w:rsidRPr="006544B0" w:rsidRDefault="00E04715" w:rsidP="00430AA1">
      <w:pPr>
        <w:spacing w:after="0" w:line="240" w:lineRule="auto"/>
        <w:jc w:val="both"/>
        <w:rPr>
          <w:b/>
          <w:sz w:val="24"/>
          <w:szCs w:val="24"/>
        </w:rPr>
      </w:pPr>
      <w:r w:rsidRPr="006544B0">
        <w:rPr>
          <w:b/>
          <w:sz w:val="24"/>
          <w:szCs w:val="24"/>
        </w:rPr>
        <w:t>Oferty pracy w 2015 roku</w:t>
      </w:r>
      <w:r w:rsidR="00B93CDA" w:rsidRPr="006544B0">
        <w:rPr>
          <w:b/>
          <w:sz w:val="24"/>
          <w:szCs w:val="24"/>
        </w:rPr>
        <w:t xml:space="preserve"> </w:t>
      </w:r>
    </w:p>
    <w:p w:rsidR="00AD754A" w:rsidRPr="007234C1" w:rsidRDefault="004263C4" w:rsidP="00430AA1">
      <w:pPr>
        <w:spacing w:after="0" w:line="240" w:lineRule="auto"/>
        <w:jc w:val="both"/>
        <w:rPr>
          <w:rFonts w:ascii="Calibri" w:eastAsia="Calibri" w:hAnsi="Calibri" w:cs="Tahoma"/>
          <w:sz w:val="24"/>
          <w:szCs w:val="24"/>
        </w:rPr>
      </w:pPr>
      <w:r w:rsidRPr="007234C1">
        <w:rPr>
          <w:sz w:val="24"/>
          <w:szCs w:val="24"/>
        </w:rPr>
        <w:t xml:space="preserve">W 2015 roku do Powiatowego Urzędu Pracy w Chełmie wpłynęło 4011 ofert pracy, z </w:t>
      </w:r>
      <w:r w:rsidR="00B632E8">
        <w:rPr>
          <w:sz w:val="24"/>
          <w:szCs w:val="24"/>
        </w:rPr>
        <w:t xml:space="preserve">powiatu chełmskiego </w:t>
      </w:r>
      <w:r w:rsidRPr="007234C1">
        <w:rPr>
          <w:sz w:val="24"/>
          <w:szCs w:val="24"/>
        </w:rPr>
        <w:t xml:space="preserve">– </w:t>
      </w:r>
      <w:r w:rsidR="00B632E8">
        <w:rPr>
          <w:sz w:val="24"/>
          <w:szCs w:val="24"/>
        </w:rPr>
        <w:t xml:space="preserve">1639. </w:t>
      </w:r>
      <w:r w:rsidR="00AD754A" w:rsidRPr="007234C1">
        <w:rPr>
          <w:rFonts w:ascii="Calibri" w:eastAsia="Calibri" w:hAnsi="Calibri" w:cs="Times New Roman"/>
          <w:sz w:val="24"/>
          <w:szCs w:val="24"/>
        </w:rPr>
        <w:t xml:space="preserve">Spośród ogółu zgłoszonych ofert z </w:t>
      </w:r>
      <w:r w:rsidR="00B632E8">
        <w:rPr>
          <w:rFonts w:ascii="Calibri" w:eastAsia="Calibri" w:hAnsi="Calibri" w:cs="Times New Roman"/>
          <w:sz w:val="24"/>
          <w:szCs w:val="24"/>
        </w:rPr>
        <w:t>powiatu chełmskiego</w:t>
      </w:r>
      <w:r w:rsidR="00AD754A" w:rsidRPr="007234C1">
        <w:rPr>
          <w:rFonts w:ascii="Calibri" w:eastAsia="Calibri" w:hAnsi="Calibri" w:cs="Times New Roman"/>
          <w:sz w:val="24"/>
          <w:szCs w:val="24"/>
        </w:rPr>
        <w:t xml:space="preserve"> miejsca pracy niesubsydiowanej stanowiły – </w:t>
      </w:r>
      <w:r w:rsidR="00B632E8">
        <w:rPr>
          <w:rFonts w:ascii="Calibri" w:eastAsia="Calibri" w:hAnsi="Calibri" w:cs="Times New Roman"/>
          <w:sz w:val="24"/>
          <w:szCs w:val="24"/>
        </w:rPr>
        <w:t>42</w:t>
      </w:r>
      <w:r w:rsidR="00AD754A" w:rsidRPr="007234C1">
        <w:rPr>
          <w:rFonts w:ascii="Calibri" w:eastAsia="Calibri" w:hAnsi="Calibri" w:cs="Times New Roman"/>
          <w:sz w:val="24"/>
          <w:szCs w:val="24"/>
        </w:rPr>
        <w:t>,</w:t>
      </w:r>
      <w:r w:rsidR="00B632E8">
        <w:rPr>
          <w:rFonts w:ascii="Calibri" w:eastAsia="Calibri" w:hAnsi="Calibri" w:cs="Times New Roman"/>
          <w:sz w:val="24"/>
          <w:szCs w:val="24"/>
        </w:rPr>
        <w:t>5</w:t>
      </w:r>
      <w:r w:rsidR="00AD754A" w:rsidRPr="007234C1">
        <w:rPr>
          <w:rFonts w:ascii="Calibri" w:eastAsia="Calibri" w:hAnsi="Calibri" w:cs="Times New Roman"/>
          <w:sz w:val="24"/>
          <w:szCs w:val="24"/>
        </w:rPr>
        <w:t xml:space="preserve"> %; subsydiowanej – </w:t>
      </w:r>
      <w:r w:rsidR="009603CF">
        <w:rPr>
          <w:rFonts w:ascii="Calibri" w:eastAsia="Calibri" w:hAnsi="Calibri" w:cs="Times New Roman"/>
          <w:sz w:val="24"/>
          <w:szCs w:val="24"/>
        </w:rPr>
        <w:t>57</w:t>
      </w:r>
      <w:r w:rsidR="00AD754A" w:rsidRPr="007234C1">
        <w:rPr>
          <w:rFonts w:ascii="Calibri" w:eastAsia="Calibri" w:hAnsi="Calibri" w:cs="Times New Roman"/>
          <w:sz w:val="24"/>
          <w:szCs w:val="24"/>
        </w:rPr>
        <w:t>,5 %</w:t>
      </w:r>
      <w:r w:rsidR="00AD754A" w:rsidRPr="007234C1">
        <w:rPr>
          <w:rFonts w:ascii="Calibri" w:eastAsia="Calibri" w:hAnsi="Calibri" w:cs="Tahoma"/>
          <w:sz w:val="24"/>
          <w:szCs w:val="24"/>
        </w:rPr>
        <w:t xml:space="preserve">. </w:t>
      </w:r>
    </w:p>
    <w:p w:rsidR="00F939B3" w:rsidRPr="00B603D3" w:rsidRDefault="00AD754A" w:rsidP="00AD754A">
      <w:pPr>
        <w:pStyle w:val="Tekstpodstawowywcity2"/>
        <w:spacing w:line="276" w:lineRule="auto"/>
        <w:ind w:hanging="283"/>
        <w:rPr>
          <w:rFonts w:ascii="Calibri" w:eastAsia="Calibri" w:hAnsi="Calibri" w:cs="Times New Roman"/>
          <w:b/>
        </w:rPr>
      </w:pPr>
      <w:r w:rsidRPr="00B603D3">
        <w:rPr>
          <w:rFonts w:ascii="Calibri" w:eastAsia="Calibri" w:hAnsi="Calibri" w:cs="Times New Roman"/>
          <w:b/>
        </w:rPr>
        <w:t xml:space="preserve">Tabela </w:t>
      </w:r>
      <w:r w:rsidR="009F7034">
        <w:rPr>
          <w:rFonts w:ascii="Calibri" w:eastAsia="Calibri" w:hAnsi="Calibri" w:cs="Times New Roman"/>
          <w:b/>
        </w:rPr>
        <w:t>9</w:t>
      </w:r>
      <w:r w:rsidRPr="00B603D3">
        <w:rPr>
          <w:rFonts w:ascii="Calibri" w:eastAsia="Calibri" w:hAnsi="Calibri" w:cs="Times New Roman"/>
          <w:b/>
        </w:rPr>
        <w:t xml:space="preserve">. Zestawienie wolnych miejsc pracy i miejsc aktywizacji zawodowej </w:t>
      </w:r>
      <w:r>
        <w:rPr>
          <w:b/>
        </w:rPr>
        <w:t xml:space="preserve"> </w:t>
      </w:r>
      <w:r w:rsidRPr="00B603D3">
        <w:rPr>
          <w:rFonts w:ascii="Calibri" w:eastAsia="Calibri" w:hAnsi="Calibri" w:cs="Times New Roman"/>
          <w:b/>
        </w:rPr>
        <w:t>w 2015 roku</w:t>
      </w:r>
      <w:r w:rsidR="00F939B3">
        <w:rPr>
          <w:rFonts w:ascii="Calibri" w:eastAsia="Calibri" w:hAnsi="Calibri" w:cs="Times New Roman"/>
          <w:b/>
        </w:rPr>
        <w:t xml:space="preserve"> </w:t>
      </w:r>
      <w:r w:rsidR="000E75C2">
        <w:rPr>
          <w:rFonts w:ascii="Calibri" w:eastAsia="Calibri" w:hAnsi="Calibri" w:cs="Times New Roman"/>
          <w:b/>
        </w:rPr>
        <w:t>*</w:t>
      </w:r>
      <w:r w:rsidR="00F939B3">
        <w:rPr>
          <w:rFonts w:ascii="Calibri" w:eastAsia="Calibri" w:hAnsi="Calibri" w:cs="Times New Roman"/>
          <w:b/>
        </w:rPr>
        <w:t xml:space="preserve">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969"/>
        <w:gridCol w:w="1276"/>
        <w:gridCol w:w="1276"/>
        <w:gridCol w:w="1276"/>
        <w:gridCol w:w="1275"/>
      </w:tblGrid>
      <w:tr w:rsidR="00AD754A" w:rsidRPr="00B603D3" w:rsidTr="00840B69">
        <w:trPr>
          <w:cantSplit/>
        </w:trPr>
        <w:tc>
          <w:tcPr>
            <w:tcW w:w="3969" w:type="dxa"/>
            <w:vMerge w:val="restart"/>
            <w:tcBorders>
              <w:right w:val="double" w:sz="4" w:space="0" w:color="auto"/>
            </w:tcBorders>
            <w:shd w:val="clear" w:color="auto" w:fill="DBE5F1" w:themeFill="accent1" w:themeFillTint="33"/>
          </w:tcPr>
          <w:p w:rsidR="00AD754A" w:rsidRPr="00B603D3" w:rsidRDefault="00AD754A" w:rsidP="00F01D95">
            <w:pPr>
              <w:pStyle w:val="Tekstpodstawowywcity2"/>
              <w:spacing w:line="276" w:lineRule="auto"/>
              <w:jc w:val="center"/>
              <w:rPr>
                <w:rFonts w:ascii="Calibri" w:eastAsia="Calibri" w:hAnsi="Calibri" w:cs="Arial"/>
                <w:b/>
              </w:rPr>
            </w:pPr>
            <w:r w:rsidRPr="00B603D3">
              <w:rPr>
                <w:rFonts w:ascii="Calibri" w:eastAsia="Calibri" w:hAnsi="Calibri" w:cs="Arial"/>
              </w:rPr>
              <w:t xml:space="preserve">             </w:t>
            </w:r>
          </w:p>
          <w:p w:rsidR="00AD754A" w:rsidRPr="00B603D3" w:rsidRDefault="00AD754A" w:rsidP="00F01D95">
            <w:pPr>
              <w:pStyle w:val="Tekstpodstawowywcity2"/>
              <w:spacing w:line="276" w:lineRule="auto"/>
              <w:jc w:val="center"/>
              <w:rPr>
                <w:rFonts w:ascii="Calibri" w:eastAsia="Calibri" w:hAnsi="Calibri" w:cs="Arial"/>
                <w:b/>
              </w:rPr>
            </w:pPr>
            <w:r w:rsidRPr="00B603D3">
              <w:rPr>
                <w:rFonts w:ascii="Calibri" w:eastAsia="Calibri" w:hAnsi="Calibri" w:cs="Arial"/>
                <w:b/>
              </w:rPr>
              <w:t>Wyszczególnienie</w:t>
            </w:r>
          </w:p>
        </w:tc>
        <w:tc>
          <w:tcPr>
            <w:tcW w:w="2552" w:type="dxa"/>
            <w:gridSpan w:val="2"/>
            <w:tcBorders>
              <w:left w:val="nil"/>
              <w:right w:val="double" w:sz="4" w:space="0" w:color="auto"/>
            </w:tcBorders>
            <w:shd w:val="clear" w:color="auto" w:fill="DBE5F1" w:themeFill="accent1" w:themeFillTint="33"/>
          </w:tcPr>
          <w:p w:rsidR="00AD754A" w:rsidRPr="00B603D3" w:rsidRDefault="00AD754A" w:rsidP="00F01D95">
            <w:pPr>
              <w:pStyle w:val="Tekstpodstawowywcity2"/>
              <w:spacing w:line="276" w:lineRule="auto"/>
              <w:jc w:val="center"/>
              <w:rPr>
                <w:rFonts w:ascii="Calibri" w:eastAsia="Calibri" w:hAnsi="Calibri" w:cs="Arial"/>
                <w:b/>
              </w:rPr>
            </w:pPr>
            <w:r w:rsidRPr="00B603D3">
              <w:rPr>
                <w:rFonts w:ascii="Calibri" w:eastAsia="Calibri" w:hAnsi="Calibri" w:cs="Arial"/>
                <w:b/>
              </w:rPr>
              <w:t>Zbiorczo</w:t>
            </w:r>
          </w:p>
        </w:tc>
        <w:tc>
          <w:tcPr>
            <w:tcW w:w="2551" w:type="dxa"/>
            <w:gridSpan w:val="2"/>
            <w:tcBorders>
              <w:left w:val="nil"/>
            </w:tcBorders>
            <w:shd w:val="clear" w:color="auto" w:fill="DBE5F1" w:themeFill="accent1" w:themeFillTint="33"/>
          </w:tcPr>
          <w:p w:rsidR="00AD754A" w:rsidRPr="00B603D3" w:rsidRDefault="00D22D25" w:rsidP="00F01D95">
            <w:pPr>
              <w:pStyle w:val="Tekstpodstawowywcity2"/>
              <w:spacing w:line="276" w:lineRule="auto"/>
              <w:jc w:val="center"/>
              <w:rPr>
                <w:rFonts w:ascii="Calibri" w:eastAsia="Calibri" w:hAnsi="Calibri" w:cs="Arial"/>
                <w:b/>
              </w:rPr>
            </w:pPr>
            <w:r>
              <w:rPr>
                <w:rFonts w:ascii="Calibri" w:eastAsia="Calibri" w:hAnsi="Calibri" w:cs="Arial"/>
                <w:b/>
              </w:rPr>
              <w:t>Powiat chełmski</w:t>
            </w:r>
          </w:p>
        </w:tc>
      </w:tr>
      <w:tr w:rsidR="00AD754A" w:rsidRPr="00B603D3" w:rsidTr="00840B69">
        <w:trPr>
          <w:cantSplit/>
          <w:trHeight w:val="427"/>
        </w:trPr>
        <w:tc>
          <w:tcPr>
            <w:tcW w:w="3969" w:type="dxa"/>
            <w:vMerge/>
            <w:tcBorders>
              <w:right w:val="double" w:sz="4" w:space="0" w:color="auto"/>
            </w:tcBorders>
            <w:shd w:val="clear" w:color="auto" w:fill="DBE5F1" w:themeFill="accent1" w:themeFillTint="33"/>
          </w:tcPr>
          <w:p w:rsidR="00AD754A" w:rsidRPr="00B603D3" w:rsidRDefault="00AD754A" w:rsidP="00AD754A">
            <w:pPr>
              <w:pStyle w:val="Tekstpodstawowywcity2"/>
              <w:numPr>
                <w:ilvl w:val="0"/>
                <w:numId w:val="9"/>
              </w:numPr>
              <w:spacing w:after="0" w:line="276" w:lineRule="auto"/>
              <w:jc w:val="both"/>
              <w:rPr>
                <w:rFonts w:ascii="Calibri" w:eastAsia="Calibri" w:hAnsi="Calibri" w:cs="Arial"/>
              </w:rPr>
            </w:pPr>
          </w:p>
        </w:tc>
        <w:tc>
          <w:tcPr>
            <w:tcW w:w="1276" w:type="dxa"/>
            <w:tcBorders>
              <w:left w:val="nil"/>
              <w:right w:val="single" w:sz="4" w:space="0" w:color="auto"/>
            </w:tcBorders>
            <w:shd w:val="clear" w:color="auto" w:fill="DBE5F1" w:themeFill="accent1" w:themeFillTint="33"/>
          </w:tcPr>
          <w:p w:rsidR="00AD754A" w:rsidRPr="00B603D3" w:rsidRDefault="00AD754A" w:rsidP="00F01D95">
            <w:pPr>
              <w:pStyle w:val="Tekstpodstawowywcity2"/>
              <w:spacing w:line="276" w:lineRule="auto"/>
              <w:jc w:val="center"/>
              <w:rPr>
                <w:rFonts w:ascii="Calibri" w:eastAsia="Calibri" w:hAnsi="Calibri" w:cs="Arial"/>
                <w:b/>
              </w:rPr>
            </w:pPr>
            <w:r w:rsidRPr="00B603D3">
              <w:rPr>
                <w:rFonts w:ascii="Calibri" w:eastAsia="Calibri" w:hAnsi="Calibri" w:cs="Arial"/>
                <w:b/>
              </w:rPr>
              <w:t>2014 r.</w:t>
            </w:r>
          </w:p>
        </w:tc>
        <w:tc>
          <w:tcPr>
            <w:tcW w:w="1276" w:type="dxa"/>
            <w:tcBorders>
              <w:left w:val="nil"/>
              <w:right w:val="double" w:sz="4" w:space="0" w:color="auto"/>
            </w:tcBorders>
            <w:shd w:val="clear" w:color="auto" w:fill="DBE5F1" w:themeFill="accent1" w:themeFillTint="33"/>
          </w:tcPr>
          <w:p w:rsidR="00AD754A" w:rsidRPr="00B603D3" w:rsidRDefault="00AD754A" w:rsidP="00F01D95">
            <w:pPr>
              <w:pStyle w:val="Tekstpodstawowywcity2"/>
              <w:spacing w:line="276" w:lineRule="auto"/>
              <w:jc w:val="center"/>
              <w:rPr>
                <w:rFonts w:ascii="Calibri" w:eastAsia="Calibri" w:hAnsi="Calibri" w:cs="Arial"/>
                <w:b/>
                <w:color w:val="002060"/>
              </w:rPr>
            </w:pPr>
            <w:r w:rsidRPr="00B603D3">
              <w:rPr>
                <w:rFonts w:ascii="Calibri" w:eastAsia="Calibri" w:hAnsi="Calibri" w:cs="Arial"/>
                <w:b/>
                <w:color w:val="002060"/>
              </w:rPr>
              <w:t xml:space="preserve">2015 r. </w:t>
            </w:r>
          </w:p>
        </w:tc>
        <w:tc>
          <w:tcPr>
            <w:tcW w:w="1276" w:type="dxa"/>
            <w:tcBorders>
              <w:left w:val="nil"/>
              <w:right w:val="double" w:sz="4" w:space="0" w:color="auto"/>
            </w:tcBorders>
            <w:shd w:val="clear" w:color="auto" w:fill="DBE5F1" w:themeFill="accent1" w:themeFillTint="33"/>
          </w:tcPr>
          <w:p w:rsidR="00AD754A" w:rsidRPr="00B603D3" w:rsidRDefault="00AD754A" w:rsidP="00F01D95">
            <w:pPr>
              <w:pStyle w:val="Tekstpodstawowywcity2"/>
              <w:spacing w:line="276" w:lineRule="auto"/>
              <w:jc w:val="center"/>
              <w:rPr>
                <w:rFonts w:ascii="Calibri" w:eastAsia="Calibri" w:hAnsi="Calibri" w:cs="Arial"/>
                <w:b/>
              </w:rPr>
            </w:pPr>
            <w:r w:rsidRPr="00B603D3">
              <w:rPr>
                <w:rFonts w:ascii="Calibri" w:eastAsia="Calibri" w:hAnsi="Calibri" w:cs="Arial"/>
                <w:b/>
              </w:rPr>
              <w:t>2014 r.</w:t>
            </w:r>
          </w:p>
        </w:tc>
        <w:tc>
          <w:tcPr>
            <w:tcW w:w="1275" w:type="dxa"/>
            <w:tcBorders>
              <w:left w:val="nil"/>
            </w:tcBorders>
            <w:shd w:val="clear" w:color="auto" w:fill="DBE5F1" w:themeFill="accent1" w:themeFillTint="33"/>
          </w:tcPr>
          <w:p w:rsidR="00AD754A" w:rsidRPr="00B603D3" w:rsidRDefault="00AD754A" w:rsidP="00F01D95">
            <w:pPr>
              <w:pStyle w:val="Tekstpodstawowywcity2"/>
              <w:spacing w:line="276" w:lineRule="auto"/>
              <w:jc w:val="center"/>
              <w:rPr>
                <w:rFonts w:ascii="Calibri" w:eastAsia="Calibri" w:hAnsi="Calibri" w:cs="Arial"/>
                <w:b/>
                <w:color w:val="002060"/>
              </w:rPr>
            </w:pPr>
            <w:r w:rsidRPr="00B603D3">
              <w:rPr>
                <w:rFonts w:ascii="Calibri" w:eastAsia="Calibri" w:hAnsi="Calibri" w:cs="Arial"/>
                <w:b/>
                <w:color w:val="002060"/>
              </w:rPr>
              <w:t xml:space="preserve">2015 r. </w:t>
            </w:r>
          </w:p>
        </w:tc>
      </w:tr>
      <w:tr w:rsidR="00AD754A" w:rsidRPr="00B603D3" w:rsidTr="000E75C2">
        <w:trPr>
          <w:cantSplit/>
          <w:trHeight w:val="427"/>
        </w:trPr>
        <w:tc>
          <w:tcPr>
            <w:tcW w:w="3969" w:type="dxa"/>
            <w:tcBorders>
              <w:right w:val="double" w:sz="4" w:space="0" w:color="auto"/>
            </w:tcBorders>
            <w:shd w:val="clear" w:color="auto" w:fill="auto"/>
          </w:tcPr>
          <w:p w:rsidR="00AD754A" w:rsidRPr="00AD754A" w:rsidRDefault="00AD754A" w:rsidP="00E45ED8">
            <w:pPr>
              <w:pStyle w:val="Tekstpodstawowywcity2"/>
              <w:spacing w:after="0" w:line="276" w:lineRule="auto"/>
              <w:ind w:left="360" w:hanging="360"/>
              <w:jc w:val="both"/>
              <w:rPr>
                <w:rFonts w:cs="Arial"/>
                <w:b/>
              </w:rPr>
            </w:pPr>
            <w:r w:rsidRPr="00AD754A">
              <w:rPr>
                <w:rFonts w:cs="Arial"/>
                <w:b/>
              </w:rPr>
              <w:t>Oferty pracy niesubsydiowanej</w:t>
            </w:r>
          </w:p>
        </w:tc>
        <w:tc>
          <w:tcPr>
            <w:tcW w:w="1276" w:type="dxa"/>
            <w:tcBorders>
              <w:left w:val="nil"/>
              <w:right w:val="single" w:sz="4" w:space="0" w:color="auto"/>
            </w:tcBorders>
            <w:shd w:val="clear" w:color="auto" w:fill="auto"/>
          </w:tcPr>
          <w:p w:rsidR="00AD754A" w:rsidRPr="00B603D3" w:rsidRDefault="00AD754A" w:rsidP="00F01D95">
            <w:pPr>
              <w:pStyle w:val="Tekstpodstawowywcity2"/>
              <w:spacing w:line="276" w:lineRule="auto"/>
              <w:jc w:val="center"/>
              <w:rPr>
                <w:rFonts w:cs="Arial"/>
                <w:b/>
              </w:rPr>
            </w:pPr>
            <w:r>
              <w:rPr>
                <w:rFonts w:cs="Arial"/>
                <w:b/>
              </w:rPr>
              <w:t>2081</w:t>
            </w:r>
          </w:p>
        </w:tc>
        <w:tc>
          <w:tcPr>
            <w:tcW w:w="1276" w:type="dxa"/>
            <w:tcBorders>
              <w:left w:val="nil"/>
              <w:right w:val="double" w:sz="4" w:space="0" w:color="auto"/>
            </w:tcBorders>
            <w:shd w:val="clear" w:color="auto" w:fill="auto"/>
          </w:tcPr>
          <w:p w:rsidR="00AD754A" w:rsidRPr="00B603D3" w:rsidRDefault="00AD754A" w:rsidP="00F01D95">
            <w:pPr>
              <w:pStyle w:val="Tekstpodstawowywcity2"/>
              <w:spacing w:line="276" w:lineRule="auto"/>
              <w:jc w:val="center"/>
              <w:rPr>
                <w:rFonts w:cs="Arial"/>
                <w:b/>
                <w:color w:val="002060"/>
              </w:rPr>
            </w:pPr>
            <w:r>
              <w:rPr>
                <w:rFonts w:cs="Arial"/>
                <w:b/>
                <w:color w:val="002060"/>
              </w:rPr>
              <w:t>2037</w:t>
            </w:r>
          </w:p>
        </w:tc>
        <w:tc>
          <w:tcPr>
            <w:tcW w:w="1276" w:type="dxa"/>
            <w:tcBorders>
              <w:left w:val="nil"/>
              <w:right w:val="double" w:sz="4" w:space="0" w:color="auto"/>
            </w:tcBorders>
            <w:shd w:val="clear" w:color="auto" w:fill="auto"/>
          </w:tcPr>
          <w:p w:rsidR="00AD754A" w:rsidRPr="00B603D3" w:rsidRDefault="00D22D25" w:rsidP="00F01D95">
            <w:pPr>
              <w:pStyle w:val="Tekstpodstawowywcity2"/>
              <w:spacing w:line="276" w:lineRule="auto"/>
              <w:jc w:val="center"/>
              <w:rPr>
                <w:rFonts w:cs="Arial"/>
                <w:b/>
              </w:rPr>
            </w:pPr>
            <w:r>
              <w:rPr>
                <w:rFonts w:cs="Arial"/>
                <w:b/>
              </w:rPr>
              <w:t>462</w:t>
            </w:r>
          </w:p>
        </w:tc>
        <w:tc>
          <w:tcPr>
            <w:tcW w:w="1275" w:type="dxa"/>
            <w:tcBorders>
              <w:left w:val="nil"/>
            </w:tcBorders>
            <w:shd w:val="clear" w:color="auto" w:fill="auto"/>
          </w:tcPr>
          <w:p w:rsidR="00AD754A" w:rsidRPr="00B603D3" w:rsidRDefault="00D22D25" w:rsidP="00F01D95">
            <w:pPr>
              <w:pStyle w:val="Tekstpodstawowywcity2"/>
              <w:spacing w:line="276" w:lineRule="auto"/>
              <w:jc w:val="center"/>
              <w:rPr>
                <w:rFonts w:cs="Arial"/>
                <w:b/>
                <w:color w:val="002060"/>
              </w:rPr>
            </w:pPr>
            <w:r>
              <w:rPr>
                <w:rFonts w:cs="Arial"/>
                <w:b/>
                <w:color w:val="002060"/>
              </w:rPr>
              <w:t>696</w:t>
            </w:r>
          </w:p>
        </w:tc>
      </w:tr>
      <w:tr w:rsidR="00E45ED8" w:rsidRPr="00B603D3" w:rsidTr="000E75C2">
        <w:trPr>
          <w:cantSplit/>
          <w:trHeight w:val="427"/>
        </w:trPr>
        <w:tc>
          <w:tcPr>
            <w:tcW w:w="3969" w:type="dxa"/>
            <w:tcBorders>
              <w:right w:val="double" w:sz="4" w:space="0" w:color="auto"/>
            </w:tcBorders>
            <w:shd w:val="clear" w:color="auto" w:fill="auto"/>
          </w:tcPr>
          <w:p w:rsidR="00E45ED8" w:rsidRPr="00AD754A" w:rsidRDefault="001827C3" w:rsidP="001827C3">
            <w:pPr>
              <w:pStyle w:val="Tekstpodstawowywcity2"/>
              <w:spacing w:after="0" w:line="276" w:lineRule="auto"/>
              <w:ind w:left="-70"/>
              <w:rPr>
                <w:rFonts w:cs="Arial"/>
                <w:b/>
              </w:rPr>
            </w:pPr>
            <w:r>
              <w:rPr>
                <w:rFonts w:cs="Arial"/>
                <w:b/>
              </w:rPr>
              <w:t xml:space="preserve"> </w:t>
            </w:r>
            <w:r w:rsidR="00E45ED8">
              <w:rPr>
                <w:rFonts w:cs="Arial"/>
                <w:b/>
              </w:rPr>
              <w:t>Oferty pracy subsydiowanej</w:t>
            </w:r>
            <w:r>
              <w:rPr>
                <w:rFonts w:cs="Arial"/>
                <w:b/>
              </w:rPr>
              <w:t xml:space="preserve"> </w:t>
            </w:r>
            <w:r>
              <w:rPr>
                <w:rFonts w:cs="Arial"/>
                <w:b/>
              </w:rPr>
              <w:br/>
              <w:t>/ finansowane ze środków FP , EFS/</w:t>
            </w:r>
          </w:p>
        </w:tc>
        <w:tc>
          <w:tcPr>
            <w:tcW w:w="1276" w:type="dxa"/>
            <w:tcBorders>
              <w:left w:val="nil"/>
              <w:right w:val="single" w:sz="4" w:space="0" w:color="auto"/>
            </w:tcBorders>
            <w:shd w:val="clear" w:color="auto" w:fill="auto"/>
          </w:tcPr>
          <w:p w:rsidR="00E45ED8" w:rsidRDefault="001827C3" w:rsidP="00F01D95">
            <w:pPr>
              <w:pStyle w:val="Tekstpodstawowywcity2"/>
              <w:spacing w:line="276" w:lineRule="auto"/>
              <w:jc w:val="center"/>
              <w:rPr>
                <w:rFonts w:cs="Arial"/>
                <w:b/>
              </w:rPr>
            </w:pPr>
            <w:r>
              <w:rPr>
                <w:rFonts w:cs="Arial"/>
                <w:b/>
              </w:rPr>
              <w:t>2201</w:t>
            </w:r>
          </w:p>
        </w:tc>
        <w:tc>
          <w:tcPr>
            <w:tcW w:w="1276" w:type="dxa"/>
            <w:tcBorders>
              <w:left w:val="nil"/>
              <w:right w:val="double" w:sz="4" w:space="0" w:color="auto"/>
            </w:tcBorders>
            <w:shd w:val="clear" w:color="auto" w:fill="auto"/>
          </w:tcPr>
          <w:p w:rsidR="00E45ED8" w:rsidRDefault="001827C3" w:rsidP="00F01D95">
            <w:pPr>
              <w:pStyle w:val="Tekstpodstawowywcity2"/>
              <w:spacing w:line="276" w:lineRule="auto"/>
              <w:jc w:val="center"/>
              <w:rPr>
                <w:rFonts w:cs="Arial"/>
                <w:b/>
                <w:color w:val="002060"/>
              </w:rPr>
            </w:pPr>
            <w:r>
              <w:rPr>
                <w:rFonts w:cs="Arial"/>
                <w:b/>
                <w:color w:val="002060"/>
              </w:rPr>
              <w:t>1974</w:t>
            </w:r>
          </w:p>
        </w:tc>
        <w:tc>
          <w:tcPr>
            <w:tcW w:w="1276" w:type="dxa"/>
            <w:tcBorders>
              <w:left w:val="nil"/>
              <w:right w:val="double" w:sz="4" w:space="0" w:color="auto"/>
            </w:tcBorders>
            <w:shd w:val="clear" w:color="auto" w:fill="auto"/>
          </w:tcPr>
          <w:p w:rsidR="00E45ED8" w:rsidRDefault="001827C3" w:rsidP="00F01D95">
            <w:pPr>
              <w:pStyle w:val="Tekstpodstawowywcity2"/>
              <w:spacing w:line="276" w:lineRule="auto"/>
              <w:jc w:val="center"/>
              <w:rPr>
                <w:rFonts w:cs="Arial"/>
                <w:b/>
              </w:rPr>
            </w:pPr>
            <w:r>
              <w:rPr>
                <w:rFonts w:cs="Arial"/>
                <w:b/>
              </w:rPr>
              <w:t>1079</w:t>
            </w:r>
          </w:p>
        </w:tc>
        <w:tc>
          <w:tcPr>
            <w:tcW w:w="1275" w:type="dxa"/>
            <w:tcBorders>
              <w:left w:val="nil"/>
            </w:tcBorders>
            <w:shd w:val="clear" w:color="auto" w:fill="auto"/>
          </w:tcPr>
          <w:p w:rsidR="00E45ED8" w:rsidRDefault="001827C3" w:rsidP="001827C3">
            <w:pPr>
              <w:pStyle w:val="Tekstpodstawowywcity2"/>
              <w:spacing w:line="276" w:lineRule="auto"/>
              <w:jc w:val="center"/>
              <w:rPr>
                <w:rFonts w:cs="Arial"/>
                <w:b/>
                <w:color w:val="002060"/>
              </w:rPr>
            </w:pPr>
            <w:r>
              <w:rPr>
                <w:rFonts w:cs="Arial"/>
                <w:b/>
                <w:color w:val="002060"/>
              </w:rPr>
              <w:t>943</w:t>
            </w:r>
          </w:p>
        </w:tc>
      </w:tr>
      <w:tr w:rsidR="001827C3" w:rsidRPr="00B603D3" w:rsidTr="000E75C2">
        <w:trPr>
          <w:cantSplit/>
          <w:trHeight w:val="427"/>
        </w:trPr>
        <w:tc>
          <w:tcPr>
            <w:tcW w:w="3969" w:type="dxa"/>
            <w:tcBorders>
              <w:right w:val="double" w:sz="4" w:space="0" w:color="auto"/>
            </w:tcBorders>
            <w:shd w:val="clear" w:color="auto" w:fill="auto"/>
          </w:tcPr>
          <w:p w:rsidR="001827C3" w:rsidRDefault="001827C3" w:rsidP="001827C3">
            <w:pPr>
              <w:pStyle w:val="Tekstpodstawowywcity2"/>
              <w:spacing w:after="0" w:line="276" w:lineRule="auto"/>
              <w:ind w:left="-70"/>
              <w:jc w:val="center"/>
              <w:rPr>
                <w:rFonts w:cs="Arial"/>
                <w:b/>
              </w:rPr>
            </w:pPr>
            <w:r w:rsidRPr="00B603D3">
              <w:rPr>
                <w:rFonts w:ascii="Calibri" w:eastAsia="Calibri" w:hAnsi="Calibri" w:cs="Arial"/>
              </w:rPr>
              <w:t>O g ó ł e m</w:t>
            </w:r>
          </w:p>
        </w:tc>
        <w:tc>
          <w:tcPr>
            <w:tcW w:w="1276" w:type="dxa"/>
            <w:tcBorders>
              <w:left w:val="nil"/>
              <w:right w:val="single" w:sz="4" w:space="0" w:color="auto"/>
            </w:tcBorders>
            <w:shd w:val="clear" w:color="auto" w:fill="auto"/>
          </w:tcPr>
          <w:p w:rsidR="001827C3" w:rsidRDefault="001827C3" w:rsidP="00F01D95">
            <w:pPr>
              <w:pStyle w:val="Tekstpodstawowywcity2"/>
              <w:spacing w:line="276" w:lineRule="auto"/>
              <w:jc w:val="center"/>
              <w:rPr>
                <w:rFonts w:cs="Arial"/>
                <w:b/>
              </w:rPr>
            </w:pPr>
            <w:r>
              <w:rPr>
                <w:rFonts w:cs="Arial"/>
                <w:b/>
              </w:rPr>
              <w:t>4282</w:t>
            </w:r>
          </w:p>
        </w:tc>
        <w:tc>
          <w:tcPr>
            <w:tcW w:w="1276" w:type="dxa"/>
            <w:tcBorders>
              <w:left w:val="nil"/>
              <w:right w:val="double" w:sz="4" w:space="0" w:color="auto"/>
            </w:tcBorders>
            <w:shd w:val="clear" w:color="auto" w:fill="auto"/>
          </w:tcPr>
          <w:p w:rsidR="001827C3" w:rsidRDefault="001827C3" w:rsidP="00F01D95">
            <w:pPr>
              <w:pStyle w:val="Tekstpodstawowywcity2"/>
              <w:spacing w:line="276" w:lineRule="auto"/>
              <w:jc w:val="center"/>
              <w:rPr>
                <w:rFonts w:cs="Arial"/>
                <w:b/>
                <w:color w:val="002060"/>
              </w:rPr>
            </w:pPr>
            <w:r>
              <w:rPr>
                <w:rFonts w:cs="Arial"/>
                <w:b/>
                <w:color w:val="002060"/>
              </w:rPr>
              <w:t>4011</w:t>
            </w:r>
          </w:p>
        </w:tc>
        <w:tc>
          <w:tcPr>
            <w:tcW w:w="1276" w:type="dxa"/>
            <w:tcBorders>
              <w:left w:val="nil"/>
              <w:right w:val="double" w:sz="4" w:space="0" w:color="auto"/>
            </w:tcBorders>
            <w:shd w:val="clear" w:color="auto" w:fill="auto"/>
          </w:tcPr>
          <w:p w:rsidR="001827C3" w:rsidRDefault="001827C3" w:rsidP="00F01D95">
            <w:pPr>
              <w:pStyle w:val="Tekstpodstawowywcity2"/>
              <w:spacing w:line="276" w:lineRule="auto"/>
              <w:jc w:val="center"/>
              <w:rPr>
                <w:rFonts w:cs="Arial"/>
                <w:b/>
              </w:rPr>
            </w:pPr>
            <w:r>
              <w:rPr>
                <w:rFonts w:cs="Arial"/>
                <w:b/>
              </w:rPr>
              <w:t>1541</w:t>
            </w:r>
          </w:p>
        </w:tc>
        <w:tc>
          <w:tcPr>
            <w:tcW w:w="1275" w:type="dxa"/>
            <w:tcBorders>
              <w:left w:val="nil"/>
            </w:tcBorders>
            <w:shd w:val="clear" w:color="auto" w:fill="auto"/>
          </w:tcPr>
          <w:p w:rsidR="001827C3" w:rsidRDefault="001827C3" w:rsidP="001827C3">
            <w:pPr>
              <w:pStyle w:val="Tekstpodstawowywcity2"/>
              <w:spacing w:line="276" w:lineRule="auto"/>
              <w:jc w:val="center"/>
              <w:rPr>
                <w:rFonts w:cs="Arial"/>
                <w:b/>
                <w:color w:val="002060"/>
              </w:rPr>
            </w:pPr>
            <w:r>
              <w:rPr>
                <w:rFonts w:cs="Arial"/>
                <w:b/>
                <w:color w:val="002060"/>
              </w:rPr>
              <w:t>1639</w:t>
            </w:r>
          </w:p>
        </w:tc>
      </w:tr>
    </w:tbl>
    <w:p w:rsidR="007D23BB" w:rsidRDefault="000E75C2" w:rsidP="000E75C2">
      <w:pPr>
        <w:spacing w:line="240" w:lineRule="auto"/>
        <w:ind w:left="360"/>
        <w:jc w:val="both"/>
        <w:rPr>
          <w:b/>
        </w:rPr>
      </w:pPr>
      <w:r>
        <w:rPr>
          <w:b/>
        </w:rPr>
        <w:t>*</w:t>
      </w:r>
      <w:r w:rsidRPr="000E75C2">
        <w:rPr>
          <w:b/>
        </w:rPr>
        <w:t>Dane na podstawie sprawozdań MPiPS-01 o rynku pracy</w:t>
      </w:r>
    </w:p>
    <w:p w:rsidR="009F7034" w:rsidRPr="004C1A27" w:rsidRDefault="009F7034" w:rsidP="009F7034">
      <w:pPr>
        <w:spacing w:line="240" w:lineRule="auto"/>
        <w:jc w:val="both"/>
        <w:rPr>
          <w:sz w:val="24"/>
          <w:szCs w:val="24"/>
        </w:rPr>
      </w:pPr>
      <w:r w:rsidRPr="004C1A27">
        <w:rPr>
          <w:sz w:val="24"/>
          <w:szCs w:val="24"/>
        </w:rPr>
        <w:t>Dane liczbowe dotyczące napływu ofert pracy zaprezentowane w tabeli 10 liczone</w:t>
      </w:r>
      <w:r w:rsidR="004C1A27">
        <w:rPr>
          <w:sz w:val="24"/>
          <w:szCs w:val="24"/>
        </w:rPr>
        <w:br/>
      </w:r>
      <w:r w:rsidRPr="004C1A27">
        <w:rPr>
          <w:sz w:val="24"/>
          <w:szCs w:val="24"/>
        </w:rPr>
        <w:t>są według nowej metodologii, opracowanej przez Departament Rynku Pracy.</w:t>
      </w:r>
    </w:p>
    <w:p w:rsidR="00D01504" w:rsidRDefault="00D01504" w:rsidP="006F6AB5">
      <w:pPr>
        <w:spacing w:line="240" w:lineRule="auto"/>
        <w:jc w:val="both"/>
        <w:rPr>
          <w:b/>
        </w:rPr>
      </w:pPr>
      <w:r>
        <w:rPr>
          <w:b/>
        </w:rPr>
        <w:t xml:space="preserve">Tabela </w:t>
      </w:r>
      <w:r w:rsidR="009F7034">
        <w:rPr>
          <w:b/>
        </w:rPr>
        <w:t>10</w:t>
      </w:r>
      <w:r>
        <w:rPr>
          <w:b/>
        </w:rPr>
        <w:t xml:space="preserve">. Oferty pracy zgłoszone w 2015 roku </w:t>
      </w:r>
      <w:r w:rsidR="006F7D59">
        <w:rPr>
          <w:b/>
        </w:rPr>
        <w:t xml:space="preserve">w </w:t>
      </w:r>
      <w:r w:rsidR="00431034">
        <w:rPr>
          <w:b/>
        </w:rPr>
        <w:t>powiecie chełmskim</w:t>
      </w:r>
      <w:r w:rsidR="006F7D59">
        <w:rPr>
          <w:b/>
        </w:rPr>
        <w:t xml:space="preserve"> </w:t>
      </w:r>
      <w:r>
        <w:rPr>
          <w:b/>
        </w:rPr>
        <w:t>według wielkich grup</w:t>
      </w:r>
      <w:r w:rsidR="00431034">
        <w:rPr>
          <w:b/>
        </w:rPr>
        <w:br/>
        <w:t xml:space="preserve">                 </w:t>
      </w:r>
      <w:r>
        <w:rPr>
          <w:b/>
        </w:rPr>
        <w:t xml:space="preserve"> </w:t>
      </w:r>
      <w:r w:rsidR="00431034">
        <w:rPr>
          <w:b/>
        </w:rPr>
        <w:t xml:space="preserve"> </w:t>
      </w:r>
      <w:r w:rsidR="004C1A27">
        <w:rPr>
          <w:b/>
        </w:rPr>
        <w:t xml:space="preserve">   </w:t>
      </w:r>
      <w:r w:rsidR="00431034">
        <w:rPr>
          <w:b/>
        </w:rPr>
        <w:t xml:space="preserve"> </w:t>
      </w:r>
      <w:r>
        <w:rPr>
          <w:b/>
        </w:rPr>
        <w:t xml:space="preserve">zawodów </w:t>
      </w:r>
    </w:p>
    <w:tbl>
      <w:tblPr>
        <w:tblW w:w="9157" w:type="dxa"/>
        <w:tblInd w:w="55" w:type="dxa"/>
        <w:tblCellMar>
          <w:left w:w="70" w:type="dxa"/>
          <w:right w:w="70" w:type="dxa"/>
        </w:tblCellMar>
        <w:tblLook w:val="04A0"/>
      </w:tblPr>
      <w:tblGrid>
        <w:gridCol w:w="641"/>
        <w:gridCol w:w="4145"/>
        <w:gridCol w:w="1892"/>
        <w:gridCol w:w="1280"/>
        <w:gridCol w:w="1199"/>
      </w:tblGrid>
      <w:tr w:rsidR="0099481B" w:rsidRPr="0026508B" w:rsidTr="00430AA1">
        <w:trPr>
          <w:trHeight w:val="300"/>
        </w:trPr>
        <w:tc>
          <w:tcPr>
            <w:tcW w:w="641" w:type="dxa"/>
            <w:tcBorders>
              <w:top w:val="single" w:sz="4" w:space="0" w:color="959595"/>
              <w:left w:val="single" w:sz="4" w:space="0" w:color="959595"/>
              <w:bottom w:val="nil"/>
              <w:right w:val="nil"/>
            </w:tcBorders>
            <w:shd w:val="clear" w:color="000000" w:fill="D5D9E2"/>
            <w:hideMark/>
          </w:tcPr>
          <w:p w:rsidR="0099481B" w:rsidRPr="003F0695" w:rsidRDefault="0099481B" w:rsidP="002A2FEA">
            <w:pPr>
              <w:spacing w:after="0" w:line="240" w:lineRule="auto"/>
              <w:rPr>
                <w:rFonts w:ascii="Calibri" w:eastAsia="Times New Roman" w:hAnsi="Calibri" w:cs="Times New Roman"/>
                <w:b/>
                <w:bCs/>
                <w:color w:val="000000"/>
                <w:sz w:val="20"/>
                <w:szCs w:val="20"/>
                <w:lang w:eastAsia="pl-PL"/>
              </w:rPr>
            </w:pPr>
            <w:r w:rsidRPr="003F0695">
              <w:rPr>
                <w:rFonts w:ascii="Calibri" w:eastAsia="Times New Roman" w:hAnsi="Calibri" w:cs="Times New Roman"/>
                <w:b/>
                <w:bCs/>
                <w:color w:val="000000"/>
                <w:sz w:val="20"/>
                <w:szCs w:val="20"/>
                <w:lang w:eastAsia="pl-PL"/>
              </w:rPr>
              <w:t>Kod</w:t>
            </w:r>
          </w:p>
        </w:tc>
        <w:tc>
          <w:tcPr>
            <w:tcW w:w="4145" w:type="dxa"/>
            <w:tcBorders>
              <w:top w:val="single" w:sz="4" w:space="0" w:color="959595"/>
              <w:left w:val="single" w:sz="4" w:space="0" w:color="959595"/>
              <w:bottom w:val="nil"/>
              <w:right w:val="nil"/>
            </w:tcBorders>
            <w:shd w:val="clear" w:color="000000" w:fill="D5D9E2"/>
            <w:hideMark/>
          </w:tcPr>
          <w:p w:rsidR="0099481B" w:rsidRPr="003F0695" w:rsidRDefault="0099481B" w:rsidP="0099481B">
            <w:pPr>
              <w:spacing w:after="0" w:line="240" w:lineRule="auto"/>
              <w:jc w:val="center"/>
              <w:rPr>
                <w:rFonts w:ascii="Calibri" w:eastAsia="Times New Roman" w:hAnsi="Calibri" w:cs="Times New Roman"/>
                <w:b/>
                <w:bCs/>
                <w:color w:val="000000"/>
                <w:sz w:val="20"/>
                <w:szCs w:val="20"/>
                <w:lang w:eastAsia="pl-PL"/>
              </w:rPr>
            </w:pPr>
            <w:r w:rsidRPr="003F0695">
              <w:rPr>
                <w:rFonts w:ascii="Calibri" w:eastAsia="Times New Roman" w:hAnsi="Calibri" w:cs="Times New Roman"/>
                <w:b/>
                <w:bCs/>
                <w:color w:val="000000"/>
                <w:sz w:val="20"/>
                <w:szCs w:val="20"/>
                <w:lang w:eastAsia="pl-PL"/>
              </w:rPr>
              <w:t>Nazwa wielkiej grupy zawodów</w:t>
            </w:r>
          </w:p>
        </w:tc>
        <w:tc>
          <w:tcPr>
            <w:tcW w:w="1892" w:type="dxa"/>
            <w:tcBorders>
              <w:top w:val="single" w:sz="4" w:space="0" w:color="959595"/>
              <w:left w:val="single" w:sz="4" w:space="0" w:color="959595"/>
              <w:bottom w:val="nil"/>
              <w:right w:val="single" w:sz="4" w:space="0" w:color="959595"/>
            </w:tcBorders>
            <w:shd w:val="clear" w:color="000000" w:fill="D5D9E2"/>
            <w:hideMark/>
          </w:tcPr>
          <w:p w:rsidR="0099481B" w:rsidRPr="003F0695" w:rsidRDefault="0099481B" w:rsidP="003F0695">
            <w:pPr>
              <w:spacing w:after="0" w:line="240" w:lineRule="auto"/>
              <w:jc w:val="center"/>
              <w:rPr>
                <w:rFonts w:ascii="Calibri" w:eastAsia="Times New Roman" w:hAnsi="Calibri" w:cs="Times New Roman"/>
                <w:b/>
                <w:bCs/>
                <w:color w:val="000000"/>
                <w:sz w:val="20"/>
                <w:szCs w:val="20"/>
                <w:lang w:eastAsia="pl-PL"/>
              </w:rPr>
            </w:pPr>
            <w:r w:rsidRPr="003F0695">
              <w:rPr>
                <w:rFonts w:ascii="Calibri" w:eastAsia="Times New Roman" w:hAnsi="Calibri" w:cs="Times New Roman"/>
                <w:b/>
                <w:bCs/>
                <w:color w:val="000000"/>
                <w:sz w:val="20"/>
                <w:szCs w:val="20"/>
                <w:lang w:eastAsia="pl-PL"/>
              </w:rPr>
              <w:t xml:space="preserve">Oferty pracy </w:t>
            </w:r>
            <w:r w:rsidRPr="003F0695">
              <w:rPr>
                <w:rFonts w:ascii="Calibri" w:eastAsia="Times New Roman" w:hAnsi="Calibri" w:cs="Times New Roman"/>
                <w:b/>
                <w:bCs/>
                <w:color w:val="000000"/>
                <w:sz w:val="20"/>
                <w:szCs w:val="20"/>
                <w:lang w:eastAsia="pl-PL"/>
              </w:rPr>
              <w:br/>
            </w:r>
            <w:r w:rsidR="003F0695">
              <w:rPr>
                <w:rFonts w:ascii="Calibri" w:eastAsia="Times New Roman" w:hAnsi="Calibri" w:cs="Times New Roman"/>
                <w:b/>
                <w:bCs/>
                <w:color w:val="000000"/>
                <w:sz w:val="20"/>
                <w:szCs w:val="20"/>
                <w:lang w:eastAsia="pl-PL"/>
              </w:rPr>
              <w:t>CBOP</w:t>
            </w:r>
            <w:r w:rsidR="003F0695">
              <w:rPr>
                <w:rFonts w:ascii="Calibri" w:eastAsia="Times New Roman" w:hAnsi="Calibri" w:cs="Times New Roman"/>
                <w:b/>
                <w:bCs/>
                <w:color w:val="000000"/>
                <w:sz w:val="20"/>
                <w:szCs w:val="20"/>
                <w:lang w:eastAsia="pl-PL"/>
              </w:rPr>
              <w:br/>
              <w:t xml:space="preserve"> </w:t>
            </w:r>
            <w:r w:rsidR="003F0695" w:rsidRPr="003F0695">
              <w:rPr>
                <w:rFonts w:ascii="Calibri" w:eastAsia="Times New Roman" w:hAnsi="Calibri" w:cs="Times New Roman"/>
                <w:bCs/>
                <w:color w:val="000000"/>
                <w:sz w:val="20"/>
                <w:szCs w:val="20"/>
                <w:lang w:eastAsia="pl-PL"/>
              </w:rPr>
              <w:t>(</w:t>
            </w:r>
            <w:r w:rsidRPr="003F0695">
              <w:rPr>
                <w:rFonts w:ascii="Calibri" w:eastAsia="Times New Roman" w:hAnsi="Calibri" w:cs="Times New Roman"/>
                <w:b/>
                <w:bCs/>
                <w:color w:val="000000"/>
                <w:sz w:val="20"/>
                <w:szCs w:val="20"/>
                <w:lang w:eastAsia="pl-PL"/>
              </w:rPr>
              <w:t xml:space="preserve"> </w:t>
            </w:r>
            <w:r w:rsidR="003F0695" w:rsidRPr="003F0695">
              <w:rPr>
                <w:rFonts w:ascii="Calibri" w:eastAsia="Times New Roman" w:hAnsi="Calibri" w:cs="Times New Roman"/>
                <w:bCs/>
                <w:color w:val="000000"/>
                <w:sz w:val="20"/>
                <w:szCs w:val="20"/>
                <w:lang w:eastAsia="pl-PL"/>
              </w:rPr>
              <w:t>P</w:t>
            </w:r>
            <w:r w:rsidRPr="003F0695">
              <w:rPr>
                <w:rFonts w:ascii="Calibri" w:eastAsia="Times New Roman" w:hAnsi="Calibri" w:cs="Times New Roman"/>
                <w:bCs/>
                <w:color w:val="000000"/>
                <w:sz w:val="20"/>
                <w:szCs w:val="20"/>
                <w:lang w:eastAsia="pl-PL"/>
              </w:rPr>
              <w:t>UP</w:t>
            </w:r>
            <w:r w:rsidR="003F0695">
              <w:rPr>
                <w:rFonts w:ascii="Calibri" w:eastAsia="Times New Roman" w:hAnsi="Calibri" w:cs="Times New Roman"/>
                <w:bCs/>
                <w:color w:val="000000"/>
                <w:sz w:val="20"/>
                <w:szCs w:val="20"/>
                <w:lang w:eastAsia="pl-PL"/>
              </w:rPr>
              <w:t>+OHP+EURES)</w:t>
            </w:r>
          </w:p>
        </w:tc>
        <w:tc>
          <w:tcPr>
            <w:tcW w:w="1280" w:type="dxa"/>
            <w:tcBorders>
              <w:top w:val="single" w:sz="4" w:space="0" w:color="959595"/>
              <w:left w:val="single" w:sz="4" w:space="0" w:color="959595"/>
              <w:bottom w:val="nil"/>
              <w:right w:val="single" w:sz="4" w:space="0" w:color="959595"/>
            </w:tcBorders>
            <w:shd w:val="clear" w:color="000000" w:fill="D5D9E2"/>
          </w:tcPr>
          <w:p w:rsidR="0099481B" w:rsidRPr="003F0695" w:rsidRDefault="0099481B" w:rsidP="0099481B">
            <w:pPr>
              <w:spacing w:after="0" w:line="240" w:lineRule="auto"/>
              <w:jc w:val="center"/>
              <w:rPr>
                <w:rFonts w:ascii="Calibri" w:eastAsia="Times New Roman" w:hAnsi="Calibri" w:cs="Times New Roman"/>
                <w:b/>
                <w:bCs/>
                <w:color w:val="000000"/>
                <w:sz w:val="20"/>
                <w:szCs w:val="20"/>
                <w:lang w:eastAsia="pl-PL"/>
              </w:rPr>
            </w:pPr>
            <w:r w:rsidRPr="003F0695">
              <w:rPr>
                <w:rFonts w:ascii="Calibri" w:eastAsia="Times New Roman" w:hAnsi="Calibri" w:cs="Times New Roman"/>
                <w:b/>
                <w:bCs/>
                <w:color w:val="000000"/>
                <w:sz w:val="20"/>
                <w:szCs w:val="20"/>
                <w:lang w:eastAsia="pl-PL"/>
              </w:rPr>
              <w:t>Oferty pracy Internet</w:t>
            </w:r>
          </w:p>
        </w:tc>
        <w:tc>
          <w:tcPr>
            <w:tcW w:w="1199" w:type="dxa"/>
            <w:tcBorders>
              <w:top w:val="single" w:sz="4" w:space="0" w:color="959595"/>
              <w:left w:val="single" w:sz="4" w:space="0" w:color="959595"/>
              <w:bottom w:val="nil"/>
              <w:right w:val="single" w:sz="4" w:space="0" w:color="959595"/>
            </w:tcBorders>
            <w:shd w:val="clear" w:color="000000" w:fill="D5D9E2"/>
          </w:tcPr>
          <w:p w:rsidR="0099481B" w:rsidRPr="003F0695" w:rsidRDefault="0099481B" w:rsidP="002A2FEA">
            <w:pPr>
              <w:spacing w:after="0" w:line="240" w:lineRule="auto"/>
              <w:jc w:val="center"/>
              <w:rPr>
                <w:rFonts w:ascii="Calibri" w:eastAsia="Times New Roman" w:hAnsi="Calibri" w:cs="Times New Roman"/>
                <w:b/>
                <w:bCs/>
                <w:color w:val="000000"/>
                <w:sz w:val="20"/>
                <w:szCs w:val="20"/>
                <w:lang w:eastAsia="pl-PL"/>
              </w:rPr>
            </w:pPr>
            <w:r w:rsidRPr="003F0695">
              <w:rPr>
                <w:rFonts w:ascii="Calibri" w:eastAsia="Times New Roman" w:hAnsi="Calibri" w:cs="Times New Roman"/>
                <w:b/>
                <w:bCs/>
                <w:color w:val="000000"/>
                <w:sz w:val="20"/>
                <w:szCs w:val="20"/>
                <w:lang w:eastAsia="pl-PL"/>
              </w:rPr>
              <w:t xml:space="preserve">Razem  </w:t>
            </w:r>
          </w:p>
        </w:tc>
      </w:tr>
      <w:tr w:rsidR="0099481B" w:rsidRPr="00122BD0" w:rsidTr="00430AA1">
        <w:trPr>
          <w:trHeight w:val="300"/>
        </w:trPr>
        <w:tc>
          <w:tcPr>
            <w:tcW w:w="64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3F0695" w:rsidP="002A2FEA">
            <w:pPr>
              <w:spacing w:after="0" w:line="240" w:lineRule="auto"/>
              <w:rPr>
                <w:rFonts w:eastAsia="Times New Roman" w:cs="Times New Roman"/>
                <w:color w:val="000000"/>
                <w:lang w:eastAsia="pl-PL"/>
              </w:rPr>
            </w:pPr>
            <w:r>
              <w:rPr>
                <w:rFonts w:eastAsia="Times New Roman" w:cs="Times New Roman"/>
                <w:color w:val="000000"/>
                <w:lang w:eastAsia="pl-PL"/>
              </w:rPr>
              <w:t>PRZEDSTAWICIELE WŁADZ PUBLICZNYCH, WYŻSI URZĘDNICY</w:t>
            </w:r>
            <w:r w:rsidR="00DA79AE">
              <w:rPr>
                <w:rFonts w:eastAsia="Times New Roman" w:cs="Times New Roman"/>
                <w:color w:val="000000"/>
                <w:lang w:eastAsia="pl-PL"/>
              </w:rPr>
              <w:t xml:space="preserve"> I KIEROWNICY</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43103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6</w:t>
            </w:r>
          </w:p>
        </w:tc>
        <w:tc>
          <w:tcPr>
            <w:tcW w:w="1280" w:type="dxa"/>
            <w:tcBorders>
              <w:top w:val="single" w:sz="4" w:space="0" w:color="959595"/>
              <w:left w:val="single" w:sz="4" w:space="0" w:color="959595"/>
              <w:bottom w:val="nil"/>
              <w:right w:val="single" w:sz="4" w:space="0" w:color="959595"/>
            </w:tcBorders>
          </w:tcPr>
          <w:p w:rsidR="0099481B" w:rsidRPr="007C16FD" w:rsidRDefault="00DA79AE"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3</w:t>
            </w:r>
          </w:p>
        </w:tc>
        <w:tc>
          <w:tcPr>
            <w:tcW w:w="1199" w:type="dxa"/>
            <w:tcBorders>
              <w:top w:val="single" w:sz="4" w:space="0" w:color="959595"/>
              <w:left w:val="single" w:sz="4" w:space="0" w:color="959595"/>
              <w:bottom w:val="nil"/>
              <w:right w:val="single" w:sz="4" w:space="0" w:color="959595"/>
            </w:tcBorders>
          </w:tcPr>
          <w:p w:rsidR="0099481B" w:rsidRPr="007C16FD" w:rsidRDefault="00786191"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9</w:t>
            </w:r>
          </w:p>
        </w:tc>
      </w:tr>
      <w:tr w:rsidR="0099481B" w:rsidRPr="00122BD0" w:rsidTr="00430AA1">
        <w:trPr>
          <w:trHeight w:val="300"/>
        </w:trPr>
        <w:tc>
          <w:tcPr>
            <w:tcW w:w="64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SPECJALIŚCI</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DA79AE"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6</w:t>
            </w:r>
            <w:r w:rsidR="00431034">
              <w:rPr>
                <w:rFonts w:eastAsia="Times New Roman" w:cs="Times New Roman"/>
                <w:color w:val="000000"/>
                <w:lang w:eastAsia="pl-PL"/>
              </w:rPr>
              <w:t>7</w:t>
            </w:r>
          </w:p>
        </w:tc>
        <w:tc>
          <w:tcPr>
            <w:tcW w:w="1280" w:type="dxa"/>
            <w:tcBorders>
              <w:top w:val="single" w:sz="4" w:space="0" w:color="959595"/>
              <w:left w:val="single" w:sz="4" w:space="0" w:color="959595"/>
              <w:bottom w:val="nil"/>
              <w:right w:val="single" w:sz="4" w:space="0" w:color="959595"/>
            </w:tcBorders>
          </w:tcPr>
          <w:p w:rsidR="0099481B" w:rsidRPr="007C16FD" w:rsidRDefault="00431034" w:rsidP="00DA79AE">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DA79AE">
              <w:rPr>
                <w:rFonts w:eastAsia="Times New Roman" w:cs="Times New Roman"/>
                <w:color w:val="000000"/>
                <w:lang w:eastAsia="pl-PL"/>
              </w:rPr>
              <w:t>3</w:t>
            </w:r>
          </w:p>
        </w:tc>
        <w:tc>
          <w:tcPr>
            <w:tcW w:w="1199" w:type="dxa"/>
            <w:tcBorders>
              <w:top w:val="single" w:sz="4" w:space="0" w:color="959595"/>
              <w:left w:val="single" w:sz="4" w:space="0" w:color="959595"/>
              <w:bottom w:val="nil"/>
              <w:right w:val="single" w:sz="4" w:space="0" w:color="959595"/>
            </w:tcBorders>
          </w:tcPr>
          <w:p w:rsidR="0099481B" w:rsidRPr="007C16FD" w:rsidRDefault="00DA79AE"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80</w:t>
            </w:r>
          </w:p>
        </w:tc>
      </w:tr>
      <w:tr w:rsidR="0099481B" w:rsidRPr="00122BD0" w:rsidTr="00430AA1">
        <w:trPr>
          <w:trHeight w:val="300"/>
        </w:trPr>
        <w:tc>
          <w:tcPr>
            <w:tcW w:w="64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3</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TECHNICY I INNY ŚREDNI PERSONEL</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DA79AE"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154</w:t>
            </w:r>
          </w:p>
        </w:tc>
        <w:tc>
          <w:tcPr>
            <w:tcW w:w="1280" w:type="dxa"/>
            <w:tcBorders>
              <w:top w:val="single" w:sz="4" w:space="0" w:color="959595"/>
              <w:left w:val="single" w:sz="4" w:space="0" w:color="959595"/>
              <w:bottom w:val="nil"/>
              <w:right w:val="single" w:sz="4" w:space="0" w:color="959595"/>
            </w:tcBorders>
          </w:tcPr>
          <w:p w:rsidR="0099481B" w:rsidRPr="007C16FD" w:rsidRDefault="00DA79AE"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12</w:t>
            </w:r>
          </w:p>
        </w:tc>
        <w:tc>
          <w:tcPr>
            <w:tcW w:w="1199" w:type="dxa"/>
            <w:tcBorders>
              <w:top w:val="single" w:sz="4" w:space="0" w:color="959595"/>
              <w:left w:val="single" w:sz="4" w:space="0" w:color="959595"/>
              <w:bottom w:val="nil"/>
              <w:right w:val="single" w:sz="4" w:space="0" w:color="959595"/>
            </w:tcBorders>
          </w:tcPr>
          <w:p w:rsidR="0099481B" w:rsidRPr="007C16FD" w:rsidRDefault="00DA79AE"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166</w:t>
            </w:r>
          </w:p>
        </w:tc>
      </w:tr>
      <w:tr w:rsidR="0099481B" w:rsidRPr="00122BD0" w:rsidTr="00430AA1">
        <w:trPr>
          <w:trHeight w:val="300"/>
        </w:trPr>
        <w:tc>
          <w:tcPr>
            <w:tcW w:w="64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4</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BIUROWI</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DA79AE"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196</w:t>
            </w:r>
          </w:p>
        </w:tc>
        <w:tc>
          <w:tcPr>
            <w:tcW w:w="1280" w:type="dxa"/>
            <w:tcBorders>
              <w:top w:val="single" w:sz="4" w:space="0" w:color="959595"/>
              <w:left w:val="single" w:sz="4" w:space="0" w:color="959595"/>
              <w:bottom w:val="nil"/>
              <w:right w:val="single" w:sz="4" w:space="0" w:color="959595"/>
            </w:tcBorders>
          </w:tcPr>
          <w:p w:rsidR="0099481B" w:rsidRPr="007C16FD" w:rsidRDefault="00DA79AE"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3</w:t>
            </w:r>
          </w:p>
        </w:tc>
        <w:tc>
          <w:tcPr>
            <w:tcW w:w="1199" w:type="dxa"/>
            <w:tcBorders>
              <w:top w:val="single" w:sz="4" w:space="0" w:color="959595"/>
              <w:left w:val="single" w:sz="4" w:space="0" w:color="959595"/>
              <w:bottom w:val="nil"/>
              <w:right w:val="single" w:sz="4" w:space="0" w:color="959595"/>
            </w:tcBorders>
          </w:tcPr>
          <w:p w:rsidR="0099481B" w:rsidRPr="007C16FD" w:rsidRDefault="00DA79AE"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199</w:t>
            </w:r>
          </w:p>
        </w:tc>
      </w:tr>
      <w:tr w:rsidR="0099481B" w:rsidRPr="00122BD0" w:rsidTr="00430AA1">
        <w:trPr>
          <w:trHeight w:val="300"/>
        </w:trPr>
        <w:tc>
          <w:tcPr>
            <w:tcW w:w="64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5</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USŁUG I SPRZEDAWCY</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DA79AE"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728</w:t>
            </w:r>
          </w:p>
        </w:tc>
        <w:tc>
          <w:tcPr>
            <w:tcW w:w="1280" w:type="dxa"/>
            <w:tcBorders>
              <w:top w:val="single" w:sz="4" w:space="0" w:color="959595"/>
              <w:left w:val="single" w:sz="4" w:space="0" w:color="959595"/>
              <w:bottom w:val="nil"/>
              <w:right w:val="single" w:sz="4" w:space="0" w:color="959595"/>
            </w:tcBorders>
          </w:tcPr>
          <w:p w:rsidR="0099481B" w:rsidRPr="007C16FD" w:rsidRDefault="00DA79AE"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4</w:t>
            </w:r>
          </w:p>
        </w:tc>
        <w:tc>
          <w:tcPr>
            <w:tcW w:w="1199" w:type="dxa"/>
            <w:tcBorders>
              <w:top w:val="single" w:sz="4" w:space="0" w:color="959595"/>
              <w:left w:val="single" w:sz="4" w:space="0" w:color="959595"/>
              <w:bottom w:val="nil"/>
              <w:right w:val="single" w:sz="4" w:space="0" w:color="959595"/>
            </w:tcBorders>
          </w:tcPr>
          <w:p w:rsidR="0099481B" w:rsidRPr="007C16FD" w:rsidRDefault="00DA79AE"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732</w:t>
            </w:r>
          </w:p>
        </w:tc>
      </w:tr>
      <w:tr w:rsidR="0099481B" w:rsidRPr="00122BD0" w:rsidTr="00430AA1">
        <w:trPr>
          <w:trHeight w:val="300"/>
        </w:trPr>
        <w:tc>
          <w:tcPr>
            <w:tcW w:w="64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6</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ROLNICY, OGRODNICY, LEŚNICY I RYBACY</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DA79AE"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16</w:t>
            </w:r>
          </w:p>
        </w:tc>
        <w:tc>
          <w:tcPr>
            <w:tcW w:w="1280" w:type="dxa"/>
            <w:tcBorders>
              <w:top w:val="single" w:sz="4" w:space="0" w:color="959595"/>
              <w:left w:val="single" w:sz="4" w:space="0" w:color="959595"/>
              <w:bottom w:val="nil"/>
              <w:right w:val="single" w:sz="4" w:space="0" w:color="959595"/>
            </w:tcBorders>
          </w:tcPr>
          <w:p w:rsidR="0099481B" w:rsidRPr="007C16FD" w:rsidRDefault="00912E2C"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w:t>
            </w:r>
          </w:p>
        </w:tc>
        <w:tc>
          <w:tcPr>
            <w:tcW w:w="1199" w:type="dxa"/>
            <w:tcBorders>
              <w:top w:val="single" w:sz="4" w:space="0" w:color="959595"/>
              <w:left w:val="single" w:sz="4" w:space="0" w:color="959595"/>
              <w:bottom w:val="nil"/>
              <w:right w:val="single" w:sz="4" w:space="0" w:color="959595"/>
            </w:tcBorders>
          </w:tcPr>
          <w:p w:rsidR="0099481B" w:rsidRPr="007C16FD" w:rsidRDefault="00DA79AE"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16</w:t>
            </w:r>
          </w:p>
        </w:tc>
      </w:tr>
      <w:tr w:rsidR="0099481B" w:rsidRPr="00122BD0" w:rsidTr="00430AA1">
        <w:trPr>
          <w:trHeight w:val="300"/>
        </w:trPr>
        <w:tc>
          <w:tcPr>
            <w:tcW w:w="64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7</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ROBOTNICY PRZEMYSŁOWI I RZEMIEŚLNICY</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DA79AE"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180</w:t>
            </w:r>
          </w:p>
        </w:tc>
        <w:tc>
          <w:tcPr>
            <w:tcW w:w="1280" w:type="dxa"/>
            <w:tcBorders>
              <w:top w:val="single" w:sz="4" w:space="0" w:color="959595"/>
              <w:left w:val="single" w:sz="4" w:space="0" w:color="959595"/>
              <w:bottom w:val="nil"/>
              <w:right w:val="single" w:sz="4" w:space="0" w:color="959595"/>
            </w:tcBorders>
          </w:tcPr>
          <w:p w:rsidR="0099481B" w:rsidRPr="007C16FD" w:rsidRDefault="00DA79AE"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1199" w:type="dxa"/>
            <w:tcBorders>
              <w:top w:val="single" w:sz="4" w:space="0" w:color="959595"/>
              <w:left w:val="single" w:sz="4" w:space="0" w:color="959595"/>
              <w:bottom w:val="nil"/>
              <w:right w:val="single" w:sz="4" w:space="0" w:color="959595"/>
            </w:tcBorders>
          </w:tcPr>
          <w:p w:rsidR="0099481B" w:rsidRPr="007C16FD" w:rsidRDefault="00DA79AE"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181</w:t>
            </w:r>
          </w:p>
        </w:tc>
      </w:tr>
      <w:tr w:rsidR="0099481B" w:rsidRPr="00122BD0" w:rsidTr="00430AA1">
        <w:trPr>
          <w:trHeight w:val="300"/>
        </w:trPr>
        <w:tc>
          <w:tcPr>
            <w:tcW w:w="64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8</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OPERATORZY I MONTERZY MASZYN</w:t>
            </w:r>
            <w:r>
              <w:rPr>
                <w:rFonts w:eastAsia="Times New Roman" w:cs="Times New Roman"/>
                <w:color w:val="000000"/>
                <w:lang w:eastAsia="pl-PL"/>
              </w:rPr>
              <w:br/>
              <w:t xml:space="preserve"> I URZĄDZEŃ</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DA79AE" w:rsidP="00FF6736">
            <w:pPr>
              <w:spacing w:after="0" w:line="240" w:lineRule="auto"/>
              <w:jc w:val="center"/>
              <w:rPr>
                <w:rFonts w:eastAsia="Times New Roman" w:cs="Times New Roman"/>
                <w:color w:val="000000"/>
                <w:lang w:eastAsia="pl-PL"/>
              </w:rPr>
            </w:pPr>
            <w:r>
              <w:rPr>
                <w:rFonts w:eastAsia="Times New Roman" w:cs="Times New Roman"/>
                <w:color w:val="000000"/>
                <w:lang w:eastAsia="pl-PL"/>
              </w:rPr>
              <w:t>101</w:t>
            </w:r>
          </w:p>
        </w:tc>
        <w:tc>
          <w:tcPr>
            <w:tcW w:w="1280" w:type="dxa"/>
            <w:tcBorders>
              <w:top w:val="single" w:sz="4" w:space="0" w:color="959595"/>
              <w:left w:val="single" w:sz="4" w:space="0" w:color="959595"/>
              <w:bottom w:val="nil"/>
              <w:right w:val="single" w:sz="4" w:space="0" w:color="959595"/>
            </w:tcBorders>
          </w:tcPr>
          <w:p w:rsidR="0099481B" w:rsidRPr="007C16FD" w:rsidRDefault="00DA79AE"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1199" w:type="dxa"/>
            <w:tcBorders>
              <w:top w:val="single" w:sz="4" w:space="0" w:color="959595"/>
              <w:left w:val="single" w:sz="4" w:space="0" w:color="959595"/>
              <w:bottom w:val="nil"/>
              <w:right w:val="single" w:sz="4" w:space="0" w:color="959595"/>
            </w:tcBorders>
          </w:tcPr>
          <w:p w:rsidR="0099481B" w:rsidRPr="007C16FD" w:rsidRDefault="00DA79AE"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102</w:t>
            </w:r>
          </w:p>
        </w:tc>
      </w:tr>
      <w:tr w:rsidR="0099481B" w:rsidRPr="00122BD0" w:rsidTr="00430AA1">
        <w:trPr>
          <w:trHeight w:val="300"/>
        </w:trPr>
        <w:tc>
          <w:tcPr>
            <w:tcW w:w="641" w:type="dxa"/>
            <w:tcBorders>
              <w:top w:val="single" w:sz="4" w:space="0" w:color="959595"/>
              <w:left w:val="single" w:sz="4" w:space="0" w:color="959595"/>
              <w:bottom w:val="nil"/>
              <w:right w:val="nil"/>
            </w:tcBorders>
            <w:shd w:val="clear" w:color="auto" w:fill="auto"/>
            <w:hideMark/>
          </w:tcPr>
          <w:p w:rsidR="0099481B" w:rsidRDefault="0099481B" w:rsidP="003F0695">
            <w:pPr>
              <w:spacing w:after="0" w:line="240" w:lineRule="auto"/>
              <w:jc w:val="center"/>
              <w:rPr>
                <w:rFonts w:eastAsia="Times New Roman" w:cs="Times New Roman"/>
                <w:color w:val="000000"/>
                <w:lang w:eastAsia="pl-PL"/>
              </w:rPr>
            </w:pPr>
            <w:r>
              <w:rPr>
                <w:rFonts w:eastAsia="Times New Roman" w:cs="Times New Roman"/>
                <w:color w:val="000000"/>
                <w:lang w:eastAsia="pl-PL"/>
              </w:rPr>
              <w:t>9</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WYKONUJĄCY PRACE PROSTE</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786191"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236</w:t>
            </w:r>
          </w:p>
        </w:tc>
        <w:tc>
          <w:tcPr>
            <w:tcW w:w="1280" w:type="dxa"/>
            <w:tcBorders>
              <w:top w:val="single" w:sz="4" w:space="0" w:color="959595"/>
              <w:left w:val="single" w:sz="4" w:space="0" w:color="959595"/>
              <w:bottom w:val="nil"/>
              <w:right w:val="single" w:sz="4" w:space="0" w:color="959595"/>
            </w:tcBorders>
          </w:tcPr>
          <w:p w:rsidR="0099481B" w:rsidRPr="007C16FD" w:rsidRDefault="00912E2C"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w:t>
            </w:r>
          </w:p>
        </w:tc>
        <w:tc>
          <w:tcPr>
            <w:tcW w:w="1199" w:type="dxa"/>
            <w:tcBorders>
              <w:top w:val="single" w:sz="4" w:space="0" w:color="959595"/>
              <w:left w:val="single" w:sz="4" w:space="0" w:color="959595"/>
              <w:bottom w:val="nil"/>
              <w:right w:val="single" w:sz="4" w:space="0" w:color="959595"/>
            </w:tcBorders>
          </w:tcPr>
          <w:p w:rsidR="0099481B" w:rsidRPr="007C16FD" w:rsidRDefault="00786191"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236</w:t>
            </w:r>
          </w:p>
        </w:tc>
      </w:tr>
      <w:tr w:rsidR="00FF6736" w:rsidRPr="00122BD0" w:rsidTr="00430AA1">
        <w:trPr>
          <w:trHeight w:val="300"/>
        </w:trPr>
        <w:tc>
          <w:tcPr>
            <w:tcW w:w="641" w:type="dxa"/>
            <w:tcBorders>
              <w:top w:val="single" w:sz="4" w:space="0" w:color="959595"/>
              <w:left w:val="single" w:sz="4" w:space="0" w:color="959595"/>
              <w:bottom w:val="nil"/>
              <w:right w:val="nil"/>
            </w:tcBorders>
            <w:shd w:val="clear" w:color="auto" w:fill="auto"/>
            <w:hideMark/>
          </w:tcPr>
          <w:p w:rsidR="00FF6736" w:rsidRDefault="00FF6736" w:rsidP="002A2FEA">
            <w:pPr>
              <w:spacing w:after="0" w:line="240" w:lineRule="auto"/>
              <w:jc w:val="center"/>
              <w:rPr>
                <w:rFonts w:eastAsia="Times New Roman" w:cs="Times New Roman"/>
                <w:color w:val="000000"/>
                <w:lang w:eastAsia="pl-PL"/>
              </w:rPr>
            </w:pPr>
          </w:p>
        </w:tc>
        <w:tc>
          <w:tcPr>
            <w:tcW w:w="4145" w:type="dxa"/>
            <w:tcBorders>
              <w:top w:val="single" w:sz="4" w:space="0" w:color="959595"/>
              <w:left w:val="single" w:sz="4" w:space="0" w:color="959595"/>
              <w:bottom w:val="nil"/>
              <w:right w:val="nil"/>
            </w:tcBorders>
            <w:shd w:val="clear" w:color="auto" w:fill="auto"/>
            <w:hideMark/>
          </w:tcPr>
          <w:p w:rsidR="00FF6736" w:rsidRPr="00431034" w:rsidRDefault="00FF6736" w:rsidP="002A2FEA">
            <w:pPr>
              <w:spacing w:after="0" w:line="240" w:lineRule="auto"/>
              <w:rPr>
                <w:rFonts w:eastAsia="Times New Roman" w:cs="Times New Roman"/>
                <w:b/>
                <w:color w:val="000000"/>
                <w:lang w:eastAsia="pl-PL"/>
              </w:rPr>
            </w:pPr>
            <w:r w:rsidRPr="00431034">
              <w:rPr>
                <w:rFonts w:eastAsia="Times New Roman" w:cs="Times New Roman"/>
                <w:b/>
                <w:color w:val="000000"/>
                <w:lang w:eastAsia="pl-PL"/>
              </w:rPr>
              <w:t>Ogółem</w:t>
            </w:r>
          </w:p>
        </w:tc>
        <w:tc>
          <w:tcPr>
            <w:tcW w:w="1892" w:type="dxa"/>
            <w:tcBorders>
              <w:top w:val="single" w:sz="4" w:space="0" w:color="959595"/>
              <w:left w:val="single" w:sz="4" w:space="0" w:color="959595"/>
              <w:bottom w:val="nil"/>
              <w:right w:val="single" w:sz="4" w:space="0" w:color="959595"/>
            </w:tcBorders>
            <w:shd w:val="clear" w:color="auto" w:fill="auto"/>
            <w:hideMark/>
          </w:tcPr>
          <w:p w:rsidR="00FF6736" w:rsidRPr="00431034" w:rsidRDefault="00786191" w:rsidP="002A2FEA">
            <w:pPr>
              <w:spacing w:after="0" w:line="240" w:lineRule="auto"/>
              <w:jc w:val="center"/>
              <w:rPr>
                <w:rFonts w:eastAsia="Times New Roman" w:cs="Times New Roman"/>
                <w:b/>
                <w:color w:val="000000"/>
                <w:lang w:eastAsia="pl-PL"/>
              </w:rPr>
            </w:pPr>
            <w:r>
              <w:rPr>
                <w:rFonts w:eastAsia="Times New Roman" w:cs="Times New Roman"/>
                <w:b/>
                <w:color w:val="000000"/>
                <w:lang w:eastAsia="pl-PL"/>
              </w:rPr>
              <w:t>1684</w:t>
            </w:r>
          </w:p>
        </w:tc>
        <w:tc>
          <w:tcPr>
            <w:tcW w:w="1280" w:type="dxa"/>
            <w:tcBorders>
              <w:top w:val="single" w:sz="4" w:space="0" w:color="959595"/>
              <w:left w:val="single" w:sz="4" w:space="0" w:color="959595"/>
              <w:bottom w:val="nil"/>
              <w:right w:val="single" w:sz="4" w:space="0" w:color="959595"/>
            </w:tcBorders>
          </w:tcPr>
          <w:p w:rsidR="00FF6736" w:rsidRPr="00431034" w:rsidRDefault="00786191" w:rsidP="002A2FEA">
            <w:pPr>
              <w:spacing w:after="0" w:line="240" w:lineRule="auto"/>
              <w:jc w:val="center"/>
              <w:rPr>
                <w:rFonts w:eastAsia="Times New Roman" w:cs="Times New Roman"/>
                <w:b/>
                <w:color w:val="000000"/>
                <w:lang w:eastAsia="pl-PL"/>
              </w:rPr>
            </w:pPr>
            <w:r>
              <w:rPr>
                <w:rFonts w:eastAsia="Times New Roman" w:cs="Times New Roman"/>
                <w:b/>
                <w:color w:val="000000"/>
                <w:lang w:eastAsia="pl-PL"/>
              </w:rPr>
              <w:t>37</w:t>
            </w:r>
          </w:p>
        </w:tc>
        <w:tc>
          <w:tcPr>
            <w:tcW w:w="1199" w:type="dxa"/>
            <w:tcBorders>
              <w:top w:val="single" w:sz="4" w:space="0" w:color="959595"/>
              <w:left w:val="single" w:sz="4" w:space="0" w:color="959595"/>
              <w:bottom w:val="nil"/>
              <w:right w:val="single" w:sz="4" w:space="0" w:color="959595"/>
            </w:tcBorders>
          </w:tcPr>
          <w:p w:rsidR="00FF6736" w:rsidRPr="00431034" w:rsidRDefault="00786191" w:rsidP="002A2FEA">
            <w:pPr>
              <w:spacing w:after="0" w:line="240" w:lineRule="auto"/>
              <w:jc w:val="center"/>
              <w:rPr>
                <w:rFonts w:eastAsia="Times New Roman" w:cs="Times New Roman"/>
                <w:b/>
                <w:color w:val="000000"/>
                <w:lang w:eastAsia="pl-PL"/>
              </w:rPr>
            </w:pPr>
            <w:r>
              <w:rPr>
                <w:rFonts w:eastAsia="Times New Roman" w:cs="Times New Roman"/>
                <w:b/>
                <w:color w:val="000000"/>
                <w:lang w:eastAsia="pl-PL"/>
              </w:rPr>
              <w:t>1721</w:t>
            </w:r>
          </w:p>
        </w:tc>
      </w:tr>
      <w:tr w:rsidR="0099481B" w:rsidRPr="00122BD0" w:rsidTr="002A2FEA">
        <w:trPr>
          <w:trHeight w:val="300"/>
        </w:trPr>
        <w:tc>
          <w:tcPr>
            <w:tcW w:w="9157" w:type="dxa"/>
            <w:gridSpan w:val="5"/>
            <w:tcBorders>
              <w:top w:val="single" w:sz="4" w:space="0" w:color="959595"/>
              <w:bottom w:val="nil"/>
            </w:tcBorders>
            <w:shd w:val="clear" w:color="auto" w:fill="auto"/>
            <w:hideMark/>
          </w:tcPr>
          <w:p w:rsidR="0099481B" w:rsidRPr="00122BD0" w:rsidRDefault="0099481B" w:rsidP="002A2FEA">
            <w:pPr>
              <w:spacing w:after="0" w:line="240" w:lineRule="auto"/>
              <w:jc w:val="center"/>
              <w:rPr>
                <w:rFonts w:eastAsia="Times New Roman" w:cs="Times New Roman"/>
                <w:b/>
                <w:color w:val="000000"/>
                <w:lang w:eastAsia="pl-PL"/>
              </w:rPr>
            </w:pPr>
          </w:p>
        </w:tc>
      </w:tr>
    </w:tbl>
    <w:p w:rsidR="00464894" w:rsidRDefault="00464894" w:rsidP="005A4627">
      <w:pPr>
        <w:spacing w:after="0"/>
        <w:jc w:val="both"/>
        <w:rPr>
          <w:b/>
        </w:rPr>
      </w:pPr>
    </w:p>
    <w:p w:rsidR="0002143F" w:rsidRDefault="0002143F" w:rsidP="005A4627">
      <w:pPr>
        <w:spacing w:after="0"/>
        <w:jc w:val="both"/>
        <w:rPr>
          <w:b/>
        </w:rPr>
      </w:pPr>
    </w:p>
    <w:p w:rsidR="00464894" w:rsidRDefault="00464894" w:rsidP="005A4627">
      <w:pPr>
        <w:spacing w:after="0"/>
        <w:jc w:val="both"/>
        <w:rPr>
          <w:b/>
        </w:rPr>
      </w:pPr>
    </w:p>
    <w:p w:rsidR="0099481B" w:rsidRPr="00912E2C" w:rsidRDefault="0099481B" w:rsidP="005A4627">
      <w:pPr>
        <w:spacing w:after="0"/>
        <w:jc w:val="both"/>
        <w:rPr>
          <w:b/>
        </w:rPr>
      </w:pPr>
      <w:r w:rsidRPr="00912E2C">
        <w:rPr>
          <w:b/>
        </w:rPr>
        <w:t xml:space="preserve">Z analizy </w:t>
      </w:r>
      <w:r w:rsidR="003007B5" w:rsidRPr="00912E2C">
        <w:rPr>
          <w:b/>
        </w:rPr>
        <w:t xml:space="preserve">zgłaszanych ofert pracy do </w:t>
      </w:r>
      <w:r w:rsidR="00786191" w:rsidRPr="00912E2C">
        <w:rPr>
          <w:b/>
        </w:rPr>
        <w:t>CBOP</w:t>
      </w:r>
      <w:r w:rsidR="003007B5" w:rsidRPr="00912E2C">
        <w:rPr>
          <w:b/>
        </w:rPr>
        <w:t xml:space="preserve"> w Chełmie i w Internecie</w:t>
      </w:r>
      <w:r w:rsidRPr="00912E2C">
        <w:rPr>
          <w:b/>
        </w:rPr>
        <w:t xml:space="preserve"> w 2015 roku</w:t>
      </w:r>
      <w:r w:rsidR="002F4770" w:rsidRPr="00912E2C">
        <w:rPr>
          <w:b/>
        </w:rPr>
        <w:t xml:space="preserve"> </w:t>
      </w:r>
      <w:r w:rsidRPr="00912E2C">
        <w:rPr>
          <w:b/>
        </w:rPr>
        <w:t>według wielkich grup zawod</w:t>
      </w:r>
      <w:r w:rsidR="002F4770" w:rsidRPr="00912E2C">
        <w:rPr>
          <w:b/>
        </w:rPr>
        <w:t>ów</w:t>
      </w:r>
      <w:r w:rsidRPr="00912E2C">
        <w:rPr>
          <w:b/>
        </w:rPr>
        <w:t xml:space="preserve"> wynika, że najwięcej </w:t>
      </w:r>
      <w:r w:rsidR="002F4770" w:rsidRPr="00912E2C">
        <w:rPr>
          <w:b/>
        </w:rPr>
        <w:t xml:space="preserve">ofert pracodawcy </w:t>
      </w:r>
      <w:r w:rsidR="003007B5" w:rsidRPr="00912E2C">
        <w:rPr>
          <w:b/>
        </w:rPr>
        <w:t>zgłosili</w:t>
      </w:r>
      <w:r w:rsidR="002F4770" w:rsidRPr="00912E2C">
        <w:rPr>
          <w:b/>
        </w:rPr>
        <w:t xml:space="preserve"> w nast</w:t>
      </w:r>
      <w:r w:rsidRPr="00912E2C">
        <w:rPr>
          <w:b/>
        </w:rPr>
        <w:t xml:space="preserve">ępujących grupach zawodów: </w:t>
      </w:r>
    </w:p>
    <w:p w:rsidR="002F4770" w:rsidRDefault="002F4770" w:rsidP="005A4627">
      <w:pPr>
        <w:pStyle w:val="Akapitzlist"/>
        <w:numPr>
          <w:ilvl w:val="0"/>
          <w:numId w:val="7"/>
        </w:numPr>
        <w:spacing w:after="0" w:line="240" w:lineRule="auto"/>
        <w:jc w:val="both"/>
      </w:pPr>
      <w:r>
        <w:t xml:space="preserve">Pracownicy usług i sprzedawcy – </w:t>
      </w:r>
      <w:r w:rsidR="00786191">
        <w:t>732</w:t>
      </w:r>
      <w:r>
        <w:t xml:space="preserve"> ofert</w:t>
      </w:r>
      <w:r w:rsidR="00786191">
        <w:t>y</w:t>
      </w:r>
      <w:r w:rsidR="003007B5">
        <w:t xml:space="preserve"> tj. </w:t>
      </w:r>
      <w:r w:rsidR="00431034">
        <w:t>4</w:t>
      </w:r>
      <w:r w:rsidR="00786191">
        <w:t>2</w:t>
      </w:r>
      <w:r w:rsidR="003007B5">
        <w:t>,</w:t>
      </w:r>
      <w:r w:rsidR="00786191">
        <w:t>5</w:t>
      </w:r>
      <w:r w:rsidR="003007B5">
        <w:t xml:space="preserve"> % ogółu</w:t>
      </w:r>
    </w:p>
    <w:p w:rsidR="00431034" w:rsidRDefault="00431034" w:rsidP="005A4627">
      <w:pPr>
        <w:pStyle w:val="Akapitzlist"/>
        <w:numPr>
          <w:ilvl w:val="0"/>
          <w:numId w:val="7"/>
        </w:numPr>
        <w:spacing w:line="240" w:lineRule="auto"/>
        <w:jc w:val="both"/>
      </w:pPr>
      <w:r>
        <w:t xml:space="preserve">Pracownicy wykonujący prace proste – </w:t>
      </w:r>
      <w:r w:rsidR="00786191">
        <w:t>236</w:t>
      </w:r>
      <w:r>
        <w:t xml:space="preserve"> (1</w:t>
      </w:r>
      <w:r w:rsidR="00917123">
        <w:t>3</w:t>
      </w:r>
      <w:r>
        <w:t>,</w:t>
      </w:r>
      <w:r w:rsidR="00917123">
        <w:t>7</w:t>
      </w:r>
      <w:r>
        <w:t xml:space="preserve"> %)</w:t>
      </w:r>
    </w:p>
    <w:p w:rsidR="00786191" w:rsidRDefault="00786191" w:rsidP="005A4627">
      <w:pPr>
        <w:pStyle w:val="Akapitzlist"/>
        <w:numPr>
          <w:ilvl w:val="0"/>
          <w:numId w:val="7"/>
        </w:numPr>
        <w:spacing w:line="240" w:lineRule="auto"/>
        <w:jc w:val="both"/>
      </w:pPr>
      <w:r>
        <w:t>Pracownicy biurowi – 19</w:t>
      </w:r>
      <w:r w:rsidR="00917123">
        <w:t>9</w:t>
      </w:r>
      <w:r>
        <w:t xml:space="preserve"> (11,6 %)</w:t>
      </w:r>
    </w:p>
    <w:p w:rsidR="002F4770" w:rsidRDefault="002F4770" w:rsidP="005A4627">
      <w:pPr>
        <w:pStyle w:val="Akapitzlist"/>
        <w:numPr>
          <w:ilvl w:val="0"/>
          <w:numId w:val="7"/>
        </w:numPr>
        <w:spacing w:line="240" w:lineRule="auto"/>
        <w:jc w:val="both"/>
      </w:pPr>
      <w:r>
        <w:t xml:space="preserve">Robotnicy przemysłowi i rzemieślnicy – </w:t>
      </w:r>
      <w:r w:rsidR="00431034">
        <w:t>1</w:t>
      </w:r>
      <w:r w:rsidR="00786191">
        <w:t>8</w:t>
      </w:r>
      <w:r w:rsidR="0045714C">
        <w:t>1</w:t>
      </w:r>
      <w:r w:rsidR="003007B5">
        <w:t xml:space="preserve"> </w:t>
      </w:r>
      <w:r w:rsidR="00D335CE">
        <w:t>(</w:t>
      </w:r>
      <w:r w:rsidR="00786191">
        <w:t>10</w:t>
      </w:r>
      <w:r w:rsidR="00D335CE">
        <w:t>,</w:t>
      </w:r>
      <w:r w:rsidR="00917123">
        <w:t>5</w:t>
      </w:r>
      <w:r w:rsidR="00D335CE">
        <w:t xml:space="preserve"> %)</w:t>
      </w:r>
      <w:r w:rsidR="00912E2C">
        <w:t>.</w:t>
      </w:r>
    </w:p>
    <w:p w:rsidR="00E04715" w:rsidRPr="00912E2C" w:rsidRDefault="00D335CE" w:rsidP="00845EEE">
      <w:pPr>
        <w:spacing w:after="0"/>
        <w:jc w:val="both"/>
        <w:rPr>
          <w:b/>
        </w:rPr>
      </w:pPr>
      <w:r w:rsidRPr="00912E2C">
        <w:rPr>
          <w:b/>
        </w:rPr>
        <w:t xml:space="preserve">Najmniejszą liczbę ofert pracy odnotowano w takich grupach zawodów jak:  </w:t>
      </w:r>
    </w:p>
    <w:p w:rsidR="00431034" w:rsidRDefault="00912E2C" w:rsidP="00845EEE">
      <w:pPr>
        <w:pStyle w:val="Akapitzlist"/>
        <w:numPr>
          <w:ilvl w:val="0"/>
          <w:numId w:val="8"/>
        </w:numPr>
        <w:spacing w:after="0"/>
        <w:jc w:val="both"/>
      </w:pPr>
      <w:r>
        <w:t>Przedstawiciele władz publicznych, wyżsi urzędnicy i kierownicy</w:t>
      </w:r>
      <w:r w:rsidR="00431034">
        <w:t xml:space="preserve"> – </w:t>
      </w:r>
      <w:r>
        <w:t>9</w:t>
      </w:r>
      <w:r w:rsidR="00431034">
        <w:t xml:space="preserve"> (0,</w:t>
      </w:r>
      <w:r>
        <w:t>5</w:t>
      </w:r>
      <w:r w:rsidR="00431034">
        <w:t xml:space="preserve"> %)</w:t>
      </w:r>
    </w:p>
    <w:p w:rsidR="00431034" w:rsidRDefault="00431034" w:rsidP="00431034">
      <w:pPr>
        <w:pStyle w:val="Akapitzlist"/>
        <w:numPr>
          <w:ilvl w:val="0"/>
          <w:numId w:val="8"/>
        </w:numPr>
        <w:jc w:val="both"/>
      </w:pPr>
      <w:r>
        <w:t>Rolnicy, ogrodnicy, leśnicy i rybacy – 1</w:t>
      </w:r>
      <w:r w:rsidR="00912E2C">
        <w:t>6</w:t>
      </w:r>
      <w:r>
        <w:t xml:space="preserve"> ofert (0,</w:t>
      </w:r>
      <w:r w:rsidR="00912E2C">
        <w:t>9</w:t>
      </w:r>
      <w:r>
        <w:t xml:space="preserve"> % ogółu)</w:t>
      </w:r>
      <w:r w:rsidR="002A108C">
        <w:t>.</w:t>
      </w:r>
    </w:p>
    <w:p w:rsidR="00431034" w:rsidRDefault="00431034" w:rsidP="00431034">
      <w:pPr>
        <w:pStyle w:val="Akapitzlist"/>
        <w:jc w:val="both"/>
      </w:pPr>
    </w:p>
    <w:p w:rsidR="00435A06" w:rsidRPr="005A4627" w:rsidRDefault="00435A06" w:rsidP="00435A06">
      <w:pPr>
        <w:pStyle w:val="Akapitzlist"/>
        <w:spacing w:line="360" w:lineRule="auto"/>
        <w:ind w:hanging="720"/>
        <w:jc w:val="both"/>
        <w:rPr>
          <w:b/>
          <w:color w:val="002060"/>
          <w:sz w:val="24"/>
          <w:szCs w:val="24"/>
        </w:rPr>
      </w:pPr>
      <w:r w:rsidRPr="005A4627">
        <w:rPr>
          <w:b/>
          <w:color w:val="002060"/>
          <w:sz w:val="24"/>
          <w:szCs w:val="24"/>
        </w:rPr>
        <w:t>Wskaźnik niedopasowania struktury ofert pracy</w:t>
      </w:r>
    </w:p>
    <w:p w:rsidR="00435A06" w:rsidRPr="007234C1" w:rsidRDefault="00435A06" w:rsidP="003C21C9">
      <w:pPr>
        <w:spacing w:line="240" w:lineRule="auto"/>
        <w:jc w:val="both"/>
        <w:rPr>
          <w:b/>
          <w:sz w:val="24"/>
          <w:szCs w:val="24"/>
        </w:rPr>
      </w:pPr>
      <w:r w:rsidRPr="007234C1">
        <w:rPr>
          <w:b/>
          <w:sz w:val="24"/>
          <w:szCs w:val="24"/>
        </w:rPr>
        <w:t xml:space="preserve">Jeżeli wskaźnik niedopasowania struktury ofert pracy jest mniejszy od 1 (WNO &lt;1) </w:t>
      </w:r>
      <w:r w:rsidR="0069128C">
        <w:rPr>
          <w:b/>
          <w:sz w:val="24"/>
          <w:szCs w:val="24"/>
        </w:rPr>
        <w:br/>
      </w:r>
      <w:r w:rsidRPr="007234C1">
        <w:rPr>
          <w:b/>
          <w:sz w:val="24"/>
          <w:szCs w:val="24"/>
        </w:rPr>
        <w:t>to oznacza, że pracodawcy znacznie częściej oferują pracę za pośrednictwem portali internetowych dla tych zawodów.</w:t>
      </w:r>
    </w:p>
    <w:p w:rsidR="00435A06" w:rsidRPr="007234C1" w:rsidRDefault="00435A06" w:rsidP="003C21C9">
      <w:pPr>
        <w:spacing w:line="240" w:lineRule="auto"/>
        <w:jc w:val="both"/>
        <w:rPr>
          <w:b/>
          <w:sz w:val="24"/>
          <w:szCs w:val="24"/>
        </w:rPr>
      </w:pPr>
      <w:r w:rsidRPr="007234C1">
        <w:rPr>
          <w:b/>
          <w:sz w:val="24"/>
          <w:szCs w:val="24"/>
        </w:rPr>
        <w:t xml:space="preserve">Natomiast jeżeli wskaźnik niedopasowania struktury ofert pracy jest większy od 1 </w:t>
      </w:r>
      <w:r w:rsidR="005C714F">
        <w:rPr>
          <w:b/>
          <w:sz w:val="24"/>
          <w:szCs w:val="24"/>
        </w:rPr>
        <w:br/>
      </w:r>
      <w:r w:rsidRPr="007234C1">
        <w:rPr>
          <w:b/>
          <w:sz w:val="24"/>
          <w:szCs w:val="24"/>
        </w:rPr>
        <w:t>(WNO &gt;1) to oznacza, że pracodawcy znacznie częściej poszukują pracowników</w:t>
      </w:r>
      <w:r w:rsidR="0069128C">
        <w:rPr>
          <w:b/>
          <w:sz w:val="24"/>
          <w:szCs w:val="24"/>
        </w:rPr>
        <w:br/>
      </w:r>
      <w:r w:rsidRPr="007234C1">
        <w:rPr>
          <w:b/>
          <w:sz w:val="24"/>
          <w:szCs w:val="24"/>
        </w:rPr>
        <w:t>za pośrednictwem PUP</w:t>
      </w:r>
      <w:r w:rsidR="007234C1">
        <w:rPr>
          <w:b/>
          <w:sz w:val="24"/>
          <w:szCs w:val="24"/>
        </w:rPr>
        <w:t xml:space="preserve"> </w:t>
      </w:r>
      <w:r w:rsidRPr="007234C1">
        <w:rPr>
          <w:b/>
          <w:sz w:val="24"/>
          <w:szCs w:val="24"/>
        </w:rPr>
        <w:t>niż w Internecie.</w:t>
      </w:r>
    </w:p>
    <w:p w:rsidR="0099481B" w:rsidRDefault="00D01504" w:rsidP="006F6AB5">
      <w:pPr>
        <w:spacing w:line="240" w:lineRule="auto"/>
        <w:jc w:val="both"/>
        <w:rPr>
          <w:b/>
        </w:rPr>
      </w:pPr>
      <w:r>
        <w:rPr>
          <w:b/>
        </w:rPr>
        <w:t xml:space="preserve">Tabela </w:t>
      </w:r>
      <w:r w:rsidR="00B321E8">
        <w:rPr>
          <w:b/>
        </w:rPr>
        <w:t>11</w:t>
      </w:r>
      <w:r>
        <w:rPr>
          <w:b/>
        </w:rPr>
        <w:t>.</w:t>
      </w:r>
      <w:r w:rsidR="00E3315F">
        <w:rPr>
          <w:b/>
        </w:rPr>
        <w:t xml:space="preserve"> </w:t>
      </w:r>
      <w:r>
        <w:rPr>
          <w:b/>
        </w:rPr>
        <w:t xml:space="preserve"> Wskaźnik </w:t>
      </w:r>
      <w:r w:rsidR="007A6072">
        <w:rPr>
          <w:b/>
        </w:rPr>
        <w:t>zróżnicowania</w:t>
      </w:r>
      <w:r>
        <w:rPr>
          <w:b/>
        </w:rPr>
        <w:t xml:space="preserve"> struktury ofert pracy w 2015 roku</w:t>
      </w:r>
      <w:r w:rsidR="00390B65">
        <w:rPr>
          <w:b/>
        </w:rPr>
        <w:t xml:space="preserve"> w </w:t>
      </w:r>
      <w:r w:rsidR="002A108C">
        <w:rPr>
          <w:b/>
        </w:rPr>
        <w:t xml:space="preserve">powiecie chełmskim </w:t>
      </w:r>
    </w:p>
    <w:tbl>
      <w:tblPr>
        <w:tblW w:w="9087" w:type="dxa"/>
        <w:tblInd w:w="55" w:type="dxa"/>
        <w:tblCellMar>
          <w:left w:w="70" w:type="dxa"/>
          <w:right w:w="70" w:type="dxa"/>
        </w:tblCellMar>
        <w:tblLook w:val="04A0"/>
      </w:tblPr>
      <w:tblGrid>
        <w:gridCol w:w="632"/>
        <w:gridCol w:w="4000"/>
        <w:gridCol w:w="1528"/>
        <w:gridCol w:w="1226"/>
        <w:gridCol w:w="1701"/>
      </w:tblGrid>
      <w:tr w:rsidR="00D335CE" w:rsidRPr="0026508B" w:rsidTr="00244F00">
        <w:trPr>
          <w:trHeight w:val="455"/>
        </w:trPr>
        <w:tc>
          <w:tcPr>
            <w:tcW w:w="632" w:type="dxa"/>
            <w:vMerge w:val="restart"/>
            <w:tcBorders>
              <w:top w:val="single" w:sz="4" w:space="0" w:color="959595"/>
              <w:left w:val="single" w:sz="4" w:space="0" w:color="959595"/>
              <w:right w:val="nil"/>
            </w:tcBorders>
            <w:shd w:val="clear" w:color="000000" w:fill="D5D9E2"/>
            <w:hideMark/>
          </w:tcPr>
          <w:p w:rsidR="00D335CE" w:rsidRPr="00792997" w:rsidRDefault="00D335CE" w:rsidP="002A2FEA">
            <w:pPr>
              <w:spacing w:after="0" w:line="240" w:lineRule="auto"/>
              <w:rPr>
                <w:rFonts w:ascii="Calibri" w:eastAsia="Times New Roman" w:hAnsi="Calibri" w:cs="Times New Roman"/>
                <w:b/>
                <w:bCs/>
                <w:color w:val="000000"/>
                <w:lang w:eastAsia="pl-PL"/>
              </w:rPr>
            </w:pPr>
            <w:r w:rsidRPr="00792997">
              <w:rPr>
                <w:rFonts w:ascii="Calibri" w:eastAsia="Times New Roman" w:hAnsi="Calibri" w:cs="Times New Roman"/>
                <w:b/>
                <w:bCs/>
                <w:color w:val="000000"/>
                <w:lang w:eastAsia="pl-PL"/>
              </w:rPr>
              <w:t>Kod</w:t>
            </w:r>
          </w:p>
        </w:tc>
        <w:tc>
          <w:tcPr>
            <w:tcW w:w="4000" w:type="dxa"/>
            <w:vMerge w:val="restart"/>
            <w:tcBorders>
              <w:top w:val="single" w:sz="4" w:space="0" w:color="959595"/>
              <w:left w:val="single" w:sz="4" w:space="0" w:color="959595"/>
              <w:right w:val="nil"/>
            </w:tcBorders>
            <w:shd w:val="clear" w:color="000000" w:fill="D5D9E2"/>
            <w:hideMark/>
          </w:tcPr>
          <w:p w:rsidR="00D335CE" w:rsidRPr="00792997" w:rsidRDefault="00D335CE" w:rsidP="002A2FEA">
            <w:pPr>
              <w:spacing w:after="0" w:line="240" w:lineRule="auto"/>
              <w:jc w:val="center"/>
              <w:rPr>
                <w:rFonts w:ascii="Calibri" w:eastAsia="Times New Roman" w:hAnsi="Calibri" w:cs="Times New Roman"/>
                <w:b/>
                <w:bCs/>
                <w:color w:val="000000"/>
                <w:lang w:eastAsia="pl-PL"/>
              </w:rPr>
            </w:pPr>
            <w:r w:rsidRPr="00792997">
              <w:rPr>
                <w:rFonts w:ascii="Calibri" w:eastAsia="Times New Roman" w:hAnsi="Calibri" w:cs="Times New Roman"/>
                <w:b/>
                <w:bCs/>
                <w:color w:val="000000"/>
                <w:lang w:eastAsia="pl-PL"/>
              </w:rPr>
              <w:t>Nazwa wielkiej grupy zawodów</w:t>
            </w:r>
          </w:p>
        </w:tc>
        <w:tc>
          <w:tcPr>
            <w:tcW w:w="2754" w:type="dxa"/>
            <w:gridSpan w:val="2"/>
            <w:tcBorders>
              <w:top w:val="single" w:sz="4" w:space="0" w:color="959595"/>
              <w:left w:val="single" w:sz="4" w:space="0" w:color="959595"/>
              <w:bottom w:val="single" w:sz="4" w:space="0" w:color="auto"/>
              <w:right w:val="single" w:sz="4" w:space="0" w:color="959595"/>
            </w:tcBorders>
            <w:shd w:val="clear" w:color="000000" w:fill="D5D9E2"/>
            <w:hideMark/>
          </w:tcPr>
          <w:p w:rsidR="00D335CE" w:rsidRPr="00D01504" w:rsidRDefault="00D335CE" w:rsidP="00244F00">
            <w:pPr>
              <w:spacing w:after="0" w:line="240" w:lineRule="auto"/>
              <w:jc w:val="center"/>
              <w:rPr>
                <w:rFonts w:ascii="Calibri" w:eastAsia="Times New Roman" w:hAnsi="Calibri" w:cs="Times New Roman"/>
                <w:b/>
                <w:bCs/>
                <w:color w:val="000000"/>
                <w:sz w:val="20"/>
                <w:szCs w:val="20"/>
                <w:lang w:eastAsia="pl-PL"/>
              </w:rPr>
            </w:pPr>
            <w:r>
              <w:rPr>
                <w:rFonts w:ascii="Calibri" w:eastAsia="Times New Roman" w:hAnsi="Calibri" w:cs="Times New Roman"/>
                <w:b/>
                <w:bCs/>
                <w:color w:val="000000"/>
                <w:sz w:val="20"/>
                <w:szCs w:val="20"/>
                <w:lang w:eastAsia="pl-PL"/>
              </w:rPr>
              <w:t xml:space="preserve">Wskaźnik struktury </w:t>
            </w:r>
            <w:r w:rsidR="00244F00">
              <w:rPr>
                <w:rFonts w:ascii="Calibri" w:eastAsia="Times New Roman" w:hAnsi="Calibri" w:cs="Times New Roman"/>
                <w:b/>
                <w:bCs/>
                <w:color w:val="000000"/>
                <w:sz w:val="20"/>
                <w:szCs w:val="20"/>
                <w:lang w:eastAsia="pl-PL"/>
              </w:rPr>
              <w:t>wg grup</w:t>
            </w:r>
            <w:r w:rsidR="008149F1">
              <w:rPr>
                <w:rFonts w:ascii="Calibri" w:eastAsia="Times New Roman" w:hAnsi="Calibri" w:cs="Times New Roman"/>
                <w:b/>
                <w:bCs/>
                <w:color w:val="000000"/>
                <w:sz w:val="20"/>
                <w:szCs w:val="20"/>
                <w:lang w:eastAsia="pl-PL"/>
              </w:rPr>
              <w:br/>
            </w:r>
            <w:r w:rsidR="00244F00">
              <w:rPr>
                <w:rFonts w:ascii="Calibri" w:eastAsia="Times New Roman" w:hAnsi="Calibri" w:cs="Times New Roman"/>
                <w:b/>
                <w:bCs/>
                <w:color w:val="000000"/>
                <w:sz w:val="20"/>
                <w:szCs w:val="20"/>
                <w:lang w:eastAsia="pl-PL"/>
              </w:rPr>
              <w:t xml:space="preserve"> w poszczególnych źródłach</w:t>
            </w:r>
            <w:r>
              <w:rPr>
                <w:rFonts w:ascii="Calibri" w:eastAsia="Times New Roman" w:hAnsi="Calibri" w:cs="Times New Roman"/>
                <w:b/>
                <w:bCs/>
                <w:color w:val="000000"/>
                <w:sz w:val="20"/>
                <w:szCs w:val="20"/>
                <w:lang w:eastAsia="pl-PL"/>
              </w:rPr>
              <w:t xml:space="preserve"> (%) </w:t>
            </w:r>
            <w:r w:rsidRPr="00D01504">
              <w:rPr>
                <w:rFonts w:ascii="Calibri" w:eastAsia="Times New Roman" w:hAnsi="Calibri" w:cs="Times New Roman"/>
                <w:b/>
                <w:bCs/>
                <w:color w:val="000000"/>
                <w:sz w:val="20"/>
                <w:szCs w:val="20"/>
                <w:lang w:eastAsia="pl-PL"/>
              </w:rPr>
              <w:t xml:space="preserve"> </w:t>
            </w:r>
          </w:p>
        </w:tc>
        <w:tc>
          <w:tcPr>
            <w:tcW w:w="1701" w:type="dxa"/>
            <w:vMerge w:val="restart"/>
            <w:tcBorders>
              <w:top w:val="single" w:sz="4" w:space="0" w:color="959595"/>
              <w:left w:val="single" w:sz="4" w:space="0" w:color="959595"/>
              <w:right w:val="single" w:sz="4" w:space="0" w:color="959595"/>
            </w:tcBorders>
            <w:shd w:val="clear" w:color="000000" w:fill="D5D9E2"/>
          </w:tcPr>
          <w:p w:rsidR="00D335CE" w:rsidRPr="00D01504" w:rsidRDefault="00D335CE" w:rsidP="00244F00">
            <w:pPr>
              <w:spacing w:after="0" w:line="240" w:lineRule="auto"/>
              <w:jc w:val="center"/>
              <w:rPr>
                <w:rFonts w:ascii="Calibri" w:eastAsia="Times New Roman" w:hAnsi="Calibri" w:cs="Times New Roman"/>
                <w:b/>
                <w:bCs/>
                <w:color w:val="000000"/>
                <w:sz w:val="20"/>
                <w:szCs w:val="20"/>
                <w:lang w:eastAsia="pl-PL"/>
              </w:rPr>
            </w:pPr>
            <w:r w:rsidRPr="00D01504">
              <w:rPr>
                <w:rFonts w:ascii="Calibri" w:eastAsia="Times New Roman" w:hAnsi="Calibri" w:cs="Times New Roman"/>
                <w:b/>
                <w:bCs/>
                <w:color w:val="000000"/>
                <w:sz w:val="20"/>
                <w:szCs w:val="20"/>
                <w:lang w:eastAsia="pl-PL"/>
              </w:rPr>
              <w:t xml:space="preserve">Wskaźnik </w:t>
            </w:r>
            <w:r w:rsidR="00244F00">
              <w:rPr>
                <w:rFonts w:ascii="Calibri" w:eastAsia="Times New Roman" w:hAnsi="Calibri" w:cs="Times New Roman"/>
                <w:b/>
                <w:bCs/>
                <w:color w:val="000000"/>
                <w:sz w:val="20"/>
                <w:szCs w:val="20"/>
                <w:lang w:eastAsia="pl-PL"/>
              </w:rPr>
              <w:t>zróżnicowania</w:t>
            </w:r>
            <w:r>
              <w:rPr>
                <w:rFonts w:ascii="Calibri" w:eastAsia="Times New Roman" w:hAnsi="Calibri" w:cs="Times New Roman"/>
                <w:b/>
                <w:bCs/>
                <w:color w:val="000000"/>
                <w:sz w:val="20"/>
                <w:szCs w:val="20"/>
                <w:lang w:eastAsia="pl-PL"/>
              </w:rPr>
              <w:t xml:space="preserve"> </w:t>
            </w:r>
            <w:r w:rsidR="00244F00" w:rsidRPr="00244F00">
              <w:rPr>
                <w:rFonts w:ascii="Calibri" w:eastAsia="Times New Roman" w:hAnsi="Calibri" w:cs="Times New Roman"/>
                <w:bCs/>
                <w:color w:val="000000"/>
                <w:sz w:val="20"/>
                <w:szCs w:val="20"/>
                <w:lang w:eastAsia="pl-PL"/>
              </w:rPr>
              <w:t>(PUP vs. Internet)</w:t>
            </w:r>
            <w:r w:rsidRPr="00D01504">
              <w:rPr>
                <w:rFonts w:ascii="Calibri" w:eastAsia="Times New Roman" w:hAnsi="Calibri" w:cs="Times New Roman"/>
                <w:b/>
                <w:bCs/>
                <w:color w:val="000000"/>
                <w:sz w:val="20"/>
                <w:szCs w:val="20"/>
                <w:lang w:eastAsia="pl-PL"/>
              </w:rPr>
              <w:t xml:space="preserve"> </w:t>
            </w:r>
          </w:p>
        </w:tc>
      </w:tr>
      <w:tr w:rsidR="00D335CE" w:rsidRPr="0026508B" w:rsidTr="00244F00">
        <w:trPr>
          <w:trHeight w:val="242"/>
        </w:trPr>
        <w:tc>
          <w:tcPr>
            <w:tcW w:w="632" w:type="dxa"/>
            <w:vMerge/>
            <w:tcBorders>
              <w:left w:val="single" w:sz="4" w:space="0" w:color="959595"/>
              <w:bottom w:val="nil"/>
              <w:right w:val="nil"/>
            </w:tcBorders>
            <w:shd w:val="clear" w:color="000000" w:fill="D5D9E2"/>
            <w:hideMark/>
          </w:tcPr>
          <w:p w:rsidR="00D335CE" w:rsidRPr="00D01504" w:rsidRDefault="00D335CE" w:rsidP="002A2FEA">
            <w:pPr>
              <w:spacing w:after="0" w:line="240" w:lineRule="auto"/>
              <w:rPr>
                <w:rFonts w:ascii="Calibri" w:eastAsia="Times New Roman" w:hAnsi="Calibri" w:cs="Times New Roman"/>
                <w:b/>
                <w:bCs/>
                <w:color w:val="000000"/>
                <w:sz w:val="20"/>
                <w:szCs w:val="20"/>
                <w:lang w:eastAsia="pl-PL"/>
              </w:rPr>
            </w:pPr>
          </w:p>
        </w:tc>
        <w:tc>
          <w:tcPr>
            <w:tcW w:w="4000" w:type="dxa"/>
            <w:vMerge/>
            <w:tcBorders>
              <w:left w:val="single" w:sz="4" w:space="0" w:color="959595"/>
              <w:bottom w:val="nil"/>
              <w:right w:val="nil"/>
            </w:tcBorders>
            <w:shd w:val="clear" w:color="000000" w:fill="D5D9E2"/>
            <w:hideMark/>
          </w:tcPr>
          <w:p w:rsidR="00D335CE" w:rsidRPr="00D01504" w:rsidRDefault="00D335CE" w:rsidP="002A2FEA">
            <w:pPr>
              <w:spacing w:after="0" w:line="240" w:lineRule="auto"/>
              <w:jc w:val="center"/>
              <w:rPr>
                <w:rFonts w:ascii="Calibri" w:eastAsia="Times New Roman" w:hAnsi="Calibri" w:cs="Times New Roman"/>
                <w:b/>
                <w:bCs/>
                <w:color w:val="000000"/>
                <w:sz w:val="20"/>
                <w:szCs w:val="20"/>
                <w:lang w:eastAsia="pl-PL"/>
              </w:rPr>
            </w:pPr>
          </w:p>
        </w:tc>
        <w:tc>
          <w:tcPr>
            <w:tcW w:w="1528" w:type="dxa"/>
            <w:tcBorders>
              <w:top w:val="single" w:sz="4" w:space="0" w:color="auto"/>
              <w:left w:val="single" w:sz="4" w:space="0" w:color="959595"/>
              <w:bottom w:val="nil"/>
              <w:right w:val="single" w:sz="4" w:space="0" w:color="959595"/>
            </w:tcBorders>
            <w:shd w:val="clear" w:color="000000" w:fill="D5D9E2"/>
            <w:hideMark/>
          </w:tcPr>
          <w:p w:rsidR="00D335CE" w:rsidRPr="00244F00" w:rsidRDefault="00244F00" w:rsidP="00244F00">
            <w:pPr>
              <w:spacing w:after="0" w:line="240" w:lineRule="auto"/>
              <w:jc w:val="center"/>
              <w:rPr>
                <w:rFonts w:ascii="Calibri" w:eastAsia="Times New Roman" w:hAnsi="Calibri" w:cs="Times New Roman"/>
                <w:b/>
                <w:bCs/>
                <w:color w:val="000000"/>
                <w:sz w:val="18"/>
                <w:szCs w:val="18"/>
                <w:lang w:eastAsia="pl-PL"/>
              </w:rPr>
            </w:pPr>
            <w:r>
              <w:rPr>
                <w:rFonts w:ascii="Calibri" w:eastAsia="Times New Roman" w:hAnsi="Calibri" w:cs="Times New Roman"/>
                <w:b/>
                <w:bCs/>
                <w:color w:val="000000"/>
                <w:sz w:val="18"/>
                <w:szCs w:val="18"/>
                <w:lang w:eastAsia="pl-PL"/>
              </w:rPr>
              <w:t>O</w:t>
            </w:r>
            <w:r w:rsidR="00792997" w:rsidRPr="00244F00">
              <w:rPr>
                <w:rFonts w:ascii="Calibri" w:eastAsia="Times New Roman" w:hAnsi="Calibri" w:cs="Times New Roman"/>
                <w:b/>
                <w:bCs/>
                <w:color w:val="000000"/>
                <w:sz w:val="18"/>
                <w:szCs w:val="18"/>
                <w:lang w:eastAsia="pl-PL"/>
              </w:rPr>
              <w:t xml:space="preserve">ferty  pracy </w:t>
            </w:r>
            <w:r w:rsidRPr="00244F00">
              <w:rPr>
                <w:rFonts w:ascii="Calibri" w:eastAsia="Times New Roman" w:hAnsi="Calibri" w:cs="Times New Roman"/>
                <w:b/>
                <w:bCs/>
                <w:color w:val="000000"/>
                <w:sz w:val="18"/>
                <w:szCs w:val="18"/>
                <w:lang w:eastAsia="pl-PL"/>
              </w:rPr>
              <w:t>CBOP</w:t>
            </w:r>
            <w:r>
              <w:rPr>
                <w:rFonts w:ascii="Calibri" w:eastAsia="Times New Roman" w:hAnsi="Calibri" w:cs="Times New Roman"/>
                <w:b/>
                <w:bCs/>
                <w:color w:val="000000"/>
                <w:sz w:val="18"/>
                <w:szCs w:val="18"/>
                <w:lang w:eastAsia="pl-PL"/>
              </w:rPr>
              <w:t xml:space="preserve"> </w:t>
            </w:r>
            <w:r w:rsidRPr="009F6B9D">
              <w:rPr>
                <w:rFonts w:ascii="Calibri" w:eastAsia="Times New Roman" w:hAnsi="Calibri" w:cs="Times New Roman"/>
                <w:bCs/>
                <w:color w:val="000000"/>
                <w:sz w:val="18"/>
                <w:szCs w:val="18"/>
                <w:lang w:eastAsia="pl-PL"/>
              </w:rPr>
              <w:t>(</w:t>
            </w:r>
            <w:r w:rsidR="00792997" w:rsidRPr="00244F00">
              <w:rPr>
                <w:rFonts w:ascii="Calibri" w:eastAsia="Times New Roman" w:hAnsi="Calibri" w:cs="Times New Roman"/>
                <w:bCs/>
                <w:color w:val="000000"/>
                <w:sz w:val="18"/>
                <w:szCs w:val="18"/>
                <w:lang w:eastAsia="pl-PL"/>
              </w:rPr>
              <w:t>PUP</w:t>
            </w:r>
            <w:r>
              <w:rPr>
                <w:rFonts w:ascii="Calibri" w:eastAsia="Times New Roman" w:hAnsi="Calibri" w:cs="Times New Roman"/>
                <w:bCs/>
                <w:color w:val="000000"/>
                <w:sz w:val="18"/>
                <w:szCs w:val="18"/>
                <w:lang w:eastAsia="pl-PL"/>
              </w:rPr>
              <w:t>+OHP+EURES)</w:t>
            </w:r>
          </w:p>
        </w:tc>
        <w:tc>
          <w:tcPr>
            <w:tcW w:w="1226" w:type="dxa"/>
            <w:tcBorders>
              <w:top w:val="single" w:sz="4" w:space="0" w:color="auto"/>
              <w:left w:val="single" w:sz="4" w:space="0" w:color="959595"/>
              <w:bottom w:val="nil"/>
              <w:right w:val="single" w:sz="4" w:space="0" w:color="959595"/>
            </w:tcBorders>
            <w:shd w:val="clear" w:color="000000" w:fill="D5D9E2"/>
          </w:tcPr>
          <w:p w:rsidR="00D335CE" w:rsidRPr="00244F00" w:rsidRDefault="00244F00" w:rsidP="00244F00">
            <w:pPr>
              <w:spacing w:after="0" w:line="240" w:lineRule="auto"/>
              <w:jc w:val="center"/>
              <w:rPr>
                <w:rFonts w:ascii="Calibri" w:eastAsia="Times New Roman" w:hAnsi="Calibri" w:cs="Times New Roman"/>
                <w:b/>
                <w:bCs/>
                <w:color w:val="000000"/>
                <w:sz w:val="18"/>
                <w:szCs w:val="18"/>
                <w:lang w:eastAsia="pl-PL"/>
              </w:rPr>
            </w:pPr>
            <w:r>
              <w:rPr>
                <w:rFonts w:ascii="Calibri" w:eastAsia="Times New Roman" w:hAnsi="Calibri" w:cs="Times New Roman"/>
                <w:b/>
                <w:bCs/>
                <w:color w:val="000000"/>
                <w:sz w:val="18"/>
                <w:szCs w:val="18"/>
                <w:lang w:eastAsia="pl-PL"/>
              </w:rPr>
              <w:t>O</w:t>
            </w:r>
            <w:r w:rsidR="00792997" w:rsidRPr="00244F00">
              <w:rPr>
                <w:rFonts w:ascii="Calibri" w:eastAsia="Times New Roman" w:hAnsi="Calibri" w:cs="Times New Roman"/>
                <w:b/>
                <w:bCs/>
                <w:color w:val="000000"/>
                <w:sz w:val="18"/>
                <w:szCs w:val="18"/>
                <w:lang w:eastAsia="pl-PL"/>
              </w:rPr>
              <w:t>ferty pracy</w:t>
            </w:r>
            <w:r w:rsidR="00013113" w:rsidRPr="00244F00">
              <w:rPr>
                <w:rFonts w:ascii="Calibri" w:eastAsia="Times New Roman" w:hAnsi="Calibri" w:cs="Times New Roman"/>
                <w:b/>
                <w:bCs/>
                <w:color w:val="000000"/>
                <w:sz w:val="18"/>
                <w:szCs w:val="18"/>
                <w:lang w:eastAsia="pl-PL"/>
              </w:rPr>
              <w:br/>
            </w:r>
            <w:r w:rsidR="00792997" w:rsidRPr="00244F00">
              <w:rPr>
                <w:rFonts w:ascii="Calibri" w:eastAsia="Times New Roman" w:hAnsi="Calibri" w:cs="Times New Roman"/>
                <w:b/>
                <w:bCs/>
                <w:color w:val="000000"/>
                <w:sz w:val="18"/>
                <w:szCs w:val="18"/>
                <w:lang w:eastAsia="pl-PL"/>
              </w:rPr>
              <w:t xml:space="preserve"> </w:t>
            </w:r>
            <w:r>
              <w:rPr>
                <w:rFonts w:ascii="Calibri" w:eastAsia="Times New Roman" w:hAnsi="Calibri" w:cs="Times New Roman"/>
                <w:b/>
                <w:bCs/>
                <w:color w:val="000000"/>
                <w:sz w:val="18"/>
                <w:szCs w:val="18"/>
                <w:lang w:eastAsia="pl-PL"/>
              </w:rPr>
              <w:t>Internet</w:t>
            </w:r>
          </w:p>
        </w:tc>
        <w:tc>
          <w:tcPr>
            <w:tcW w:w="1701" w:type="dxa"/>
            <w:vMerge/>
            <w:tcBorders>
              <w:left w:val="single" w:sz="4" w:space="0" w:color="959595"/>
              <w:bottom w:val="nil"/>
              <w:right w:val="single" w:sz="4" w:space="0" w:color="959595"/>
            </w:tcBorders>
            <w:shd w:val="clear" w:color="000000" w:fill="D5D9E2"/>
          </w:tcPr>
          <w:p w:rsidR="00D335CE" w:rsidRPr="00D01504" w:rsidRDefault="00D335CE" w:rsidP="00D01504">
            <w:pPr>
              <w:spacing w:after="0" w:line="240" w:lineRule="auto"/>
              <w:jc w:val="center"/>
              <w:rPr>
                <w:rFonts w:ascii="Calibri" w:eastAsia="Times New Roman" w:hAnsi="Calibri" w:cs="Times New Roman"/>
                <w:b/>
                <w:bCs/>
                <w:color w:val="000000"/>
                <w:sz w:val="20"/>
                <w:szCs w:val="20"/>
                <w:lang w:eastAsia="pl-PL"/>
              </w:rPr>
            </w:pPr>
          </w:p>
        </w:tc>
      </w:tr>
      <w:tr w:rsidR="00D01504" w:rsidRPr="00122BD0" w:rsidTr="00244F00">
        <w:trPr>
          <w:trHeight w:val="300"/>
        </w:trPr>
        <w:tc>
          <w:tcPr>
            <w:tcW w:w="632"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4000" w:type="dxa"/>
            <w:tcBorders>
              <w:top w:val="single" w:sz="4" w:space="0" w:color="959595"/>
              <w:left w:val="single" w:sz="4" w:space="0" w:color="959595"/>
              <w:bottom w:val="nil"/>
              <w:right w:val="nil"/>
            </w:tcBorders>
            <w:shd w:val="clear" w:color="auto" w:fill="auto"/>
            <w:hideMark/>
          </w:tcPr>
          <w:p w:rsidR="00D01504" w:rsidRPr="00122BD0" w:rsidRDefault="00244F00" w:rsidP="00244F00">
            <w:pPr>
              <w:spacing w:after="0" w:line="240" w:lineRule="auto"/>
              <w:rPr>
                <w:rFonts w:eastAsia="Times New Roman" w:cs="Times New Roman"/>
                <w:color w:val="000000"/>
                <w:lang w:eastAsia="pl-PL"/>
              </w:rPr>
            </w:pPr>
            <w:r>
              <w:rPr>
                <w:rFonts w:eastAsia="Times New Roman" w:cs="Times New Roman"/>
                <w:color w:val="000000"/>
                <w:lang w:eastAsia="pl-PL"/>
              </w:rPr>
              <w:t>PRZEDSTAWICIELE WŁADZ PUBLICZNYCH, WYŻSI URZĘDNICY I KIEROWNICY</w:t>
            </w:r>
          </w:p>
        </w:tc>
        <w:tc>
          <w:tcPr>
            <w:tcW w:w="1528" w:type="dxa"/>
            <w:tcBorders>
              <w:top w:val="single" w:sz="4" w:space="0" w:color="959595"/>
              <w:left w:val="single" w:sz="4" w:space="0" w:color="959595"/>
              <w:bottom w:val="nil"/>
              <w:right w:val="single" w:sz="4" w:space="0" w:color="959595"/>
            </w:tcBorders>
            <w:shd w:val="clear" w:color="auto" w:fill="auto"/>
            <w:hideMark/>
          </w:tcPr>
          <w:p w:rsidR="00D01504" w:rsidRPr="007C16FD" w:rsidRDefault="00D335CE" w:rsidP="00244F00">
            <w:pPr>
              <w:spacing w:after="0" w:line="240" w:lineRule="auto"/>
              <w:jc w:val="center"/>
              <w:rPr>
                <w:rFonts w:eastAsia="Times New Roman" w:cs="Times New Roman"/>
                <w:color w:val="000000"/>
                <w:lang w:eastAsia="pl-PL"/>
              </w:rPr>
            </w:pPr>
            <w:r>
              <w:rPr>
                <w:rFonts w:eastAsia="Times New Roman" w:cs="Times New Roman"/>
                <w:color w:val="000000"/>
                <w:lang w:eastAsia="pl-PL"/>
              </w:rPr>
              <w:t>0,</w:t>
            </w:r>
            <w:r w:rsidR="00244F00">
              <w:rPr>
                <w:rFonts w:eastAsia="Times New Roman" w:cs="Times New Roman"/>
                <w:color w:val="000000"/>
                <w:lang w:eastAsia="pl-PL"/>
              </w:rPr>
              <w:t>36</w:t>
            </w:r>
            <w:r w:rsidR="008149F1">
              <w:rPr>
                <w:rFonts w:eastAsia="Times New Roman" w:cs="Times New Roman"/>
                <w:color w:val="000000"/>
                <w:lang w:eastAsia="pl-PL"/>
              </w:rPr>
              <w:t xml:space="preserve"> %</w:t>
            </w:r>
          </w:p>
        </w:tc>
        <w:tc>
          <w:tcPr>
            <w:tcW w:w="1226" w:type="dxa"/>
            <w:tcBorders>
              <w:top w:val="single" w:sz="4" w:space="0" w:color="959595"/>
              <w:left w:val="single" w:sz="4" w:space="0" w:color="959595"/>
              <w:bottom w:val="nil"/>
              <w:right w:val="single" w:sz="4" w:space="0" w:color="959595"/>
            </w:tcBorders>
          </w:tcPr>
          <w:p w:rsidR="00D01504" w:rsidRPr="007C16FD" w:rsidRDefault="00244F00" w:rsidP="00244F00">
            <w:pPr>
              <w:spacing w:after="0" w:line="240" w:lineRule="auto"/>
              <w:jc w:val="center"/>
              <w:rPr>
                <w:rFonts w:eastAsia="Times New Roman" w:cs="Times New Roman"/>
                <w:color w:val="000000"/>
                <w:lang w:eastAsia="pl-PL"/>
              </w:rPr>
            </w:pPr>
            <w:r>
              <w:rPr>
                <w:rFonts w:eastAsia="Times New Roman" w:cs="Times New Roman"/>
                <w:color w:val="000000"/>
                <w:lang w:eastAsia="pl-PL"/>
              </w:rPr>
              <w:t>8</w:t>
            </w:r>
            <w:r w:rsidR="00013113">
              <w:rPr>
                <w:rFonts w:eastAsia="Times New Roman" w:cs="Times New Roman"/>
                <w:color w:val="000000"/>
                <w:lang w:eastAsia="pl-PL"/>
              </w:rPr>
              <w:t>,</w:t>
            </w:r>
            <w:r>
              <w:rPr>
                <w:rFonts w:eastAsia="Times New Roman" w:cs="Times New Roman"/>
                <w:color w:val="000000"/>
                <w:lang w:eastAsia="pl-PL"/>
              </w:rPr>
              <w:t>11</w:t>
            </w:r>
            <w:r w:rsidR="008149F1">
              <w:rPr>
                <w:rFonts w:eastAsia="Times New Roman" w:cs="Times New Roman"/>
                <w:color w:val="000000"/>
                <w:lang w:eastAsia="pl-PL"/>
              </w:rPr>
              <w:t xml:space="preserve"> %</w:t>
            </w:r>
          </w:p>
        </w:tc>
        <w:tc>
          <w:tcPr>
            <w:tcW w:w="1701" w:type="dxa"/>
            <w:tcBorders>
              <w:top w:val="single" w:sz="4" w:space="0" w:color="959595"/>
              <w:left w:val="single" w:sz="4" w:space="0" w:color="959595"/>
              <w:bottom w:val="nil"/>
              <w:right w:val="single" w:sz="4" w:space="0" w:color="959595"/>
            </w:tcBorders>
          </w:tcPr>
          <w:p w:rsidR="00D01504" w:rsidRPr="007C16FD" w:rsidRDefault="00013113" w:rsidP="00244F00">
            <w:pPr>
              <w:spacing w:after="0" w:line="240" w:lineRule="auto"/>
              <w:jc w:val="center"/>
              <w:rPr>
                <w:rFonts w:eastAsia="Times New Roman" w:cs="Times New Roman"/>
                <w:color w:val="000000"/>
                <w:lang w:eastAsia="pl-PL"/>
              </w:rPr>
            </w:pPr>
            <w:r>
              <w:rPr>
                <w:rFonts w:eastAsia="Times New Roman" w:cs="Times New Roman"/>
                <w:color w:val="000000"/>
                <w:lang w:eastAsia="pl-PL"/>
              </w:rPr>
              <w:t>0,0</w:t>
            </w:r>
            <w:r w:rsidR="00244F00">
              <w:rPr>
                <w:rFonts w:eastAsia="Times New Roman" w:cs="Times New Roman"/>
                <w:color w:val="000000"/>
                <w:lang w:eastAsia="pl-PL"/>
              </w:rPr>
              <w:t>4</w:t>
            </w:r>
          </w:p>
        </w:tc>
      </w:tr>
      <w:tr w:rsidR="00D01504" w:rsidRPr="00122BD0" w:rsidTr="00244F00">
        <w:trPr>
          <w:trHeight w:val="300"/>
        </w:trPr>
        <w:tc>
          <w:tcPr>
            <w:tcW w:w="632"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w:t>
            </w:r>
          </w:p>
        </w:tc>
        <w:tc>
          <w:tcPr>
            <w:tcW w:w="4000"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SPECJALIŚCI</w:t>
            </w:r>
          </w:p>
        </w:tc>
        <w:tc>
          <w:tcPr>
            <w:tcW w:w="1528" w:type="dxa"/>
            <w:tcBorders>
              <w:top w:val="single" w:sz="4" w:space="0" w:color="959595"/>
              <w:left w:val="single" w:sz="4" w:space="0" w:color="959595"/>
              <w:bottom w:val="nil"/>
              <w:right w:val="single" w:sz="4" w:space="0" w:color="959595"/>
            </w:tcBorders>
            <w:shd w:val="clear" w:color="auto" w:fill="auto"/>
            <w:hideMark/>
          </w:tcPr>
          <w:p w:rsidR="00D01504" w:rsidRPr="007C16FD" w:rsidRDefault="00244F00" w:rsidP="005A4627">
            <w:pPr>
              <w:spacing w:after="0" w:line="240" w:lineRule="auto"/>
              <w:jc w:val="center"/>
              <w:rPr>
                <w:rFonts w:eastAsia="Times New Roman" w:cs="Times New Roman"/>
                <w:color w:val="000000"/>
                <w:lang w:eastAsia="pl-PL"/>
              </w:rPr>
            </w:pPr>
            <w:r>
              <w:rPr>
                <w:rFonts w:eastAsia="Times New Roman" w:cs="Times New Roman"/>
                <w:color w:val="000000"/>
                <w:lang w:eastAsia="pl-PL"/>
              </w:rPr>
              <w:t>3,98</w:t>
            </w:r>
            <w:r w:rsidR="008149F1">
              <w:rPr>
                <w:rFonts w:eastAsia="Times New Roman" w:cs="Times New Roman"/>
                <w:color w:val="000000"/>
                <w:lang w:eastAsia="pl-PL"/>
              </w:rPr>
              <w:t xml:space="preserve"> %</w:t>
            </w:r>
          </w:p>
        </w:tc>
        <w:tc>
          <w:tcPr>
            <w:tcW w:w="1226" w:type="dxa"/>
            <w:tcBorders>
              <w:top w:val="single" w:sz="4" w:space="0" w:color="959595"/>
              <w:left w:val="single" w:sz="4" w:space="0" w:color="959595"/>
              <w:bottom w:val="nil"/>
              <w:right w:val="single" w:sz="4" w:space="0" w:color="959595"/>
            </w:tcBorders>
          </w:tcPr>
          <w:p w:rsidR="00D01504" w:rsidRPr="007C16FD" w:rsidRDefault="008149F1" w:rsidP="0062787F">
            <w:pPr>
              <w:spacing w:after="0" w:line="240" w:lineRule="auto"/>
              <w:jc w:val="center"/>
              <w:rPr>
                <w:rFonts w:eastAsia="Times New Roman" w:cs="Times New Roman"/>
                <w:color w:val="000000"/>
                <w:lang w:eastAsia="pl-PL"/>
              </w:rPr>
            </w:pPr>
            <w:r>
              <w:rPr>
                <w:rFonts w:eastAsia="Times New Roman" w:cs="Times New Roman"/>
                <w:color w:val="000000"/>
                <w:lang w:eastAsia="pl-PL"/>
              </w:rPr>
              <w:t>35,14 %</w:t>
            </w:r>
          </w:p>
        </w:tc>
        <w:tc>
          <w:tcPr>
            <w:tcW w:w="1701" w:type="dxa"/>
            <w:tcBorders>
              <w:top w:val="single" w:sz="4" w:space="0" w:color="959595"/>
              <w:left w:val="single" w:sz="4" w:space="0" w:color="959595"/>
              <w:bottom w:val="nil"/>
              <w:right w:val="single" w:sz="4" w:space="0" w:color="959595"/>
            </w:tcBorders>
          </w:tcPr>
          <w:p w:rsidR="00D01504" w:rsidRPr="007C16FD" w:rsidRDefault="008149F1" w:rsidP="00243E5E">
            <w:pPr>
              <w:spacing w:after="0" w:line="240" w:lineRule="auto"/>
              <w:jc w:val="center"/>
              <w:rPr>
                <w:rFonts w:eastAsia="Times New Roman" w:cs="Times New Roman"/>
                <w:color w:val="000000"/>
                <w:lang w:eastAsia="pl-PL"/>
              </w:rPr>
            </w:pPr>
            <w:r>
              <w:rPr>
                <w:rFonts w:eastAsia="Times New Roman" w:cs="Times New Roman"/>
                <w:color w:val="000000"/>
                <w:lang w:eastAsia="pl-PL"/>
              </w:rPr>
              <w:t>0,11</w:t>
            </w:r>
          </w:p>
        </w:tc>
      </w:tr>
      <w:tr w:rsidR="00B321E8" w:rsidRPr="00122BD0" w:rsidTr="00244F00">
        <w:trPr>
          <w:trHeight w:val="300"/>
        </w:trPr>
        <w:tc>
          <w:tcPr>
            <w:tcW w:w="632" w:type="dxa"/>
            <w:tcBorders>
              <w:top w:val="single" w:sz="4" w:space="0" w:color="959595"/>
              <w:left w:val="single" w:sz="4" w:space="0" w:color="959595"/>
              <w:bottom w:val="nil"/>
              <w:right w:val="nil"/>
            </w:tcBorders>
            <w:shd w:val="clear" w:color="auto" w:fill="auto"/>
            <w:hideMark/>
          </w:tcPr>
          <w:p w:rsidR="00B321E8" w:rsidRPr="00122BD0" w:rsidRDefault="00B321E8"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3</w:t>
            </w:r>
          </w:p>
        </w:tc>
        <w:tc>
          <w:tcPr>
            <w:tcW w:w="4000" w:type="dxa"/>
            <w:tcBorders>
              <w:top w:val="single" w:sz="4" w:space="0" w:color="959595"/>
              <w:left w:val="single" w:sz="4" w:space="0" w:color="959595"/>
              <w:bottom w:val="nil"/>
              <w:right w:val="nil"/>
            </w:tcBorders>
            <w:shd w:val="clear" w:color="auto" w:fill="auto"/>
            <w:hideMark/>
          </w:tcPr>
          <w:p w:rsidR="00B321E8" w:rsidRPr="00122BD0" w:rsidRDefault="00B321E8" w:rsidP="002A2FEA">
            <w:pPr>
              <w:spacing w:after="0" w:line="240" w:lineRule="auto"/>
              <w:rPr>
                <w:rFonts w:eastAsia="Times New Roman" w:cs="Times New Roman"/>
                <w:color w:val="000000"/>
                <w:lang w:eastAsia="pl-PL"/>
              </w:rPr>
            </w:pPr>
            <w:r>
              <w:rPr>
                <w:rFonts w:eastAsia="Times New Roman" w:cs="Times New Roman"/>
                <w:color w:val="000000"/>
                <w:lang w:eastAsia="pl-PL"/>
              </w:rPr>
              <w:t>TECHNICY I INNY ŚREDNI PERSONEL</w:t>
            </w:r>
          </w:p>
        </w:tc>
        <w:tc>
          <w:tcPr>
            <w:tcW w:w="1528" w:type="dxa"/>
            <w:tcBorders>
              <w:top w:val="single" w:sz="4" w:space="0" w:color="959595"/>
              <w:left w:val="single" w:sz="4" w:space="0" w:color="959595"/>
              <w:bottom w:val="nil"/>
              <w:right w:val="single" w:sz="4" w:space="0" w:color="959595"/>
            </w:tcBorders>
            <w:shd w:val="clear" w:color="auto" w:fill="auto"/>
            <w:hideMark/>
          </w:tcPr>
          <w:p w:rsidR="00B321E8" w:rsidRPr="007C16FD" w:rsidRDefault="008149F1" w:rsidP="005A4627">
            <w:pPr>
              <w:spacing w:after="0" w:line="240" w:lineRule="auto"/>
              <w:jc w:val="center"/>
              <w:rPr>
                <w:rFonts w:eastAsia="Times New Roman" w:cs="Times New Roman"/>
                <w:color w:val="000000"/>
                <w:lang w:eastAsia="pl-PL"/>
              </w:rPr>
            </w:pPr>
            <w:r>
              <w:rPr>
                <w:rFonts w:eastAsia="Times New Roman" w:cs="Times New Roman"/>
                <w:color w:val="000000"/>
                <w:lang w:eastAsia="pl-PL"/>
              </w:rPr>
              <w:t>9,14 %</w:t>
            </w:r>
          </w:p>
        </w:tc>
        <w:tc>
          <w:tcPr>
            <w:tcW w:w="1226" w:type="dxa"/>
            <w:tcBorders>
              <w:top w:val="single" w:sz="4" w:space="0" w:color="959595"/>
              <w:left w:val="single" w:sz="4" w:space="0" w:color="959595"/>
              <w:bottom w:val="nil"/>
              <w:right w:val="single" w:sz="4" w:space="0" w:color="959595"/>
            </w:tcBorders>
          </w:tcPr>
          <w:p w:rsidR="00B321E8" w:rsidRPr="007C16FD" w:rsidRDefault="008149F1" w:rsidP="0062787F">
            <w:pPr>
              <w:spacing w:after="0" w:line="240" w:lineRule="auto"/>
              <w:jc w:val="center"/>
              <w:rPr>
                <w:rFonts w:eastAsia="Times New Roman" w:cs="Times New Roman"/>
                <w:color w:val="000000"/>
                <w:lang w:eastAsia="pl-PL"/>
              </w:rPr>
            </w:pPr>
            <w:r>
              <w:rPr>
                <w:rFonts w:eastAsia="Times New Roman" w:cs="Times New Roman"/>
                <w:color w:val="000000"/>
                <w:lang w:eastAsia="pl-PL"/>
              </w:rPr>
              <w:t>32,43 %</w:t>
            </w:r>
          </w:p>
        </w:tc>
        <w:tc>
          <w:tcPr>
            <w:tcW w:w="1701" w:type="dxa"/>
            <w:tcBorders>
              <w:top w:val="single" w:sz="4" w:space="0" w:color="959595"/>
              <w:left w:val="single" w:sz="4" w:space="0" w:color="959595"/>
              <w:bottom w:val="single" w:sz="4" w:space="0" w:color="auto"/>
              <w:right w:val="single" w:sz="4" w:space="0" w:color="959595"/>
            </w:tcBorders>
          </w:tcPr>
          <w:p w:rsidR="00B321E8" w:rsidRPr="007C16FD" w:rsidRDefault="008149F1" w:rsidP="00243E5E">
            <w:pPr>
              <w:spacing w:after="0" w:line="240" w:lineRule="auto"/>
              <w:jc w:val="center"/>
              <w:rPr>
                <w:rFonts w:eastAsia="Times New Roman" w:cs="Times New Roman"/>
                <w:color w:val="000000"/>
                <w:lang w:eastAsia="pl-PL"/>
              </w:rPr>
            </w:pPr>
            <w:r>
              <w:rPr>
                <w:rFonts w:eastAsia="Times New Roman" w:cs="Times New Roman"/>
                <w:color w:val="000000"/>
                <w:lang w:eastAsia="pl-PL"/>
              </w:rPr>
              <w:t>0,28</w:t>
            </w:r>
          </w:p>
        </w:tc>
      </w:tr>
      <w:tr w:rsidR="00B321E8" w:rsidRPr="00122BD0" w:rsidTr="00244F00">
        <w:trPr>
          <w:trHeight w:val="300"/>
        </w:trPr>
        <w:tc>
          <w:tcPr>
            <w:tcW w:w="632" w:type="dxa"/>
            <w:tcBorders>
              <w:top w:val="single" w:sz="4" w:space="0" w:color="959595"/>
              <w:left w:val="single" w:sz="4" w:space="0" w:color="959595"/>
              <w:bottom w:val="nil"/>
              <w:right w:val="nil"/>
            </w:tcBorders>
            <w:shd w:val="clear" w:color="auto" w:fill="auto"/>
            <w:hideMark/>
          </w:tcPr>
          <w:p w:rsidR="00B321E8" w:rsidRPr="00122BD0" w:rsidRDefault="00B321E8"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4</w:t>
            </w:r>
          </w:p>
        </w:tc>
        <w:tc>
          <w:tcPr>
            <w:tcW w:w="4000" w:type="dxa"/>
            <w:tcBorders>
              <w:top w:val="single" w:sz="4" w:space="0" w:color="959595"/>
              <w:left w:val="single" w:sz="4" w:space="0" w:color="959595"/>
              <w:bottom w:val="nil"/>
              <w:right w:val="nil"/>
            </w:tcBorders>
            <w:shd w:val="clear" w:color="auto" w:fill="auto"/>
            <w:hideMark/>
          </w:tcPr>
          <w:p w:rsidR="00B321E8" w:rsidRPr="00122BD0" w:rsidRDefault="00B321E8"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BIUROWI</w:t>
            </w:r>
          </w:p>
        </w:tc>
        <w:tc>
          <w:tcPr>
            <w:tcW w:w="1528" w:type="dxa"/>
            <w:tcBorders>
              <w:top w:val="single" w:sz="4" w:space="0" w:color="959595"/>
              <w:left w:val="single" w:sz="4" w:space="0" w:color="959595"/>
              <w:bottom w:val="nil"/>
              <w:right w:val="single" w:sz="4" w:space="0" w:color="959595"/>
            </w:tcBorders>
            <w:shd w:val="clear" w:color="auto" w:fill="auto"/>
            <w:hideMark/>
          </w:tcPr>
          <w:p w:rsidR="00B321E8" w:rsidRPr="007C16FD" w:rsidRDefault="008149F1" w:rsidP="004905B4">
            <w:pPr>
              <w:spacing w:after="0" w:line="240" w:lineRule="auto"/>
              <w:jc w:val="center"/>
              <w:rPr>
                <w:rFonts w:eastAsia="Times New Roman" w:cs="Times New Roman"/>
                <w:color w:val="000000"/>
                <w:lang w:eastAsia="pl-PL"/>
              </w:rPr>
            </w:pPr>
            <w:r>
              <w:rPr>
                <w:rFonts w:eastAsia="Times New Roman" w:cs="Times New Roman"/>
                <w:color w:val="000000"/>
                <w:lang w:eastAsia="pl-PL"/>
              </w:rPr>
              <w:t>11,64 %</w:t>
            </w:r>
          </w:p>
        </w:tc>
        <w:tc>
          <w:tcPr>
            <w:tcW w:w="1226" w:type="dxa"/>
            <w:tcBorders>
              <w:top w:val="single" w:sz="4" w:space="0" w:color="959595"/>
              <w:left w:val="single" w:sz="4" w:space="0" w:color="959595"/>
              <w:bottom w:val="nil"/>
              <w:right w:val="single" w:sz="4" w:space="0" w:color="959595"/>
            </w:tcBorders>
          </w:tcPr>
          <w:p w:rsidR="00B321E8" w:rsidRPr="007C16FD" w:rsidRDefault="008149F1" w:rsidP="0062787F">
            <w:pPr>
              <w:spacing w:after="0" w:line="240" w:lineRule="auto"/>
              <w:jc w:val="center"/>
              <w:rPr>
                <w:rFonts w:eastAsia="Times New Roman" w:cs="Times New Roman"/>
                <w:color w:val="000000"/>
                <w:lang w:eastAsia="pl-PL"/>
              </w:rPr>
            </w:pPr>
            <w:r>
              <w:rPr>
                <w:rFonts w:eastAsia="Times New Roman" w:cs="Times New Roman"/>
                <w:color w:val="000000"/>
                <w:lang w:eastAsia="pl-PL"/>
              </w:rPr>
              <w:t>8,11 %</w:t>
            </w:r>
          </w:p>
        </w:tc>
        <w:tc>
          <w:tcPr>
            <w:tcW w:w="1701" w:type="dxa"/>
            <w:tcBorders>
              <w:top w:val="single" w:sz="4" w:space="0" w:color="auto"/>
              <w:left w:val="single" w:sz="4" w:space="0" w:color="959595"/>
              <w:bottom w:val="nil"/>
              <w:right w:val="single" w:sz="4" w:space="0" w:color="959595"/>
            </w:tcBorders>
          </w:tcPr>
          <w:p w:rsidR="00B321E8" w:rsidRPr="007C16FD" w:rsidRDefault="008149F1" w:rsidP="004905B4">
            <w:pPr>
              <w:spacing w:after="0" w:line="240" w:lineRule="auto"/>
              <w:jc w:val="center"/>
              <w:rPr>
                <w:rFonts w:eastAsia="Times New Roman" w:cs="Times New Roman"/>
                <w:color w:val="000000"/>
                <w:lang w:eastAsia="pl-PL"/>
              </w:rPr>
            </w:pPr>
            <w:r>
              <w:rPr>
                <w:rFonts w:eastAsia="Times New Roman" w:cs="Times New Roman"/>
                <w:color w:val="000000"/>
                <w:lang w:eastAsia="pl-PL"/>
              </w:rPr>
              <w:t>1,44</w:t>
            </w:r>
          </w:p>
        </w:tc>
      </w:tr>
      <w:tr w:rsidR="00D01504" w:rsidRPr="00122BD0" w:rsidTr="00244F00">
        <w:trPr>
          <w:trHeight w:val="300"/>
        </w:trPr>
        <w:tc>
          <w:tcPr>
            <w:tcW w:w="632"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5</w:t>
            </w:r>
          </w:p>
        </w:tc>
        <w:tc>
          <w:tcPr>
            <w:tcW w:w="4000"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USŁUG I SPRZEDAWCY</w:t>
            </w:r>
          </w:p>
        </w:tc>
        <w:tc>
          <w:tcPr>
            <w:tcW w:w="1528" w:type="dxa"/>
            <w:tcBorders>
              <w:top w:val="single" w:sz="4" w:space="0" w:color="959595"/>
              <w:left w:val="single" w:sz="4" w:space="0" w:color="959595"/>
              <w:bottom w:val="nil"/>
              <w:right w:val="single" w:sz="4" w:space="0" w:color="959595"/>
            </w:tcBorders>
            <w:shd w:val="clear" w:color="auto" w:fill="auto"/>
            <w:hideMark/>
          </w:tcPr>
          <w:p w:rsidR="00D01504" w:rsidRPr="007C16FD" w:rsidRDefault="008149F1" w:rsidP="004905B4">
            <w:pPr>
              <w:spacing w:after="0" w:line="240" w:lineRule="auto"/>
              <w:jc w:val="center"/>
              <w:rPr>
                <w:rFonts w:eastAsia="Times New Roman" w:cs="Times New Roman"/>
                <w:color w:val="000000"/>
                <w:lang w:eastAsia="pl-PL"/>
              </w:rPr>
            </w:pPr>
            <w:r>
              <w:rPr>
                <w:rFonts w:eastAsia="Times New Roman" w:cs="Times New Roman"/>
                <w:color w:val="000000"/>
                <w:lang w:eastAsia="pl-PL"/>
              </w:rPr>
              <w:t>43,23 %</w:t>
            </w:r>
          </w:p>
        </w:tc>
        <w:tc>
          <w:tcPr>
            <w:tcW w:w="1226" w:type="dxa"/>
            <w:tcBorders>
              <w:top w:val="single" w:sz="4" w:space="0" w:color="959595"/>
              <w:left w:val="single" w:sz="4" w:space="0" w:color="959595"/>
              <w:bottom w:val="nil"/>
              <w:right w:val="single" w:sz="4" w:space="0" w:color="959595"/>
            </w:tcBorders>
          </w:tcPr>
          <w:p w:rsidR="00D01504" w:rsidRPr="007C16FD" w:rsidRDefault="008149F1" w:rsidP="0062787F">
            <w:pPr>
              <w:spacing w:after="0" w:line="240" w:lineRule="auto"/>
              <w:jc w:val="center"/>
              <w:rPr>
                <w:rFonts w:eastAsia="Times New Roman" w:cs="Times New Roman"/>
                <w:color w:val="000000"/>
                <w:lang w:eastAsia="pl-PL"/>
              </w:rPr>
            </w:pPr>
            <w:r>
              <w:rPr>
                <w:rFonts w:eastAsia="Times New Roman" w:cs="Times New Roman"/>
                <w:color w:val="000000"/>
                <w:lang w:eastAsia="pl-PL"/>
              </w:rPr>
              <w:t>10,81 %</w:t>
            </w:r>
          </w:p>
        </w:tc>
        <w:tc>
          <w:tcPr>
            <w:tcW w:w="1701" w:type="dxa"/>
            <w:tcBorders>
              <w:top w:val="single" w:sz="4" w:space="0" w:color="959595"/>
              <w:left w:val="single" w:sz="4" w:space="0" w:color="959595"/>
              <w:bottom w:val="nil"/>
              <w:right w:val="single" w:sz="4" w:space="0" w:color="959595"/>
            </w:tcBorders>
          </w:tcPr>
          <w:p w:rsidR="00D01504" w:rsidRPr="007C16FD" w:rsidRDefault="008149F1" w:rsidP="00243E5E">
            <w:pPr>
              <w:spacing w:after="0" w:line="240" w:lineRule="auto"/>
              <w:jc w:val="center"/>
              <w:rPr>
                <w:rFonts w:eastAsia="Times New Roman" w:cs="Times New Roman"/>
                <w:color w:val="000000"/>
                <w:lang w:eastAsia="pl-PL"/>
              </w:rPr>
            </w:pPr>
            <w:r>
              <w:rPr>
                <w:rFonts w:eastAsia="Times New Roman" w:cs="Times New Roman"/>
                <w:color w:val="000000"/>
                <w:lang w:eastAsia="pl-PL"/>
              </w:rPr>
              <w:t>4,00</w:t>
            </w:r>
          </w:p>
        </w:tc>
      </w:tr>
      <w:tr w:rsidR="00D01504" w:rsidRPr="00122BD0" w:rsidTr="00244F00">
        <w:trPr>
          <w:trHeight w:val="300"/>
        </w:trPr>
        <w:tc>
          <w:tcPr>
            <w:tcW w:w="632"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6</w:t>
            </w:r>
          </w:p>
        </w:tc>
        <w:tc>
          <w:tcPr>
            <w:tcW w:w="4000"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ROLNICY, OGRODNICY, LEŚNICY I RYBACY</w:t>
            </w:r>
          </w:p>
        </w:tc>
        <w:tc>
          <w:tcPr>
            <w:tcW w:w="1528" w:type="dxa"/>
            <w:tcBorders>
              <w:top w:val="single" w:sz="4" w:space="0" w:color="959595"/>
              <w:left w:val="single" w:sz="4" w:space="0" w:color="959595"/>
              <w:bottom w:val="nil"/>
              <w:right w:val="single" w:sz="4" w:space="0" w:color="959595"/>
            </w:tcBorders>
            <w:shd w:val="clear" w:color="auto" w:fill="auto"/>
            <w:hideMark/>
          </w:tcPr>
          <w:p w:rsidR="00D01504" w:rsidRPr="007C16FD" w:rsidRDefault="008149F1" w:rsidP="004905B4">
            <w:pPr>
              <w:spacing w:after="0" w:line="240" w:lineRule="auto"/>
              <w:jc w:val="center"/>
              <w:rPr>
                <w:rFonts w:eastAsia="Times New Roman" w:cs="Times New Roman"/>
                <w:color w:val="000000"/>
                <w:lang w:eastAsia="pl-PL"/>
              </w:rPr>
            </w:pPr>
            <w:r>
              <w:rPr>
                <w:rFonts w:eastAsia="Times New Roman" w:cs="Times New Roman"/>
                <w:color w:val="000000"/>
                <w:lang w:eastAsia="pl-PL"/>
              </w:rPr>
              <w:t>0,95 %</w:t>
            </w:r>
          </w:p>
        </w:tc>
        <w:tc>
          <w:tcPr>
            <w:tcW w:w="1226" w:type="dxa"/>
            <w:tcBorders>
              <w:top w:val="single" w:sz="4" w:space="0" w:color="959595"/>
              <w:left w:val="single" w:sz="4" w:space="0" w:color="959595"/>
              <w:bottom w:val="nil"/>
              <w:right w:val="single" w:sz="4" w:space="0" w:color="959595"/>
            </w:tcBorders>
          </w:tcPr>
          <w:p w:rsidR="00D01504" w:rsidRPr="007C16FD" w:rsidRDefault="008149F1"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w:t>
            </w:r>
          </w:p>
        </w:tc>
        <w:tc>
          <w:tcPr>
            <w:tcW w:w="1701" w:type="dxa"/>
            <w:tcBorders>
              <w:top w:val="single" w:sz="4" w:space="0" w:color="959595"/>
              <w:left w:val="single" w:sz="4" w:space="0" w:color="959595"/>
              <w:bottom w:val="nil"/>
              <w:right w:val="single" w:sz="4" w:space="0" w:color="959595"/>
            </w:tcBorders>
          </w:tcPr>
          <w:p w:rsidR="00D01504" w:rsidRPr="007C16FD" w:rsidRDefault="008149F1"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w:t>
            </w:r>
          </w:p>
        </w:tc>
      </w:tr>
      <w:tr w:rsidR="00D01504" w:rsidRPr="00122BD0" w:rsidTr="00244F00">
        <w:trPr>
          <w:trHeight w:val="300"/>
        </w:trPr>
        <w:tc>
          <w:tcPr>
            <w:tcW w:w="632"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7</w:t>
            </w:r>
          </w:p>
        </w:tc>
        <w:tc>
          <w:tcPr>
            <w:tcW w:w="4000"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ROBOTNICY PRZEMYSŁOWI I RZEMIEŚLNICY</w:t>
            </w:r>
          </w:p>
        </w:tc>
        <w:tc>
          <w:tcPr>
            <w:tcW w:w="1528" w:type="dxa"/>
            <w:tcBorders>
              <w:top w:val="single" w:sz="4" w:space="0" w:color="959595"/>
              <w:left w:val="single" w:sz="4" w:space="0" w:color="959595"/>
              <w:bottom w:val="nil"/>
              <w:right w:val="single" w:sz="4" w:space="0" w:color="959595"/>
            </w:tcBorders>
            <w:shd w:val="clear" w:color="auto" w:fill="auto"/>
            <w:hideMark/>
          </w:tcPr>
          <w:p w:rsidR="00D01504" w:rsidRPr="007C16FD" w:rsidRDefault="008149F1" w:rsidP="004905B4">
            <w:pPr>
              <w:spacing w:after="0" w:line="240" w:lineRule="auto"/>
              <w:jc w:val="center"/>
              <w:rPr>
                <w:rFonts w:eastAsia="Times New Roman" w:cs="Times New Roman"/>
                <w:color w:val="000000"/>
                <w:lang w:eastAsia="pl-PL"/>
              </w:rPr>
            </w:pPr>
            <w:r>
              <w:rPr>
                <w:rFonts w:eastAsia="Times New Roman" w:cs="Times New Roman"/>
                <w:color w:val="000000"/>
                <w:lang w:eastAsia="pl-PL"/>
              </w:rPr>
              <w:t>10,69 %</w:t>
            </w:r>
          </w:p>
        </w:tc>
        <w:tc>
          <w:tcPr>
            <w:tcW w:w="1226" w:type="dxa"/>
            <w:tcBorders>
              <w:top w:val="single" w:sz="4" w:space="0" w:color="959595"/>
              <w:left w:val="single" w:sz="4" w:space="0" w:color="959595"/>
              <w:bottom w:val="nil"/>
              <w:right w:val="single" w:sz="4" w:space="0" w:color="959595"/>
            </w:tcBorders>
          </w:tcPr>
          <w:p w:rsidR="00D01504" w:rsidRPr="007C16FD" w:rsidRDefault="008149F1"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2,70 %</w:t>
            </w:r>
          </w:p>
        </w:tc>
        <w:tc>
          <w:tcPr>
            <w:tcW w:w="1701" w:type="dxa"/>
            <w:tcBorders>
              <w:top w:val="single" w:sz="4" w:space="0" w:color="959595"/>
              <w:left w:val="single" w:sz="4" w:space="0" w:color="959595"/>
              <w:bottom w:val="nil"/>
              <w:right w:val="single" w:sz="4" w:space="0" w:color="959595"/>
            </w:tcBorders>
          </w:tcPr>
          <w:p w:rsidR="00D01504" w:rsidRPr="007C16FD" w:rsidRDefault="008149F1"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3,95</w:t>
            </w:r>
          </w:p>
        </w:tc>
      </w:tr>
      <w:tr w:rsidR="00D01504" w:rsidRPr="00122BD0" w:rsidTr="00244F00">
        <w:trPr>
          <w:trHeight w:val="300"/>
        </w:trPr>
        <w:tc>
          <w:tcPr>
            <w:tcW w:w="632"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8</w:t>
            </w:r>
          </w:p>
        </w:tc>
        <w:tc>
          <w:tcPr>
            <w:tcW w:w="4000"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OPERATORZY I MONTERZY MASZYN</w:t>
            </w:r>
            <w:r>
              <w:rPr>
                <w:rFonts w:eastAsia="Times New Roman" w:cs="Times New Roman"/>
                <w:color w:val="000000"/>
                <w:lang w:eastAsia="pl-PL"/>
              </w:rPr>
              <w:br/>
              <w:t xml:space="preserve"> I URZĄDZEŃ</w:t>
            </w:r>
          </w:p>
        </w:tc>
        <w:tc>
          <w:tcPr>
            <w:tcW w:w="1528" w:type="dxa"/>
            <w:tcBorders>
              <w:top w:val="single" w:sz="4" w:space="0" w:color="959595"/>
              <w:left w:val="single" w:sz="4" w:space="0" w:color="959595"/>
              <w:bottom w:val="nil"/>
              <w:right w:val="single" w:sz="4" w:space="0" w:color="959595"/>
            </w:tcBorders>
            <w:shd w:val="clear" w:color="auto" w:fill="auto"/>
            <w:hideMark/>
          </w:tcPr>
          <w:p w:rsidR="00D01504" w:rsidRPr="007C16FD" w:rsidRDefault="008149F1" w:rsidP="004905B4">
            <w:pPr>
              <w:spacing w:after="0" w:line="240" w:lineRule="auto"/>
              <w:jc w:val="center"/>
              <w:rPr>
                <w:rFonts w:eastAsia="Times New Roman" w:cs="Times New Roman"/>
                <w:color w:val="000000"/>
                <w:lang w:eastAsia="pl-PL"/>
              </w:rPr>
            </w:pPr>
            <w:r>
              <w:rPr>
                <w:rFonts w:eastAsia="Times New Roman" w:cs="Times New Roman"/>
                <w:color w:val="000000"/>
                <w:lang w:eastAsia="pl-PL"/>
              </w:rPr>
              <w:t>6,00 %</w:t>
            </w:r>
          </w:p>
        </w:tc>
        <w:tc>
          <w:tcPr>
            <w:tcW w:w="1226" w:type="dxa"/>
            <w:tcBorders>
              <w:top w:val="single" w:sz="4" w:space="0" w:color="959595"/>
              <w:left w:val="single" w:sz="4" w:space="0" w:color="959595"/>
              <w:bottom w:val="nil"/>
              <w:right w:val="single" w:sz="4" w:space="0" w:color="959595"/>
            </w:tcBorders>
          </w:tcPr>
          <w:p w:rsidR="00D01504" w:rsidRPr="007C16FD" w:rsidRDefault="008149F1" w:rsidP="0062787F">
            <w:pPr>
              <w:spacing w:after="0" w:line="240" w:lineRule="auto"/>
              <w:jc w:val="center"/>
              <w:rPr>
                <w:rFonts w:eastAsia="Times New Roman" w:cs="Times New Roman"/>
                <w:color w:val="000000"/>
                <w:lang w:eastAsia="pl-PL"/>
              </w:rPr>
            </w:pPr>
            <w:r>
              <w:rPr>
                <w:rFonts w:eastAsia="Times New Roman" w:cs="Times New Roman"/>
                <w:color w:val="000000"/>
                <w:lang w:eastAsia="pl-PL"/>
              </w:rPr>
              <w:t>2,70 %</w:t>
            </w:r>
          </w:p>
        </w:tc>
        <w:tc>
          <w:tcPr>
            <w:tcW w:w="1701" w:type="dxa"/>
            <w:tcBorders>
              <w:top w:val="single" w:sz="4" w:space="0" w:color="959595"/>
              <w:left w:val="single" w:sz="4" w:space="0" w:color="959595"/>
              <w:bottom w:val="nil"/>
              <w:right w:val="single" w:sz="4" w:space="0" w:color="959595"/>
            </w:tcBorders>
          </w:tcPr>
          <w:p w:rsidR="00D01504" w:rsidRPr="007C16FD" w:rsidRDefault="008149F1" w:rsidP="00243E5E">
            <w:pPr>
              <w:spacing w:after="0" w:line="240" w:lineRule="auto"/>
              <w:jc w:val="center"/>
              <w:rPr>
                <w:rFonts w:eastAsia="Times New Roman" w:cs="Times New Roman"/>
                <w:color w:val="000000"/>
                <w:lang w:eastAsia="pl-PL"/>
              </w:rPr>
            </w:pPr>
            <w:r>
              <w:rPr>
                <w:rFonts w:eastAsia="Times New Roman" w:cs="Times New Roman"/>
                <w:color w:val="000000"/>
                <w:lang w:eastAsia="pl-PL"/>
              </w:rPr>
              <w:t>2,22</w:t>
            </w:r>
          </w:p>
        </w:tc>
      </w:tr>
      <w:tr w:rsidR="00D01504" w:rsidRPr="00122BD0" w:rsidTr="00244F00">
        <w:trPr>
          <w:trHeight w:val="300"/>
        </w:trPr>
        <w:tc>
          <w:tcPr>
            <w:tcW w:w="632" w:type="dxa"/>
            <w:tcBorders>
              <w:top w:val="single" w:sz="4" w:space="0" w:color="959595"/>
              <w:left w:val="single" w:sz="4" w:space="0" w:color="959595"/>
              <w:bottom w:val="single" w:sz="4" w:space="0" w:color="auto"/>
              <w:right w:val="nil"/>
            </w:tcBorders>
            <w:shd w:val="clear" w:color="auto" w:fill="auto"/>
            <w:hideMark/>
          </w:tcPr>
          <w:p w:rsidR="00D01504" w:rsidRDefault="00D01504" w:rsidP="00C3663C">
            <w:pPr>
              <w:spacing w:after="0" w:line="240" w:lineRule="auto"/>
              <w:jc w:val="center"/>
              <w:rPr>
                <w:rFonts w:eastAsia="Times New Roman" w:cs="Times New Roman"/>
                <w:color w:val="000000"/>
                <w:lang w:eastAsia="pl-PL"/>
              </w:rPr>
            </w:pPr>
            <w:r>
              <w:rPr>
                <w:rFonts w:eastAsia="Times New Roman" w:cs="Times New Roman"/>
                <w:color w:val="000000"/>
                <w:lang w:eastAsia="pl-PL"/>
              </w:rPr>
              <w:t>9</w:t>
            </w:r>
          </w:p>
        </w:tc>
        <w:tc>
          <w:tcPr>
            <w:tcW w:w="4000" w:type="dxa"/>
            <w:tcBorders>
              <w:top w:val="single" w:sz="4" w:space="0" w:color="959595"/>
              <w:left w:val="single" w:sz="4" w:space="0" w:color="959595"/>
              <w:bottom w:val="single" w:sz="4" w:space="0" w:color="auto"/>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WYKONUJĄCY PRACE PROSTE</w:t>
            </w:r>
          </w:p>
        </w:tc>
        <w:tc>
          <w:tcPr>
            <w:tcW w:w="1528" w:type="dxa"/>
            <w:tcBorders>
              <w:top w:val="single" w:sz="4" w:space="0" w:color="959595"/>
              <w:left w:val="single" w:sz="4" w:space="0" w:color="959595"/>
              <w:bottom w:val="single" w:sz="4" w:space="0" w:color="auto"/>
              <w:right w:val="single" w:sz="4" w:space="0" w:color="959595"/>
            </w:tcBorders>
            <w:shd w:val="clear" w:color="auto" w:fill="auto"/>
            <w:hideMark/>
          </w:tcPr>
          <w:p w:rsidR="00D01504" w:rsidRPr="007C16FD" w:rsidRDefault="00013113" w:rsidP="008149F1">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8149F1">
              <w:rPr>
                <w:rFonts w:eastAsia="Times New Roman" w:cs="Times New Roman"/>
                <w:color w:val="000000"/>
                <w:lang w:eastAsia="pl-PL"/>
              </w:rPr>
              <w:t>4</w:t>
            </w:r>
            <w:r>
              <w:rPr>
                <w:rFonts w:eastAsia="Times New Roman" w:cs="Times New Roman"/>
                <w:color w:val="000000"/>
                <w:lang w:eastAsia="pl-PL"/>
              </w:rPr>
              <w:t>,</w:t>
            </w:r>
            <w:r w:rsidR="008149F1">
              <w:rPr>
                <w:rFonts w:eastAsia="Times New Roman" w:cs="Times New Roman"/>
                <w:color w:val="000000"/>
                <w:lang w:eastAsia="pl-PL"/>
              </w:rPr>
              <w:t>01 %</w:t>
            </w:r>
          </w:p>
        </w:tc>
        <w:tc>
          <w:tcPr>
            <w:tcW w:w="1226" w:type="dxa"/>
            <w:tcBorders>
              <w:top w:val="single" w:sz="4" w:space="0" w:color="959595"/>
              <w:left w:val="single" w:sz="4" w:space="0" w:color="959595"/>
              <w:bottom w:val="single" w:sz="4" w:space="0" w:color="auto"/>
              <w:right w:val="single" w:sz="4" w:space="0" w:color="959595"/>
            </w:tcBorders>
          </w:tcPr>
          <w:p w:rsidR="00D01504" w:rsidRPr="007C16FD" w:rsidRDefault="00013113"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w:t>
            </w:r>
          </w:p>
        </w:tc>
        <w:tc>
          <w:tcPr>
            <w:tcW w:w="1701" w:type="dxa"/>
            <w:tcBorders>
              <w:top w:val="single" w:sz="4" w:space="0" w:color="959595"/>
              <w:left w:val="single" w:sz="4" w:space="0" w:color="959595"/>
              <w:bottom w:val="single" w:sz="4" w:space="0" w:color="auto"/>
              <w:right w:val="single" w:sz="4" w:space="0" w:color="959595"/>
            </w:tcBorders>
          </w:tcPr>
          <w:p w:rsidR="00D01504" w:rsidRPr="007C16FD" w:rsidRDefault="00013113"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w:t>
            </w:r>
          </w:p>
        </w:tc>
      </w:tr>
    </w:tbl>
    <w:p w:rsidR="00B321E8" w:rsidRDefault="00B321E8" w:rsidP="00291BE3">
      <w:pPr>
        <w:spacing w:after="0" w:line="240" w:lineRule="auto"/>
        <w:jc w:val="both"/>
        <w:rPr>
          <w:sz w:val="24"/>
          <w:szCs w:val="24"/>
        </w:rPr>
      </w:pPr>
    </w:p>
    <w:p w:rsidR="007A6072" w:rsidRDefault="007A6072" w:rsidP="007A6072">
      <w:pPr>
        <w:jc w:val="both"/>
        <w:rPr>
          <w:sz w:val="24"/>
          <w:szCs w:val="24"/>
        </w:rPr>
      </w:pPr>
      <w:r w:rsidRPr="009F6B9D">
        <w:rPr>
          <w:b/>
          <w:sz w:val="24"/>
          <w:szCs w:val="24"/>
        </w:rPr>
        <w:t>Analizując wskaźnik zróżnicowania struktury ofert pracy w 2015 roku</w:t>
      </w:r>
      <w:r w:rsidRPr="007234C1">
        <w:rPr>
          <w:sz w:val="24"/>
          <w:szCs w:val="24"/>
        </w:rPr>
        <w:t xml:space="preserve"> należy stwierdzić, </w:t>
      </w:r>
      <w:r>
        <w:rPr>
          <w:sz w:val="24"/>
          <w:szCs w:val="24"/>
        </w:rPr>
        <w:br/>
      </w:r>
      <w:r w:rsidRPr="007234C1">
        <w:rPr>
          <w:sz w:val="24"/>
          <w:szCs w:val="24"/>
        </w:rPr>
        <w:t>że pracodawcy</w:t>
      </w:r>
      <w:r>
        <w:rPr>
          <w:sz w:val="24"/>
          <w:szCs w:val="24"/>
        </w:rPr>
        <w:t xml:space="preserve"> z powiatu chełmskiego</w:t>
      </w:r>
      <w:r w:rsidRPr="007234C1">
        <w:rPr>
          <w:sz w:val="24"/>
          <w:szCs w:val="24"/>
        </w:rPr>
        <w:t xml:space="preserve"> znacznie częściej poszukiwali pracowników</w:t>
      </w:r>
      <w:r>
        <w:rPr>
          <w:sz w:val="24"/>
          <w:szCs w:val="24"/>
        </w:rPr>
        <w:br/>
      </w:r>
      <w:r w:rsidRPr="007234C1">
        <w:rPr>
          <w:sz w:val="24"/>
          <w:szCs w:val="24"/>
        </w:rPr>
        <w:t>za pośrednictwem</w:t>
      </w:r>
      <w:r>
        <w:rPr>
          <w:sz w:val="24"/>
          <w:szCs w:val="24"/>
        </w:rPr>
        <w:t xml:space="preserve"> </w:t>
      </w:r>
      <w:r w:rsidRPr="005414A7">
        <w:rPr>
          <w:b/>
          <w:sz w:val="24"/>
          <w:szCs w:val="24"/>
        </w:rPr>
        <w:t>Centralnej Bazy</w:t>
      </w:r>
      <w:r>
        <w:rPr>
          <w:sz w:val="24"/>
          <w:szCs w:val="24"/>
        </w:rPr>
        <w:t xml:space="preserve"> </w:t>
      </w:r>
      <w:r w:rsidRPr="005414A7">
        <w:rPr>
          <w:b/>
          <w:sz w:val="24"/>
          <w:szCs w:val="24"/>
        </w:rPr>
        <w:t>Ofert Pracy</w:t>
      </w:r>
      <w:r>
        <w:rPr>
          <w:sz w:val="24"/>
          <w:szCs w:val="24"/>
        </w:rPr>
        <w:t xml:space="preserve"> w takich grupach zawodów jak: Pracownicy usług i sprzedawcy – 43,23 % zgłoszonych ofert pracy, zaś w Internecie – 10,81 %; Pracownicy wykonujący prace proste – 14,01 %</w:t>
      </w:r>
      <w:r w:rsidR="009F6B9D">
        <w:rPr>
          <w:sz w:val="24"/>
          <w:szCs w:val="24"/>
        </w:rPr>
        <w:t>;</w:t>
      </w:r>
      <w:r>
        <w:rPr>
          <w:sz w:val="24"/>
          <w:szCs w:val="24"/>
        </w:rPr>
        <w:t xml:space="preserve"> Pracownicy biurowi – 11,64 %. </w:t>
      </w:r>
      <w:r>
        <w:rPr>
          <w:sz w:val="24"/>
          <w:szCs w:val="24"/>
        </w:rPr>
        <w:br/>
        <w:t xml:space="preserve">w </w:t>
      </w:r>
      <w:r w:rsidRPr="007234C1">
        <w:rPr>
          <w:sz w:val="24"/>
          <w:szCs w:val="24"/>
        </w:rPr>
        <w:t xml:space="preserve"> Interne</w:t>
      </w:r>
      <w:r>
        <w:rPr>
          <w:sz w:val="24"/>
          <w:szCs w:val="24"/>
        </w:rPr>
        <w:t xml:space="preserve">cie – 8,11; Robotnicy przemysłowi i rzemieślnicy - 10,69 %, w Internecie </w:t>
      </w:r>
      <w:r>
        <w:rPr>
          <w:sz w:val="24"/>
          <w:szCs w:val="24"/>
        </w:rPr>
        <w:br/>
        <w:t xml:space="preserve">– 2,70 %; </w:t>
      </w:r>
      <w:r w:rsidRPr="005414A7">
        <w:rPr>
          <w:b/>
          <w:sz w:val="24"/>
          <w:szCs w:val="24"/>
        </w:rPr>
        <w:t>Oferty pracy dostępne przez Internet</w:t>
      </w:r>
      <w:r>
        <w:rPr>
          <w:sz w:val="24"/>
          <w:szCs w:val="24"/>
        </w:rPr>
        <w:t xml:space="preserve"> najczęściej kierowane były dla </w:t>
      </w:r>
      <w:r>
        <w:rPr>
          <w:sz w:val="24"/>
          <w:szCs w:val="24"/>
        </w:rPr>
        <w:br/>
      </w:r>
      <w:r w:rsidRPr="007A59DC">
        <w:rPr>
          <w:sz w:val="24"/>
          <w:szCs w:val="24"/>
        </w:rPr>
        <w:t>grupy S</w:t>
      </w:r>
      <w:r>
        <w:rPr>
          <w:sz w:val="24"/>
          <w:szCs w:val="24"/>
        </w:rPr>
        <w:t>pecjalistów – 35,14 %;  T</w:t>
      </w:r>
      <w:r w:rsidR="009F6B9D">
        <w:rPr>
          <w:sz w:val="24"/>
          <w:szCs w:val="24"/>
        </w:rPr>
        <w:t>echników</w:t>
      </w:r>
      <w:r>
        <w:rPr>
          <w:sz w:val="24"/>
          <w:szCs w:val="24"/>
        </w:rPr>
        <w:t xml:space="preserve"> – </w:t>
      </w:r>
      <w:r w:rsidR="009F6B9D">
        <w:rPr>
          <w:sz w:val="24"/>
          <w:szCs w:val="24"/>
        </w:rPr>
        <w:t>32</w:t>
      </w:r>
      <w:r>
        <w:rPr>
          <w:sz w:val="24"/>
          <w:szCs w:val="24"/>
        </w:rPr>
        <w:t>,</w:t>
      </w:r>
      <w:r w:rsidR="009F6B9D">
        <w:rPr>
          <w:sz w:val="24"/>
          <w:szCs w:val="24"/>
        </w:rPr>
        <w:t>43</w:t>
      </w:r>
      <w:r>
        <w:rPr>
          <w:sz w:val="24"/>
          <w:szCs w:val="24"/>
        </w:rPr>
        <w:t xml:space="preserve"> </w:t>
      </w:r>
      <w:r w:rsidR="009F6B9D">
        <w:rPr>
          <w:sz w:val="24"/>
          <w:szCs w:val="24"/>
        </w:rPr>
        <w:t>.</w:t>
      </w:r>
      <w:r>
        <w:rPr>
          <w:sz w:val="24"/>
          <w:szCs w:val="24"/>
        </w:rPr>
        <w:t xml:space="preserve">  </w:t>
      </w:r>
    </w:p>
    <w:p w:rsidR="007A6072" w:rsidRDefault="007A6072" w:rsidP="00291BE3">
      <w:pPr>
        <w:spacing w:after="0"/>
        <w:ind w:left="360"/>
        <w:jc w:val="both"/>
        <w:rPr>
          <w:b/>
          <w:sz w:val="28"/>
          <w:szCs w:val="28"/>
        </w:rPr>
      </w:pPr>
    </w:p>
    <w:p w:rsidR="00CE3215" w:rsidRPr="00845EEE" w:rsidRDefault="002A2FEA" w:rsidP="00845EEE">
      <w:pPr>
        <w:pStyle w:val="Akapitzlist"/>
        <w:numPr>
          <w:ilvl w:val="0"/>
          <w:numId w:val="1"/>
        </w:numPr>
        <w:spacing w:after="0"/>
        <w:jc w:val="both"/>
        <w:rPr>
          <w:b/>
          <w:sz w:val="28"/>
          <w:szCs w:val="28"/>
        </w:rPr>
      </w:pPr>
      <w:r w:rsidRPr="00845EEE">
        <w:rPr>
          <w:b/>
          <w:sz w:val="28"/>
          <w:szCs w:val="28"/>
        </w:rPr>
        <w:t>Ranking zawodów deficytowych i nadwyżkowych</w:t>
      </w:r>
    </w:p>
    <w:p w:rsidR="00E06921" w:rsidRDefault="006C24D1" w:rsidP="003C21C9">
      <w:pPr>
        <w:autoSpaceDE w:val="0"/>
        <w:autoSpaceDN w:val="0"/>
        <w:adjustRightInd w:val="0"/>
        <w:spacing w:after="0"/>
        <w:jc w:val="both"/>
        <w:rPr>
          <w:rFonts w:eastAsia="TimesNewRomanPSMT" w:cs="TimesNewRomanPSMT"/>
          <w:sz w:val="24"/>
          <w:szCs w:val="24"/>
        </w:rPr>
      </w:pPr>
      <w:r w:rsidRPr="007234C1">
        <w:rPr>
          <w:rFonts w:eastAsia="TimesNewRomanPSMT" w:cs="TimesNewRomanPS-BoldMT"/>
          <w:b/>
          <w:bCs/>
          <w:sz w:val="24"/>
          <w:szCs w:val="24"/>
        </w:rPr>
        <w:t>Z</w:t>
      </w:r>
      <w:r w:rsidR="002A2FEA" w:rsidRPr="007234C1">
        <w:rPr>
          <w:rFonts w:eastAsia="TimesNewRomanPSMT" w:cs="TimesNewRomanPS-BoldMT"/>
          <w:b/>
          <w:bCs/>
          <w:sz w:val="24"/>
          <w:szCs w:val="24"/>
        </w:rPr>
        <w:t xml:space="preserve">awody deficytowe </w:t>
      </w:r>
      <w:r w:rsidR="002A2FEA" w:rsidRPr="007234C1">
        <w:rPr>
          <w:rFonts w:eastAsia="TimesNewRomanPSMT" w:cs="TimesNewRomanPSMT"/>
          <w:sz w:val="24"/>
          <w:szCs w:val="24"/>
        </w:rPr>
        <w:t>charakteryzują się większą</w:t>
      </w:r>
      <w:r w:rsidRPr="007234C1">
        <w:rPr>
          <w:rFonts w:eastAsia="TimesNewRomanPSMT" w:cs="TimesNewRomanPSMT"/>
          <w:sz w:val="24"/>
          <w:szCs w:val="24"/>
        </w:rPr>
        <w:t xml:space="preserve"> </w:t>
      </w:r>
      <w:r w:rsidR="002A2FEA" w:rsidRPr="007234C1">
        <w:rPr>
          <w:rFonts w:eastAsia="TimesNewRomanPSMT" w:cs="TimesNewRomanPSMT"/>
          <w:sz w:val="24"/>
          <w:szCs w:val="24"/>
        </w:rPr>
        <w:t>liczbą dostępnych ofert pracy niż wynosi średni stan bezrobotnych w danym okresie</w:t>
      </w:r>
      <w:r w:rsidRPr="007234C1">
        <w:rPr>
          <w:rFonts w:eastAsia="TimesNewRomanPSMT" w:cs="TimesNewRomanPSMT"/>
          <w:sz w:val="24"/>
          <w:szCs w:val="24"/>
        </w:rPr>
        <w:t xml:space="preserve"> </w:t>
      </w:r>
      <w:r w:rsidR="002A2FEA" w:rsidRPr="007234C1">
        <w:rPr>
          <w:rFonts w:eastAsia="TimesNewRomanPSMT" w:cs="TimesNewRomanPSMT"/>
          <w:sz w:val="24"/>
          <w:szCs w:val="24"/>
        </w:rPr>
        <w:t>sprawozdawczym. Dodatkowo wskazane jest, aby w takim zawodzie odsetek długotrwale</w:t>
      </w:r>
      <w:r w:rsidRPr="007234C1">
        <w:rPr>
          <w:rFonts w:eastAsia="TimesNewRomanPSMT" w:cs="TimesNewRomanPSMT"/>
          <w:sz w:val="24"/>
          <w:szCs w:val="24"/>
        </w:rPr>
        <w:t xml:space="preserve"> </w:t>
      </w:r>
      <w:r w:rsidR="002A2FEA" w:rsidRPr="007234C1">
        <w:rPr>
          <w:rFonts w:eastAsia="TimesNewRomanPSMT" w:cs="TimesNewRomanPSMT"/>
          <w:sz w:val="24"/>
          <w:szCs w:val="24"/>
        </w:rPr>
        <w:t>bezrobotnych nie przekraczał mediany</w:t>
      </w:r>
      <w:r w:rsidR="009B5456" w:rsidRPr="007234C1">
        <w:rPr>
          <w:rFonts w:eastAsia="TimesNewRomanPSMT" w:cs="TimesNewRomanPSMT"/>
          <w:sz w:val="24"/>
          <w:szCs w:val="24"/>
        </w:rPr>
        <w:t>,</w:t>
      </w:r>
      <w:r w:rsidR="002A2FEA" w:rsidRPr="007234C1">
        <w:rPr>
          <w:rFonts w:eastAsia="TimesNewRomanPSMT" w:cs="TimesNewRomanPSMT"/>
          <w:sz w:val="24"/>
          <w:szCs w:val="24"/>
        </w:rPr>
        <w:t xml:space="preserve"> a odpływ bezrobotnych powinien przewyższać</w:t>
      </w:r>
      <w:r w:rsidRPr="007234C1">
        <w:rPr>
          <w:rFonts w:eastAsia="TimesNewRomanPSMT" w:cs="TimesNewRomanPSMT"/>
          <w:sz w:val="24"/>
          <w:szCs w:val="24"/>
        </w:rPr>
        <w:t xml:space="preserve"> </w:t>
      </w:r>
      <w:r w:rsidR="002A2FEA" w:rsidRPr="007234C1">
        <w:rPr>
          <w:rFonts w:eastAsia="TimesNewRomanPSMT" w:cs="TimesNewRomanPSMT"/>
          <w:sz w:val="24"/>
          <w:szCs w:val="24"/>
        </w:rPr>
        <w:t xml:space="preserve">ich napływ (bądź był równy) w danym okresie sprawozdawczym. </w:t>
      </w:r>
    </w:p>
    <w:p w:rsidR="002A2FEA" w:rsidRPr="007234C1" w:rsidRDefault="006C24D1" w:rsidP="003C21C9">
      <w:pPr>
        <w:autoSpaceDE w:val="0"/>
        <w:autoSpaceDN w:val="0"/>
        <w:adjustRightInd w:val="0"/>
        <w:spacing w:after="0"/>
        <w:jc w:val="both"/>
        <w:rPr>
          <w:rFonts w:eastAsia="TimesNewRomanPSMT" w:cs="TimesNewRomanPSMT"/>
          <w:sz w:val="24"/>
          <w:szCs w:val="24"/>
        </w:rPr>
      </w:pPr>
      <w:r w:rsidRPr="007234C1">
        <w:rPr>
          <w:rFonts w:eastAsia="TimesNewRomanPSMT" w:cs="TimesNewRomanPSMT"/>
          <w:sz w:val="24"/>
          <w:szCs w:val="24"/>
        </w:rPr>
        <w:br/>
      </w:r>
      <w:r w:rsidR="002A2FEA" w:rsidRPr="003C21C9">
        <w:rPr>
          <w:rFonts w:eastAsia="TimesNewRomanPSMT" w:cs="TimesNewRomanPSMT"/>
          <w:b/>
          <w:sz w:val="24"/>
          <w:szCs w:val="24"/>
        </w:rPr>
        <w:t>Zawody</w:t>
      </w:r>
      <w:r w:rsidR="002A2FEA" w:rsidRPr="007234C1">
        <w:rPr>
          <w:rFonts w:eastAsia="TimesNewRomanPSMT" w:cs="TimesNewRomanPSMT"/>
          <w:sz w:val="24"/>
          <w:szCs w:val="24"/>
        </w:rPr>
        <w:t xml:space="preserve"> </w:t>
      </w:r>
      <w:r w:rsidR="002A2FEA" w:rsidRPr="007234C1">
        <w:rPr>
          <w:rFonts w:eastAsia="TimesNewRomanPSMT" w:cs="TimesNewRomanPS-BoldMT"/>
          <w:b/>
          <w:bCs/>
          <w:sz w:val="24"/>
          <w:szCs w:val="24"/>
        </w:rPr>
        <w:t>maksymalnie deficytowe</w:t>
      </w:r>
      <w:r w:rsidRPr="007234C1">
        <w:rPr>
          <w:rFonts w:eastAsia="TimesNewRomanPSMT" w:cs="TimesNewRomanPS-BoldMT"/>
          <w:b/>
          <w:bCs/>
          <w:sz w:val="24"/>
          <w:szCs w:val="24"/>
        </w:rPr>
        <w:t xml:space="preserve"> </w:t>
      </w:r>
      <w:r w:rsidR="002A2FEA" w:rsidRPr="007234C1">
        <w:rPr>
          <w:rFonts w:eastAsia="TimesNewRomanPSMT" w:cs="TimesNewRomanPSMT"/>
          <w:sz w:val="24"/>
          <w:szCs w:val="24"/>
        </w:rPr>
        <w:t>wyróżniają się brakiem bezrobotnych tj. wskaźnik dostępności oferty pracy wynosi</w:t>
      </w:r>
      <w:r w:rsidRPr="007234C1">
        <w:rPr>
          <w:rFonts w:eastAsia="TimesNewRomanPSMT" w:cs="TimesNewRomanPSMT"/>
          <w:sz w:val="24"/>
          <w:szCs w:val="24"/>
        </w:rPr>
        <w:t xml:space="preserve"> </w:t>
      </w:r>
      <w:r w:rsidR="002A2FEA" w:rsidRPr="007234C1">
        <w:rPr>
          <w:rFonts w:eastAsia="TimesNewRomanPSMT" w:cs="TimesNewRomanPSMT"/>
          <w:sz w:val="24"/>
          <w:szCs w:val="24"/>
        </w:rPr>
        <w:t>zero.</w:t>
      </w:r>
    </w:p>
    <w:p w:rsidR="00F55C1F" w:rsidRPr="00F8766E" w:rsidRDefault="00F55C1F" w:rsidP="003C21C9">
      <w:pPr>
        <w:spacing w:after="0"/>
        <w:jc w:val="both"/>
        <w:rPr>
          <w:rFonts w:eastAsia="TimesNewRomanPSMT" w:cs="TimesNewRomanPSMT"/>
          <w:b/>
        </w:rPr>
      </w:pPr>
      <w:r w:rsidRPr="00F8766E">
        <w:rPr>
          <w:rFonts w:eastAsia="TimesNewRomanPSMT" w:cs="TimesNewRomanPSMT"/>
          <w:b/>
        </w:rPr>
        <w:t>W 2015 roku, wśród zawodów deficytowych</w:t>
      </w:r>
      <w:r w:rsidR="00862D51" w:rsidRPr="00F8766E">
        <w:rPr>
          <w:rFonts w:eastAsia="TimesNewRomanPSMT" w:cs="TimesNewRomanPSMT"/>
          <w:b/>
        </w:rPr>
        <w:t xml:space="preserve"> wystąpiły zawody podstawowe (o kodzie sześciocyfrowym) ze wskaźnikiem max deficytu</w:t>
      </w:r>
      <w:r w:rsidR="00FF27A7" w:rsidRPr="00F8766E">
        <w:rPr>
          <w:rFonts w:eastAsia="TimesNewRomanPSMT" w:cs="TimesNewRomanPSMT"/>
          <w:b/>
        </w:rPr>
        <w:t xml:space="preserve">. Były to między innymi: </w:t>
      </w:r>
      <w:r w:rsidR="00862D51" w:rsidRPr="00F8766E">
        <w:rPr>
          <w:rFonts w:eastAsia="TimesNewRomanPSMT" w:cs="TimesNewRomanPSMT"/>
          <w:b/>
        </w:rPr>
        <w:t xml:space="preserve"> </w:t>
      </w:r>
    </w:p>
    <w:p w:rsidR="00FF27A7" w:rsidRDefault="00E93D78" w:rsidP="00E93D78">
      <w:pPr>
        <w:pStyle w:val="Akapitzlist"/>
        <w:numPr>
          <w:ilvl w:val="0"/>
          <w:numId w:val="13"/>
        </w:numPr>
        <w:rPr>
          <w:rFonts w:eastAsia="TimesNewRomanPSMT" w:cs="TimesNewRomanPSMT"/>
        </w:rPr>
      </w:pPr>
      <w:r w:rsidRPr="00E93D78">
        <w:rPr>
          <w:rFonts w:eastAsia="TimesNewRomanPSMT" w:cs="TimesNewRomanPSMT"/>
          <w:b/>
        </w:rPr>
        <w:t>Administrator systemów komputerowych</w:t>
      </w:r>
      <w:r>
        <w:rPr>
          <w:rFonts w:eastAsia="TimesNewRomanPSMT" w:cs="TimesNewRomanPSMT"/>
        </w:rPr>
        <w:t xml:space="preserve"> </w:t>
      </w:r>
      <w:r w:rsidR="00FF27A7">
        <w:rPr>
          <w:rFonts w:eastAsia="TimesNewRomanPSMT" w:cs="TimesNewRomanPSMT"/>
        </w:rPr>
        <w:t xml:space="preserve"> – brak bezrobotnych w tym zawodzie, napływ ofert</w:t>
      </w:r>
      <w:r>
        <w:rPr>
          <w:rFonts w:eastAsia="TimesNewRomanPSMT" w:cs="TimesNewRomanPSMT"/>
        </w:rPr>
        <w:t xml:space="preserve">  pr</w:t>
      </w:r>
      <w:r w:rsidR="00FF27A7">
        <w:rPr>
          <w:rFonts w:eastAsia="TimesNewRomanPSMT" w:cs="TimesNewRomanPSMT"/>
        </w:rPr>
        <w:t xml:space="preserve">acy </w:t>
      </w:r>
      <w:r w:rsidR="00D62D0D">
        <w:rPr>
          <w:rFonts w:eastAsia="TimesNewRomanPSMT" w:cs="TimesNewRomanPSMT"/>
        </w:rPr>
        <w:t xml:space="preserve">w 2015 roku </w:t>
      </w:r>
      <w:r w:rsidR="00FF27A7">
        <w:rPr>
          <w:rFonts w:eastAsia="TimesNewRomanPSMT" w:cs="TimesNewRomanPSMT"/>
        </w:rPr>
        <w:t xml:space="preserve"> Interne</w:t>
      </w:r>
      <w:r w:rsidR="00D62D0D">
        <w:rPr>
          <w:rFonts w:eastAsia="TimesNewRomanPSMT" w:cs="TimesNewRomanPSMT"/>
        </w:rPr>
        <w:t>t</w:t>
      </w:r>
      <w:r w:rsidR="00FF27A7">
        <w:rPr>
          <w:rFonts w:eastAsia="TimesNewRomanPSMT" w:cs="TimesNewRomanPSMT"/>
        </w:rPr>
        <w:t xml:space="preserve"> – 2;</w:t>
      </w:r>
    </w:p>
    <w:p w:rsidR="00FF27A7" w:rsidRDefault="00E93D78" w:rsidP="00F64D9E">
      <w:pPr>
        <w:pStyle w:val="Akapitzlist"/>
        <w:numPr>
          <w:ilvl w:val="0"/>
          <w:numId w:val="13"/>
        </w:numPr>
        <w:jc w:val="both"/>
        <w:rPr>
          <w:rFonts w:eastAsia="TimesNewRomanPSMT" w:cs="TimesNewRomanPSMT"/>
        </w:rPr>
      </w:pPr>
      <w:r w:rsidRPr="00E93D78">
        <w:rPr>
          <w:rFonts w:eastAsia="TimesNewRomanPSMT" w:cs="TimesNewRomanPSMT"/>
          <w:b/>
        </w:rPr>
        <w:t>Kosztorysant budowlany</w:t>
      </w:r>
      <w:r>
        <w:rPr>
          <w:rFonts w:eastAsia="TimesNewRomanPSMT" w:cs="TimesNewRomanPSMT"/>
        </w:rPr>
        <w:t xml:space="preserve"> </w:t>
      </w:r>
      <w:r w:rsidR="00FF27A7">
        <w:rPr>
          <w:rFonts w:eastAsia="TimesNewRomanPSMT" w:cs="TimesNewRomanPSMT"/>
        </w:rPr>
        <w:t xml:space="preserve"> – brak bezrobotnych,  napływ miejsc pracy</w:t>
      </w:r>
      <w:r w:rsidR="00F64D9E">
        <w:rPr>
          <w:rFonts w:eastAsia="TimesNewRomanPSMT" w:cs="TimesNewRomanPSMT"/>
        </w:rPr>
        <w:t xml:space="preserve"> PUP</w:t>
      </w:r>
      <w:r w:rsidR="00FF27A7">
        <w:rPr>
          <w:rFonts w:eastAsia="TimesNewRomanPSMT" w:cs="TimesNewRomanPSMT"/>
        </w:rPr>
        <w:t xml:space="preserve"> </w:t>
      </w:r>
      <w:r w:rsidR="00F64D9E">
        <w:rPr>
          <w:rFonts w:eastAsia="TimesNewRomanPSMT" w:cs="TimesNewRomanPSMT"/>
        </w:rPr>
        <w:t xml:space="preserve">– </w:t>
      </w:r>
      <w:r>
        <w:rPr>
          <w:rFonts w:eastAsia="TimesNewRomanPSMT" w:cs="TimesNewRomanPSMT"/>
        </w:rPr>
        <w:t>2</w:t>
      </w:r>
      <w:r w:rsidR="00F64D9E">
        <w:rPr>
          <w:rFonts w:eastAsia="TimesNewRomanPSMT" w:cs="TimesNewRomanPSMT"/>
        </w:rPr>
        <w:t>;</w:t>
      </w:r>
    </w:p>
    <w:p w:rsidR="00DD6843" w:rsidRDefault="00DD6843" w:rsidP="00F64D9E">
      <w:pPr>
        <w:pStyle w:val="Akapitzlist"/>
        <w:numPr>
          <w:ilvl w:val="0"/>
          <w:numId w:val="13"/>
        </w:numPr>
        <w:jc w:val="both"/>
        <w:rPr>
          <w:rFonts w:eastAsia="TimesNewRomanPSMT" w:cs="TimesNewRomanPSMT"/>
        </w:rPr>
      </w:pPr>
      <w:r>
        <w:rPr>
          <w:rFonts w:eastAsia="TimesNewRomanPSMT" w:cs="TimesNewRomanPSMT"/>
          <w:b/>
        </w:rPr>
        <w:t xml:space="preserve">Główny księgowy </w:t>
      </w:r>
      <w:r>
        <w:rPr>
          <w:rFonts w:eastAsia="TimesNewRomanPSMT" w:cs="TimesNewRomanPSMT"/>
        </w:rPr>
        <w:t xml:space="preserve">– brak bezrobotnych, napływ ofert PUP </w:t>
      </w:r>
      <w:r w:rsidR="00132BC2">
        <w:rPr>
          <w:rFonts w:eastAsia="TimesNewRomanPSMT" w:cs="TimesNewRomanPSMT"/>
        </w:rPr>
        <w:t>–</w:t>
      </w:r>
      <w:r>
        <w:rPr>
          <w:rFonts w:eastAsia="TimesNewRomanPSMT" w:cs="TimesNewRomanPSMT"/>
        </w:rPr>
        <w:t xml:space="preserve"> 1</w:t>
      </w:r>
    </w:p>
    <w:p w:rsidR="00132BC2" w:rsidRDefault="00132BC2" w:rsidP="00F64D9E">
      <w:pPr>
        <w:pStyle w:val="Akapitzlist"/>
        <w:numPr>
          <w:ilvl w:val="0"/>
          <w:numId w:val="13"/>
        </w:numPr>
        <w:jc w:val="both"/>
        <w:rPr>
          <w:rFonts w:eastAsia="TimesNewRomanPSMT" w:cs="TimesNewRomanPSMT"/>
        </w:rPr>
      </w:pPr>
      <w:r>
        <w:rPr>
          <w:rFonts w:eastAsia="TimesNewRomanPSMT" w:cs="TimesNewRomanPSMT"/>
          <w:b/>
        </w:rPr>
        <w:t xml:space="preserve">Technik archiwista </w:t>
      </w:r>
      <w:r>
        <w:rPr>
          <w:rFonts w:eastAsia="TimesNewRomanPSMT" w:cs="TimesNewRomanPSMT"/>
        </w:rPr>
        <w:t>– brak bezrobotnych, napływ ofert pracy PUP - 4</w:t>
      </w:r>
    </w:p>
    <w:p w:rsidR="00F64D9E" w:rsidRDefault="005B7CF5" w:rsidP="00F64D9E">
      <w:pPr>
        <w:pStyle w:val="Akapitzlist"/>
        <w:numPr>
          <w:ilvl w:val="0"/>
          <w:numId w:val="13"/>
        </w:numPr>
        <w:jc w:val="both"/>
        <w:rPr>
          <w:rFonts w:eastAsia="TimesNewRomanPSMT" w:cs="TimesNewRomanPSMT"/>
        </w:rPr>
      </w:pPr>
      <w:r>
        <w:rPr>
          <w:rFonts w:eastAsia="TimesNewRomanPSMT" w:cs="TimesNewRomanPSMT"/>
          <w:b/>
        </w:rPr>
        <w:t>Archiwista zakładowy</w:t>
      </w:r>
      <w:r w:rsidR="00F64D9E">
        <w:rPr>
          <w:rFonts w:eastAsia="TimesNewRomanPSMT" w:cs="TimesNewRomanPSMT"/>
          <w:b/>
        </w:rPr>
        <w:t xml:space="preserve"> – </w:t>
      </w:r>
      <w:r w:rsidR="00F64D9E" w:rsidRPr="00F64D9E">
        <w:rPr>
          <w:rFonts w:eastAsia="TimesNewRomanPSMT" w:cs="TimesNewRomanPSMT"/>
        </w:rPr>
        <w:t>brak bezrobotnych</w:t>
      </w:r>
      <w:r w:rsidR="00F64D9E">
        <w:rPr>
          <w:rFonts w:eastAsia="TimesNewRomanPSMT" w:cs="TimesNewRomanPSMT"/>
        </w:rPr>
        <w:t>, napływ ofert pracy PUP – 3;</w:t>
      </w:r>
    </w:p>
    <w:p w:rsidR="00F64D9E" w:rsidRDefault="00FC31B5" w:rsidP="00F64D9E">
      <w:pPr>
        <w:pStyle w:val="Akapitzlist"/>
        <w:numPr>
          <w:ilvl w:val="0"/>
          <w:numId w:val="13"/>
        </w:numPr>
        <w:jc w:val="both"/>
        <w:rPr>
          <w:rFonts w:eastAsia="TimesNewRomanPSMT" w:cs="TimesNewRomanPSMT"/>
        </w:rPr>
      </w:pPr>
      <w:r>
        <w:rPr>
          <w:rFonts w:eastAsia="TimesNewRomanPSMT" w:cs="TimesNewRomanPSMT"/>
          <w:b/>
        </w:rPr>
        <w:t>Asystent nauczyciela przedszkola</w:t>
      </w:r>
      <w:r w:rsidR="00F64D9E">
        <w:rPr>
          <w:rFonts w:eastAsia="TimesNewRomanPSMT" w:cs="TimesNewRomanPSMT"/>
          <w:b/>
        </w:rPr>
        <w:t xml:space="preserve"> –</w:t>
      </w:r>
      <w:r w:rsidR="00F64D9E">
        <w:rPr>
          <w:rFonts w:eastAsia="TimesNewRomanPSMT" w:cs="TimesNewRomanPSMT"/>
        </w:rPr>
        <w:t xml:space="preserve"> brak bezrobotnych, napływ ofert pracy PUP – </w:t>
      </w:r>
      <w:r>
        <w:rPr>
          <w:rFonts w:eastAsia="TimesNewRomanPSMT" w:cs="TimesNewRomanPSMT"/>
        </w:rPr>
        <w:t>8</w:t>
      </w:r>
      <w:r w:rsidR="00F64D9E">
        <w:rPr>
          <w:rFonts w:eastAsia="TimesNewRomanPSMT" w:cs="TimesNewRomanPSMT"/>
        </w:rPr>
        <w:t>;</w:t>
      </w:r>
    </w:p>
    <w:p w:rsidR="004E1EFB" w:rsidRDefault="004E1EFB" w:rsidP="00F64D9E">
      <w:pPr>
        <w:pStyle w:val="Akapitzlist"/>
        <w:numPr>
          <w:ilvl w:val="0"/>
          <w:numId w:val="13"/>
        </w:numPr>
        <w:jc w:val="both"/>
        <w:rPr>
          <w:rFonts w:eastAsia="TimesNewRomanPSMT" w:cs="TimesNewRomanPSMT"/>
        </w:rPr>
      </w:pPr>
      <w:r>
        <w:rPr>
          <w:rFonts w:eastAsia="TimesNewRomanPSMT" w:cs="TimesNewRomanPSMT"/>
          <w:b/>
        </w:rPr>
        <w:t>Pracownik do spraw osobowych –</w:t>
      </w:r>
      <w:r>
        <w:rPr>
          <w:rFonts w:eastAsia="TimesNewRomanPSMT" w:cs="TimesNewRomanPSMT"/>
        </w:rPr>
        <w:t xml:space="preserve"> brak bezrobotnych, napływ ofert pracy PUP - </w:t>
      </w:r>
      <w:r w:rsidR="00F8766E">
        <w:rPr>
          <w:rFonts w:eastAsia="TimesNewRomanPSMT" w:cs="TimesNewRomanPSMT"/>
        </w:rPr>
        <w:t>3</w:t>
      </w:r>
    </w:p>
    <w:p w:rsidR="00F64D9E" w:rsidRDefault="00FC31B5" w:rsidP="00F64D9E">
      <w:pPr>
        <w:pStyle w:val="Akapitzlist"/>
        <w:numPr>
          <w:ilvl w:val="0"/>
          <w:numId w:val="13"/>
        </w:numPr>
        <w:jc w:val="both"/>
        <w:rPr>
          <w:rFonts w:eastAsia="TimesNewRomanPSMT" w:cs="TimesNewRomanPSMT"/>
        </w:rPr>
      </w:pPr>
      <w:r>
        <w:rPr>
          <w:rFonts w:eastAsia="TimesNewRomanPSMT" w:cs="TimesNewRomanPSMT"/>
          <w:b/>
        </w:rPr>
        <w:t>Pozostali monterzy i serwisanci instalacji i urządzeń teleinformatycznych</w:t>
      </w:r>
      <w:r w:rsidR="00F64D9E">
        <w:rPr>
          <w:rFonts w:eastAsia="TimesNewRomanPSMT" w:cs="TimesNewRomanPSMT"/>
          <w:b/>
        </w:rPr>
        <w:t xml:space="preserve"> </w:t>
      </w:r>
      <w:r w:rsidR="00C12F67">
        <w:rPr>
          <w:rFonts w:eastAsia="TimesNewRomanPSMT" w:cs="TimesNewRomanPSMT"/>
          <w:b/>
        </w:rPr>
        <w:br/>
      </w:r>
      <w:r w:rsidR="00F64D9E">
        <w:rPr>
          <w:rFonts w:eastAsia="TimesNewRomanPSMT" w:cs="TimesNewRomanPSMT"/>
          <w:b/>
        </w:rPr>
        <w:t>-</w:t>
      </w:r>
      <w:r w:rsidR="00F64D9E">
        <w:rPr>
          <w:rFonts w:eastAsia="TimesNewRomanPSMT" w:cs="TimesNewRomanPSMT"/>
        </w:rPr>
        <w:t xml:space="preserve"> </w:t>
      </w:r>
      <w:r>
        <w:rPr>
          <w:rFonts w:eastAsia="TimesNewRomanPSMT" w:cs="TimesNewRomanPSMT"/>
        </w:rPr>
        <w:t xml:space="preserve">brak </w:t>
      </w:r>
      <w:r w:rsidR="00F64D9E">
        <w:rPr>
          <w:rFonts w:eastAsia="TimesNewRomanPSMT" w:cs="TimesNewRomanPSMT"/>
        </w:rPr>
        <w:t>bezrobotnych</w:t>
      </w:r>
      <w:r w:rsidR="00CF780B">
        <w:rPr>
          <w:rFonts w:eastAsia="TimesNewRomanPSMT" w:cs="TimesNewRomanPSMT"/>
        </w:rPr>
        <w:t xml:space="preserve"> w tym zawodzie</w:t>
      </w:r>
      <w:r w:rsidR="00F64D9E">
        <w:rPr>
          <w:rFonts w:eastAsia="TimesNewRomanPSMT" w:cs="TimesNewRomanPSMT"/>
        </w:rPr>
        <w:t xml:space="preserve">, napływ ofert pracy </w:t>
      </w:r>
      <w:r>
        <w:rPr>
          <w:rFonts w:eastAsia="TimesNewRomanPSMT" w:cs="TimesNewRomanPSMT"/>
        </w:rPr>
        <w:t>PUP</w:t>
      </w:r>
      <w:r w:rsidR="00F64D9E">
        <w:rPr>
          <w:rFonts w:eastAsia="TimesNewRomanPSMT" w:cs="TimesNewRomanPSMT"/>
        </w:rPr>
        <w:t xml:space="preserve"> – </w:t>
      </w:r>
      <w:r>
        <w:rPr>
          <w:rFonts w:eastAsia="TimesNewRomanPSMT" w:cs="TimesNewRomanPSMT"/>
        </w:rPr>
        <w:t>4</w:t>
      </w:r>
      <w:r w:rsidR="00F64D9E">
        <w:rPr>
          <w:rFonts w:eastAsia="TimesNewRomanPSMT" w:cs="TimesNewRomanPSMT"/>
        </w:rPr>
        <w:t>;</w:t>
      </w:r>
    </w:p>
    <w:tbl>
      <w:tblPr>
        <w:tblW w:w="12286" w:type="dxa"/>
        <w:tblInd w:w="212" w:type="dxa"/>
        <w:tblCellMar>
          <w:left w:w="70" w:type="dxa"/>
          <w:right w:w="70" w:type="dxa"/>
        </w:tblCellMar>
        <w:tblLook w:val="04A0"/>
      </w:tblPr>
      <w:tblGrid>
        <w:gridCol w:w="574"/>
        <w:gridCol w:w="3033"/>
        <w:gridCol w:w="1464"/>
        <w:gridCol w:w="1882"/>
        <w:gridCol w:w="1882"/>
        <w:gridCol w:w="3070"/>
        <w:gridCol w:w="381"/>
      </w:tblGrid>
      <w:tr w:rsidR="001975E6" w:rsidRPr="001975E6" w:rsidTr="009E7DC1">
        <w:trPr>
          <w:trHeight w:val="3294"/>
        </w:trPr>
        <w:tc>
          <w:tcPr>
            <w:tcW w:w="12286" w:type="dxa"/>
            <w:gridSpan w:val="7"/>
            <w:tcBorders>
              <w:top w:val="nil"/>
              <w:left w:val="nil"/>
              <w:bottom w:val="nil"/>
              <w:right w:val="nil"/>
            </w:tcBorders>
            <w:shd w:val="clear" w:color="auto" w:fill="auto"/>
            <w:hideMark/>
          </w:tcPr>
          <w:p w:rsidR="001975E6" w:rsidRDefault="001975E6" w:rsidP="00437E56">
            <w:pPr>
              <w:spacing w:after="0" w:line="240" w:lineRule="auto"/>
              <w:rPr>
                <w:rFonts w:ascii="Helvetica" w:eastAsia="Times New Roman" w:hAnsi="Helvetica" w:cs="Helvetica"/>
                <w:b/>
                <w:bCs/>
                <w:color w:val="000000"/>
                <w:sz w:val="20"/>
                <w:szCs w:val="20"/>
                <w:lang w:eastAsia="pl-PL"/>
              </w:rPr>
            </w:pPr>
            <w:r w:rsidRPr="001975E6">
              <w:rPr>
                <w:rFonts w:ascii="Helvetica" w:eastAsia="Times New Roman" w:hAnsi="Helvetica" w:cs="Helvetica"/>
                <w:b/>
                <w:bCs/>
                <w:color w:val="000000"/>
                <w:sz w:val="20"/>
                <w:szCs w:val="20"/>
                <w:lang w:eastAsia="pl-PL"/>
              </w:rPr>
              <w:t>Tabela</w:t>
            </w:r>
            <w:r>
              <w:rPr>
                <w:rFonts w:ascii="Helvetica" w:eastAsia="Times New Roman" w:hAnsi="Helvetica" w:cs="Helvetica"/>
                <w:b/>
                <w:bCs/>
                <w:color w:val="000000"/>
                <w:sz w:val="20"/>
                <w:szCs w:val="20"/>
                <w:lang w:eastAsia="pl-PL"/>
              </w:rPr>
              <w:t>1</w:t>
            </w:r>
            <w:r w:rsidRPr="001975E6">
              <w:rPr>
                <w:rFonts w:ascii="Helvetica" w:eastAsia="Times New Roman" w:hAnsi="Helvetica" w:cs="Helvetica"/>
                <w:b/>
                <w:bCs/>
                <w:color w:val="000000"/>
                <w:sz w:val="20"/>
                <w:szCs w:val="20"/>
                <w:lang w:eastAsia="pl-PL"/>
              </w:rPr>
              <w:t xml:space="preserve">2. Ranking elementarnych grup zawodów deficytowych </w:t>
            </w:r>
            <w:r w:rsidR="00437E56">
              <w:rPr>
                <w:rFonts w:ascii="Helvetica" w:eastAsia="Times New Roman" w:hAnsi="Helvetica" w:cs="Helvetica"/>
                <w:b/>
                <w:bCs/>
                <w:color w:val="000000"/>
                <w:sz w:val="20"/>
                <w:szCs w:val="20"/>
                <w:lang w:eastAsia="pl-PL"/>
              </w:rPr>
              <w:t xml:space="preserve">powiecie chełmskim </w:t>
            </w:r>
            <w:r w:rsidRPr="001975E6">
              <w:rPr>
                <w:rFonts w:ascii="Helvetica" w:eastAsia="Times New Roman" w:hAnsi="Helvetica" w:cs="Helvetica"/>
                <w:b/>
                <w:bCs/>
                <w:color w:val="000000"/>
                <w:sz w:val="20"/>
                <w:szCs w:val="20"/>
                <w:lang w:eastAsia="pl-PL"/>
              </w:rPr>
              <w:t>w 2015</w:t>
            </w:r>
            <w:r w:rsidR="00437E56">
              <w:rPr>
                <w:rFonts w:ascii="Helvetica" w:eastAsia="Times New Roman" w:hAnsi="Helvetica" w:cs="Helvetica"/>
                <w:b/>
                <w:bCs/>
                <w:color w:val="000000"/>
                <w:sz w:val="20"/>
                <w:szCs w:val="20"/>
                <w:lang w:eastAsia="pl-PL"/>
              </w:rPr>
              <w:t xml:space="preserve"> r.</w:t>
            </w:r>
            <w:r w:rsidRPr="001975E6">
              <w:rPr>
                <w:rFonts w:ascii="Helvetica" w:eastAsia="Times New Roman" w:hAnsi="Helvetica" w:cs="Helvetica"/>
                <w:b/>
                <w:bCs/>
                <w:color w:val="000000"/>
                <w:sz w:val="20"/>
                <w:szCs w:val="20"/>
                <w:lang w:eastAsia="pl-PL"/>
              </w:rPr>
              <w:t xml:space="preserve"> </w:t>
            </w:r>
          </w:p>
          <w:tbl>
            <w:tblPr>
              <w:tblW w:w="10529" w:type="dxa"/>
              <w:tblCellMar>
                <w:left w:w="70" w:type="dxa"/>
                <w:right w:w="70" w:type="dxa"/>
              </w:tblCellMar>
              <w:tblLook w:val="04A0"/>
            </w:tblPr>
            <w:tblGrid>
              <w:gridCol w:w="754"/>
              <w:gridCol w:w="2255"/>
              <w:gridCol w:w="1085"/>
              <w:gridCol w:w="277"/>
              <w:gridCol w:w="1350"/>
              <w:gridCol w:w="942"/>
              <w:gridCol w:w="465"/>
              <w:gridCol w:w="2086"/>
              <w:gridCol w:w="1169"/>
              <w:gridCol w:w="146"/>
            </w:tblGrid>
            <w:tr w:rsidR="009F6B9D" w:rsidRPr="009F6B9D" w:rsidTr="009E7DC1">
              <w:trPr>
                <w:trHeight w:val="288"/>
              </w:trPr>
              <w:tc>
                <w:tcPr>
                  <w:tcW w:w="10529" w:type="dxa"/>
                  <w:gridSpan w:val="10"/>
                  <w:tcBorders>
                    <w:top w:val="nil"/>
                    <w:left w:val="nil"/>
                    <w:bottom w:val="nil"/>
                    <w:right w:val="nil"/>
                  </w:tcBorders>
                  <w:shd w:val="clear" w:color="auto" w:fill="auto"/>
                  <w:hideMark/>
                </w:tcPr>
                <w:p w:rsidR="009F6B9D" w:rsidRPr="009F6B9D" w:rsidRDefault="009F6B9D" w:rsidP="009F6B9D">
                  <w:pPr>
                    <w:spacing w:after="0" w:line="240" w:lineRule="auto"/>
                    <w:rPr>
                      <w:rFonts w:ascii="Helvetica" w:eastAsia="Times New Roman" w:hAnsi="Helvetica" w:cs="Calibri"/>
                      <w:b/>
                      <w:bCs/>
                      <w:color w:val="000000"/>
                      <w:sz w:val="20"/>
                      <w:szCs w:val="20"/>
                      <w:lang w:eastAsia="pl-PL"/>
                    </w:rPr>
                  </w:pPr>
                </w:p>
              </w:tc>
            </w:tr>
            <w:tr w:rsidR="009F6B9D" w:rsidRPr="009F6B9D" w:rsidTr="009E7DC1">
              <w:trPr>
                <w:trHeight w:val="303"/>
              </w:trPr>
              <w:tc>
                <w:tcPr>
                  <w:tcW w:w="9214" w:type="dxa"/>
                  <w:gridSpan w:val="8"/>
                  <w:tcBorders>
                    <w:top w:val="single" w:sz="4" w:space="0" w:color="959595"/>
                    <w:left w:val="single" w:sz="4" w:space="0" w:color="959595"/>
                    <w:bottom w:val="nil"/>
                    <w:right w:val="single" w:sz="4" w:space="0" w:color="959595"/>
                  </w:tcBorders>
                  <w:shd w:val="clear" w:color="auto" w:fill="auto"/>
                  <w:hideMark/>
                </w:tcPr>
                <w:p w:rsidR="009F6B9D" w:rsidRPr="009F6B9D" w:rsidRDefault="009F6B9D" w:rsidP="009F6B9D">
                  <w:pPr>
                    <w:spacing w:after="0" w:line="240" w:lineRule="auto"/>
                    <w:rPr>
                      <w:rFonts w:ascii="Calibri" w:eastAsia="Times New Roman" w:hAnsi="Calibri" w:cs="Calibri"/>
                      <w:b/>
                      <w:bCs/>
                      <w:color w:val="000000"/>
                      <w:sz w:val="24"/>
                      <w:szCs w:val="24"/>
                      <w:lang w:eastAsia="pl-PL"/>
                    </w:rPr>
                  </w:pPr>
                  <w:r w:rsidRPr="009F6B9D">
                    <w:rPr>
                      <w:rFonts w:ascii="Calibri" w:eastAsia="Times New Roman" w:hAnsi="Calibri" w:cs="Calibri"/>
                      <w:b/>
                      <w:bCs/>
                      <w:color w:val="000000"/>
                      <w:sz w:val="24"/>
                      <w:szCs w:val="24"/>
                      <w:lang w:eastAsia="pl-PL"/>
                    </w:rPr>
                    <w:t>MAKSYMALNY DEFICYT*</w:t>
                  </w:r>
                </w:p>
              </w:tc>
              <w:tc>
                <w:tcPr>
                  <w:tcW w:w="1169" w:type="dxa"/>
                  <w:tcBorders>
                    <w:top w:val="nil"/>
                    <w:left w:val="nil"/>
                    <w:bottom w:val="nil"/>
                    <w:right w:val="nil"/>
                  </w:tcBorders>
                  <w:shd w:val="clear" w:color="auto" w:fill="auto"/>
                  <w:noWrap/>
                  <w:vAlign w:val="bottom"/>
                  <w:hideMark/>
                </w:tcPr>
                <w:p w:rsidR="009F6B9D" w:rsidRPr="009F6B9D" w:rsidRDefault="009F6B9D" w:rsidP="009F6B9D">
                  <w:pPr>
                    <w:spacing w:after="0" w:line="240" w:lineRule="auto"/>
                    <w:rPr>
                      <w:rFonts w:ascii="Calibri" w:eastAsia="Times New Roman" w:hAnsi="Calibri" w:cs="Calibri"/>
                      <w:color w:val="000000"/>
                      <w:lang w:eastAsia="pl-PL"/>
                    </w:rPr>
                  </w:pPr>
                </w:p>
              </w:tc>
              <w:tc>
                <w:tcPr>
                  <w:tcW w:w="146" w:type="dxa"/>
                  <w:tcBorders>
                    <w:top w:val="nil"/>
                    <w:left w:val="nil"/>
                    <w:bottom w:val="nil"/>
                    <w:right w:val="nil"/>
                  </w:tcBorders>
                  <w:shd w:val="clear" w:color="auto" w:fill="auto"/>
                  <w:noWrap/>
                  <w:vAlign w:val="bottom"/>
                  <w:hideMark/>
                </w:tcPr>
                <w:p w:rsidR="009F6B9D" w:rsidRPr="009F6B9D" w:rsidRDefault="009F6B9D" w:rsidP="009F6B9D">
                  <w:pPr>
                    <w:spacing w:after="0" w:line="240" w:lineRule="auto"/>
                    <w:rPr>
                      <w:rFonts w:ascii="Calibri" w:eastAsia="Times New Roman" w:hAnsi="Calibri" w:cs="Calibri"/>
                      <w:color w:val="000000"/>
                      <w:lang w:eastAsia="pl-PL"/>
                    </w:rPr>
                  </w:pPr>
                </w:p>
              </w:tc>
            </w:tr>
            <w:tr w:rsidR="009F6B9D" w:rsidRPr="009F6B9D" w:rsidTr="009E7DC1">
              <w:trPr>
                <w:trHeight w:val="649"/>
              </w:trPr>
              <w:tc>
                <w:tcPr>
                  <w:tcW w:w="754" w:type="dxa"/>
                  <w:tcBorders>
                    <w:top w:val="single" w:sz="4" w:space="0" w:color="959595"/>
                    <w:left w:val="single" w:sz="4" w:space="0" w:color="959595"/>
                    <w:bottom w:val="nil"/>
                    <w:right w:val="nil"/>
                  </w:tcBorders>
                  <w:shd w:val="clear" w:color="auto" w:fill="auto"/>
                  <w:hideMark/>
                </w:tcPr>
                <w:p w:rsidR="009F6B9D" w:rsidRPr="009F6B9D" w:rsidRDefault="009F6B9D" w:rsidP="009F6B9D">
                  <w:pPr>
                    <w:spacing w:after="0" w:line="240" w:lineRule="auto"/>
                    <w:jc w:val="center"/>
                    <w:rPr>
                      <w:rFonts w:ascii="Calibri" w:eastAsia="Times New Roman" w:hAnsi="Calibri" w:cs="Calibri"/>
                      <w:b/>
                      <w:bCs/>
                      <w:color w:val="000000"/>
                      <w:sz w:val="18"/>
                      <w:szCs w:val="18"/>
                      <w:lang w:eastAsia="pl-PL"/>
                    </w:rPr>
                  </w:pPr>
                  <w:r w:rsidRPr="009F6B9D">
                    <w:rPr>
                      <w:rFonts w:ascii="Calibri" w:eastAsia="Times New Roman" w:hAnsi="Calibri" w:cs="Calibri"/>
                      <w:b/>
                      <w:bCs/>
                      <w:color w:val="000000"/>
                      <w:sz w:val="18"/>
                      <w:szCs w:val="18"/>
                      <w:lang w:eastAsia="pl-PL"/>
                    </w:rPr>
                    <w:t>Kod</w:t>
                  </w:r>
                </w:p>
              </w:tc>
              <w:tc>
                <w:tcPr>
                  <w:tcW w:w="2255" w:type="dxa"/>
                  <w:tcBorders>
                    <w:top w:val="single" w:sz="4" w:space="0" w:color="959595"/>
                    <w:left w:val="single" w:sz="4" w:space="0" w:color="959595"/>
                    <w:bottom w:val="nil"/>
                    <w:right w:val="nil"/>
                  </w:tcBorders>
                  <w:shd w:val="clear" w:color="auto" w:fill="auto"/>
                  <w:hideMark/>
                </w:tcPr>
                <w:p w:rsidR="009F6B9D" w:rsidRPr="009F6B9D" w:rsidRDefault="009F6B9D" w:rsidP="009F6B9D">
                  <w:pPr>
                    <w:spacing w:after="0" w:line="240" w:lineRule="auto"/>
                    <w:jc w:val="center"/>
                    <w:rPr>
                      <w:rFonts w:ascii="Calibri" w:eastAsia="Times New Roman" w:hAnsi="Calibri" w:cs="Calibri"/>
                      <w:b/>
                      <w:bCs/>
                      <w:color w:val="000000"/>
                      <w:sz w:val="18"/>
                      <w:szCs w:val="18"/>
                      <w:lang w:eastAsia="pl-PL"/>
                    </w:rPr>
                  </w:pPr>
                  <w:r w:rsidRPr="009F6B9D">
                    <w:rPr>
                      <w:rFonts w:ascii="Calibri" w:eastAsia="Times New Roman" w:hAnsi="Calibri" w:cs="Calibri"/>
                      <w:b/>
                      <w:bCs/>
                      <w:color w:val="000000"/>
                      <w:sz w:val="18"/>
                      <w:szCs w:val="18"/>
                      <w:lang w:eastAsia="pl-PL"/>
                    </w:rPr>
                    <w:t>Elementarna grupa zawodów</w:t>
                  </w:r>
                </w:p>
              </w:tc>
              <w:tc>
                <w:tcPr>
                  <w:tcW w:w="1362" w:type="dxa"/>
                  <w:gridSpan w:val="2"/>
                  <w:tcBorders>
                    <w:top w:val="single" w:sz="4" w:space="0" w:color="959595"/>
                    <w:left w:val="single" w:sz="4" w:space="0" w:color="959595"/>
                    <w:bottom w:val="nil"/>
                    <w:right w:val="nil"/>
                  </w:tcBorders>
                  <w:shd w:val="clear" w:color="auto" w:fill="auto"/>
                  <w:hideMark/>
                </w:tcPr>
                <w:p w:rsidR="009F6B9D" w:rsidRPr="009F6B9D" w:rsidRDefault="009F6B9D" w:rsidP="009F6B9D">
                  <w:pPr>
                    <w:spacing w:after="0" w:line="240" w:lineRule="auto"/>
                    <w:jc w:val="center"/>
                    <w:rPr>
                      <w:rFonts w:ascii="Calibri" w:eastAsia="Times New Roman" w:hAnsi="Calibri" w:cs="Calibri"/>
                      <w:b/>
                      <w:bCs/>
                      <w:color w:val="000000"/>
                      <w:sz w:val="18"/>
                      <w:szCs w:val="18"/>
                      <w:lang w:eastAsia="pl-PL"/>
                    </w:rPr>
                  </w:pPr>
                  <w:r w:rsidRPr="009F6B9D">
                    <w:rPr>
                      <w:rFonts w:ascii="Calibri" w:eastAsia="Times New Roman" w:hAnsi="Calibri" w:cs="Calibri"/>
                      <w:b/>
                      <w:bCs/>
                      <w:color w:val="000000"/>
                      <w:sz w:val="18"/>
                      <w:szCs w:val="18"/>
                      <w:lang w:eastAsia="pl-PL"/>
                    </w:rPr>
                    <w:t>Liczba dostępnych ofert pracy</w:t>
                  </w:r>
                </w:p>
              </w:tc>
              <w:tc>
                <w:tcPr>
                  <w:tcW w:w="2292" w:type="dxa"/>
                  <w:gridSpan w:val="2"/>
                  <w:tcBorders>
                    <w:top w:val="single" w:sz="4" w:space="0" w:color="959595"/>
                    <w:left w:val="single" w:sz="4" w:space="0" w:color="959595"/>
                    <w:bottom w:val="nil"/>
                    <w:right w:val="nil"/>
                  </w:tcBorders>
                  <w:shd w:val="clear" w:color="auto" w:fill="auto"/>
                  <w:hideMark/>
                </w:tcPr>
                <w:p w:rsidR="009F6B9D" w:rsidRPr="009F6B9D" w:rsidRDefault="009F6B9D" w:rsidP="009F6B9D">
                  <w:pPr>
                    <w:spacing w:after="0" w:line="240" w:lineRule="auto"/>
                    <w:jc w:val="center"/>
                    <w:rPr>
                      <w:rFonts w:ascii="Calibri" w:eastAsia="Times New Roman" w:hAnsi="Calibri" w:cs="Calibri"/>
                      <w:b/>
                      <w:bCs/>
                      <w:color w:val="000000"/>
                      <w:sz w:val="16"/>
                      <w:szCs w:val="16"/>
                      <w:lang w:eastAsia="pl-PL"/>
                    </w:rPr>
                  </w:pPr>
                  <w:r w:rsidRPr="009F6B9D">
                    <w:rPr>
                      <w:rFonts w:ascii="Calibri" w:eastAsia="Times New Roman" w:hAnsi="Calibri" w:cs="Calibri"/>
                      <w:b/>
                      <w:bCs/>
                      <w:color w:val="000000"/>
                      <w:sz w:val="16"/>
                      <w:szCs w:val="16"/>
                      <w:lang w:eastAsia="pl-PL"/>
                    </w:rPr>
                    <w:t>Odsetek ofert subsydiowanych w CBOP (PUP+OHP+EURES) (%)</w:t>
                  </w:r>
                </w:p>
              </w:tc>
              <w:tc>
                <w:tcPr>
                  <w:tcW w:w="2551" w:type="dxa"/>
                  <w:gridSpan w:val="2"/>
                  <w:tcBorders>
                    <w:top w:val="single" w:sz="4" w:space="0" w:color="959595"/>
                    <w:left w:val="single" w:sz="4" w:space="0" w:color="959595"/>
                    <w:bottom w:val="nil"/>
                    <w:right w:val="single" w:sz="4" w:space="0" w:color="959595"/>
                  </w:tcBorders>
                  <w:shd w:val="clear" w:color="auto" w:fill="auto"/>
                  <w:hideMark/>
                </w:tcPr>
                <w:p w:rsidR="009F6B9D" w:rsidRPr="009F6B9D" w:rsidRDefault="009F6B9D" w:rsidP="009F6B9D">
                  <w:pPr>
                    <w:spacing w:after="0" w:line="240" w:lineRule="auto"/>
                    <w:jc w:val="center"/>
                    <w:rPr>
                      <w:rFonts w:ascii="Calibri" w:eastAsia="Times New Roman" w:hAnsi="Calibri" w:cs="Calibri"/>
                      <w:b/>
                      <w:bCs/>
                      <w:color w:val="000000"/>
                      <w:sz w:val="16"/>
                      <w:szCs w:val="16"/>
                      <w:lang w:eastAsia="pl-PL"/>
                    </w:rPr>
                  </w:pPr>
                  <w:r w:rsidRPr="009F6B9D">
                    <w:rPr>
                      <w:rFonts w:ascii="Calibri" w:eastAsia="Times New Roman" w:hAnsi="Calibri" w:cs="Calibri"/>
                      <w:b/>
                      <w:bCs/>
                      <w:color w:val="000000"/>
                      <w:sz w:val="16"/>
                      <w:szCs w:val="16"/>
                      <w:lang w:eastAsia="pl-PL"/>
                    </w:rPr>
                    <w:t>Odsetek miejsc aktywizacji zawodowej (%)</w:t>
                  </w:r>
                </w:p>
              </w:tc>
              <w:tc>
                <w:tcPr>
                  <w:tcW w:w="1169" w:type="dxa"/>
                  <w:tcBorders>
                    <w:top w:val="nil"/>
                    <w:left w:val="nil"/>
                    <w:bottom w:val="nil"/>
                    <w:right w:val="nil"/>
                  </w:tcBorders>
                  <w:shd w:val="clear" w:color="auto" w:fill="auto"/>
                  <w:noWrap/>
                  <w:vAlign w:val="bottom"/>
                  <w:hideMark/>
                </w:tcPr>
                <w:p w:rsidR="009F6B9D" w:rsidRPr="009F6B9D" w:rsidRDefault="009F6B9D" w:rsidP="009F6B9D">
                  <w:pPr>
                    <w:spacing w:after="0" w:line="240" w:lineRule="auto"/>
                    <w:rPr>
                      <w:rFonts w:ascii="Calibri" w:eastAsia="Times New Roman" w:hAnsi="Calibri" w:cs="Calibri"/>
                      <w:color w:val="000000"/>
                      <w:lang w:eastAsia="pl-PL"/>
                    </w:rPr>
                  </w:pPr>
                </w:p>
              </w:tc>
              <w:tc>
                <w:tcPr>
                  <w:tcW w:w="146" w:type="dxa"/>
                  <w:tcBorders>
                    <w:top w:val="nil"/>
                    <w:left w:val="nil"/>
                    <w:bottom w:val="nil"/>
                    <w:right w:val="nil"/>
                  </w:tcBorders>
                  <w:shd w:val="clear" w:color="auto" w:fill="auto"/>
                  <w:noWrap/>
                  <w:vAlign w:val="bottom"/>
                  <w:hideMark/>
                </w:tcPr>
                <w:p w:rsidR="009F6B9D" w:rsidRPr="009F6B9D" w:rsidRDefault="009F6B9D" w:rsidP="009F6B9D">
                  <w:pPr>
                    <w:spacing w:after="0" w:line="240" w:lineRule="auto"/>
                    <w:rPr>
                      <w:rFonts w:ascii="Calibri" w:eastAsia="Times New Roman" w:hAnsi="Calibri" w:cs="Calibri"/>
                      <w:color w:val="000000"/>
                      <w:lang w:eastAsia="pl-PL"/>
                    </w:rPr>
                  </w:pPr>
                </w:p>
              </w:tc>
            </w:tr>
            <w:tr w:rsidR="009F6B9D" w:rsidRPr="009F6B9D" w:rsidTr="009E7DC1">
              <w:trPr>
                <w:trHeight w:val="288"/>
              </w:trPr>
              <w:tc>
                <w:tcPr>
                  <w:tcW w:w="754" w:type="dxa"/>
                  <w:tcBorders>
                    <w:top w:val="single" w:sz="4" w:space="0" w:color="959595"/>
                    <w:left w:val="single" w:sz="4" w:space="0" w:color="959595"/>
                    <w:bottom w:val="nil"/>
                    <w:right w:val="nil"/>
                  </w:tcBorders>
                  <w:shd w:val="clear" w:color="auto" w:fill="auto"/>
                  <w:hideMark/>
                </w:tcPr>
                <w:p w:rsidR="009F6B9D" w:rsidRPr="009F6B9D" w:rsidRDefault="009F6B9D" w:rsidP="009F6B9D">
                  <w:pPr>
                    <w:spacing w:after="0" w:line="240" w:lineRule="auto"/>
                    <w:rPr>
                      <w:rFonts w:ascii="Calibri" w:eastAsia="Times New Roman" w:hAnsi="Calibri" w:cs="Calibri"/>
                      <w:color w:val="000000"/>
                      <w:sz w:val="18"/>
                      <w:szCs w:val="18"/>
                      <w:lang w:eastAsia="pl-PL"/>
                    </w:rPr>
                  </w:pPr>
                  <w:r w:rsidRPr="009F6B9D">
                    <w:rPr>
                      <w:rFonts w:ascii="Calibri" w:eastAsia="Times New Roman" w:hAnsi="Calibri" w:cs="Calibri"/>
                      <w:color w:val="000000"/>
                      <w:sz w:val="18"/>
                      <w:szCs w:val="18"/>
                      <w:lang w:eastAsia="pl-PL"/>
                    </w:rPr>
                    <w:t>4414</w:t>
                  </w:r>
                </w:p>
              </w:tc>
              <w:tc>
                <w:tcPr>
                  <w:tcW w:w="2255" w:type="dxa"/>
                  <w:tcBorders>
                    <w:top w:val="single" w:sz="4" w:space="0" w:color="959595"/>
                    <w:left w:val="single" w:sz="4" w:space="0" w:color="959595"/>
                    <w:bottom w:val="nil"/>
                    <w:right w:val="nil"/>
                  </w:tcBorders>
                  <w:shd w:val="clear" w:color="auto" w:fill="auto"/>
                  <w:hideMark/>
                </w:tcPr>
                <w:p w:rsidR="009F6B9D" w:rsidRPr="009F6B9D" w:rsidRDefault="009F6B9D" w:rsidP="009F6B9D">
                  <w:pPr>
                    <w:spacing w:after="0" w:line="240" w:lineRule="auto"/>
                    <w:rPr>
                      <w:rFonts w:ascii="Calibri" w:eastAsia="Times New Roman" w:hAnsi="Calibri" w:cs="Calibri"/>
                      <w:color w:val="000000"/>
                      <w:sz w:val="18"/>
                      <w:szCs w:val="18"/>
                      <w:lang w:eastAsia="pl-PL"/>
                    </w:rPr>
                  </w:pPr>
                  <w:r w:rsidRPr="009F6B9D">
                    <w:rPr>
                      <w:rFonts w:ascii="Calibri" w:eastAsia="Times New Roman" w:hAnsi="Calibri" w:cs="Calibri"/>
                      <w:color w:val="000000"/>
                      <w:sz w:val="18"/>
                      <w:szCs w:val="18"/>
                      <w:lang w:eastAsia="pl-PL"/>
                    </w:rPr>
                    <w:t>Technicy archiwiści i pokrewni</w:t>
                  </w:r>
                </w:p>
              </w:tc>
              <w:tc>
                <w:tcPr>
                  <w:tcW w:w="1362" w:type="dxa"/>
                  <w:gridSpan w:val="2"/>
                  <w:tcBorders>
                    <w:top w:val="single" w:sz="4" w:space="0" w:color="959595"/>
                    <w:left w:val="single" w:sz="4" w:space="0" w:color="959595"/>
                    <w:bottom w:val="nil"/>
                    <w:right w:val="nil"/>
                  </w:tcBorders>
                  <w:shd w:val="clear" w:color="auto" w:fill="auto"/>
                  <w:hideMark/>
                </w:tcPr>
                <w:p w:rsidR="009F6B9D" w:rsidRPr="009F6B9D" w:rsidRDefault="009F6B9D" w:rsidP="009F6B9D">
                  <w:pPr>
                    <w:spacing w:after="0" w:line="240" w:lineRule="auto"/>
                    <w:jc w:val="right"/>
                    <w:rPr>
                      <w:rFonts w:ascii="Calibri" w:eastAsia="Times New Roman" w:hAnsi="Calibri" w:cs="Calibri"/>
                      <w:color w:val="000000"/>
                      <w:sz w:val="18"/>
                      <w:szCs w:val="18"/>
                      <w:lang w:eastAsia="pl-PL"/>
                    </w:rPr>
                  </w:pPr>
                  <w:r w:rsidRPr="009F6B9D">
                    <w:rPr>
                      <w:rFonts w:ascii="Calibri" w:eastAsia="Times New Roman" w:hAnsi="Calibri" w:cs="Calibri"/>
                      <w:color w:val="000000"/>
                      <w:sz w:val="18"/>
                      <w:szCs w:val="18"/>
                      <w:lang w:eastAsia="pl-PL"/>
                    </w:rPr>
                    <w:t>1</w:t>
                  </w:r>
                </w:p>
              </w:tc>
              <w:tc>
                <w:tcPr>
                  <w:tcW w:w="2292" w:type="dxa"/>
                  <w:gridSpan w:val="2"/>
                  <w:tcBorders>
                    <w:top w:val="single" w:sz="4" w:space="0" w:color="959595"/>
                    <w:left w:val="single" w:sz="4" w:space="0" w:color="959595"/>
                    <w:bottom w:val="nil"/>
                    <w:right w:val="nil"/>
                  </w:tcBorders>
                  <w:shd w:val="clear" w:color="auto" w:fill="auto"/>
                  <w:hideMark/>
                </w:tcPr>
                <w:p w:rsidR="009F6B9D" w:rsidRPr="009F6B9D" w:rsidRDefault="009F6B9D" w:rsidP="009F6B9D">
                  <w:pPr>
                    <w:spacing w:after="0" w:line="240" w:lineRule="auto"/>
                    <w:jc w:val="right"/>
                    <w:rPr>
                      <w:rFonts w:ascii="Calibri" w:eastAsia="Times New Roman" w:hAnsi="Calibri" w:cs="Calibri"/>
                      <w:color w:val="000000"/>
                      <w:sz w:val="18"/>
                      <w:szCs w:val="18"/>
                      <w:lang w:eastAsia="pl-PL"/>
                    </w:rPr>
                  </w:pPr>
                  <w:r w:rsidRPr="009F6B9D">
                    <w:rPr>
                      <w:rFonts w:ascii="Calibri" w:eastAsia="Times New Roman" w:hAnsi="Calibri" w:cs="Calibri"/>
                      <w:color w:val="000000"/>
                      <w:sz w:val="18"/>
                      <w:szCs w:val="18"/>
                      <w:lang w:eastAsia="pl-PL"/>
                    </w:rPr>
                    <w:t>40,00</w:t>
                  </w:r>
                </w:p>
              </w:tc>
              <w:tc>
                <w:tcPr>
                  <w:tcW w:w="2551" w:type="dxa"/>
                  <w:gridSpan w:val="2"/>
                  <w:tcBorders>
                    <w:top w:val="single" w:sz="4" w:space="0" w:color="959595"/>
                    <w:left w:val="single" w:sz="4" w:space="0" w:color="959595"/>
                    <w:bottom w:val="nil"/>
                    <w:right w:val="single" w:sz="4" w:space="0" w:color="959595"/>
                  </w:tcBorders>
                  <w:shd w:val="clear" w:color="auto" w:fill="auto"/>
                  <w:hideMark/>
                </w:tcPr>
                <w:p w:rsidR="009F6B9D" w:rsidRPr="009F6B9D" w:rsidRDefault="009F6B9D" w:rsidP="009F6B9D">
                  <w:pPr>
                    <w:spacing w:after="0" w:line="240" w:lineRule="auto"/>
                    <w:jc w:val="right"/>
                    <w:rPr>
                      <w:rFonts w:ascii="Calibri" w:eastAsia="Times New Roman" w:hAnsi="Calibri" w:cs="Calibri"/>
                      <w:color w:val="000000"/>
                      <w:sz w:val="18"/>
                      <w:szCs w:val="18"/>
                      <w:lang w:eastAsia="pl-PL"/>
                    </w:rPr>
                  </w:pPr>
                  <w:r w:rsidRPr="009F6B9D">
                    <w:rPr>
                      <w:rFonts w:ascii="Calibri" w:eastAsia="Times New Roman" w:hAnsi="Calibri" w:cs="Calibri"/>
                      <w:color w:val="000000"/>
                      <w:sz w:val="18"/>
                      <w:szCs w:val="18"/>
                      <w:lang w:eastAsia="pl-PL"/>
                    </w:rPr>
                    <w:t>30,00</w:t>
                  </w:r>
                </w:p>
              </w:tc>
              <w:tc>
                <w:tcPr>
                  <w:tcW w:w="1169" w:type="dxa"/>
                  <w:tcBorders>
                    <w:top w:val="nil"/>
                    <w:left w:val="nil"/>
                    <w:bottom w:val="nil"/>
                    <w:right w:val="nil"/>
                  </w:tcBorders>
                  <w:shd w:val="clear" w:color="auto" w:fill="auto"/>
                  <w:noWrap/>
                  <w:vAlign w:val="bottom"/>
                  <w:hideMark/>
                </w:tcPr>
                <w:p w:rsidR="009F6B9D" w:rsidRPr="009F6B9D" w:rsidRDefault="009F6B9D" w:rsidP="009F6B9D">
                  <w:pPr>
                    <w:spacing w:after="0" w:line="240" w:lineRule="auto"/>
                    <w:rPr>
                      <w:rFonts w:ascii="Calibri" w:eastAsia="Times New Roman" w:hAnsi="Calibri" w:cs="Calibri"/>
                      <w:color w:val="000000"/>
                      <w:lang w:eastAsia="pl-PL"/>
                    </w:rPr>
                  </w:pPr>
                </w:p>
              </w:tc>
              <w:tc>
                <w:tcPr>
                  <w:tcW w:w="146" w:type="dxa"/>
                  <w:tcBorders>
                    <w:top w:val="nil"/>
                    <w:left w:val="nil"/>
                    <w:bottom w:val="nil"/>
                    <w:right w:val="nil"/>
                  </w:tcBorders>
                  <w:shd w:val="clear" w:color="auto" w:fill="auto"/>
                  <w:noWrap/>
                  <w:vAlign w:val="bottom"/>
                  <w:hideMark/>
                </w:tcPr>
                <w:p w:rsidR="009F6B9D" w:rsidRPr="009F6B9D" w:rsidRDefault="009F6B9D" w:rsidP="009F6B9D">
                  <w:pPr>
                    <w:spacing w:after="0" w:line="240" w:lineRule="auto"/>
                    <w:rPr>
                      <w:rFonts w:ascii="Calibri" w:eastAsia="Times New Roman" w:hAnsi="Calibri" w:cs="Calibri"/>
                      <w:color w:val="000000"/>
                      <w:lang w:eastAsia="pl-PL"/>
                    </w:rPr>
                  </w:pPr>
                </w:p>
              </w:tc>
            </w:tr>
            <w:tr w:rsidR="009F6B9D" w:rsidRPr="009F6B9D" w:rsidTr="009E7DC1">
              <w:trPr>
                <w:trHeight w:val="288"/>
              </w:trPr>
              <w:tc>
                <w:tcPr>
                  <w:tcW w:w="754" w:type="dxa"/>
                  <w:tcBorders>
                    <w:top w:val="single" w:sz="4" w:space="0" w:color="959595"/>
                    <w:left w:val="single" w:sz="4" w:space="0" w:color="959595"/>
                    <w:bottom w:val="nil"/>
                    <w:right w:val="nil"/>
                  </w:tcBorders>
                  <w:shd w:val="clear" w:color="auto" w:fill="auto"/>
                  <w:hideMark/>
                </w:tcPr>
                <w:p w:rsidR="009F6B9D" w:rsidRPr="009F6B9D" w:rsidRDefault="009F6B9D" w:rsidP="009F6B9D">
                  <w:pPr>
                    <w:spacing w:after="0" w:line="240" w:lineRule="auto"/>
                    <w:rPr>
                      <w:rFonts w:ascii="Calibri" w:eastAsia="Times New Roman" w:hAnsi="Calibri" w:cs="Calibri"/>
                      <w:color w:val="000000"/>
                      <w:sz w:val="18"/>
                      <w:szCs w:val="18"/>
                      <w:lang w:eastAsia="pl-PL"/>
                    </w:rPr>
                  </w:pPr>
                  <w:r w:rsidRPr="009F6B9D">
                    <w:rPr>
                      <w:rFonts w:ascii="Calibri" w:eastAsia="Times New Roman" w:hAnsi="Calibri" w:cs="Calibri"/>
                      <w:color w:val="000000"/>
                      <w:sz w:val="18"/>
                      <w:szCs w:val="18"/>
                      <w:lang w:eastAsia="pl-PL"/>
                    </w:rPr>
                    <w:t>4415</w:t>
                  </w:r>
                </w:p>
              </w:tc>
              <w:tc>
                <w:tcPr>
                  <w:tcW w:w="2255" w:type="dxa"/>
                  <w:tcBorders>
                    <w:top w:val="single" w:sz="4" w:space="0" w:color="959595"/>
                    <w:left w:val="single" w:sz="4" w:space="0" w:color="959595"/>
                    <w:bottom w:val="nil"/>
                    <w:right w:val="nil"/>
                  </w:tcBorders>
                  <w:shd w:val="clear" w:color="auto" w:fill="auto"/>
                  <w:hideMark/>
                </w:tcPr>
                <w:p w:rsidR="009F6B9D" w:rsidRPr="009F6B9D" w:rsidRDefault="009F6B9D" w:rsidP="009F6B9D">
                  <w:pPr>
                    <w:spacing w:after="0" w:line="240" w:lineRule="auto"/>
                    <w:rPr>
                      <w:rFonts w:ascii="Calibri" w:eastAsia="Times New Roman" w:hAnsi="Calibri" w:cs="Calibri"/>
                      <w:color w:val="000000"/>
                      <w:sz w:val="18"/>
                      <w:szCs w:val="18"/>
                      <w:lang w:eastAsia="pl-PL"/>
                    </w:rPr>
                  </w:pPr>
                  <w:r w:rsidRPr="009F6B9D">
                    <w:rPr>
                      <w:rFonts w:ascii="Calibri" w:eastAsia="Times New Roman" w:hAnsi="Calibri" w:cs="Calibri"/>
                      <w:color w:val="000000"/>
                      <w:sz w:val="18"/>
                      <w:szCs w:val="18"/>
                      <w:lang w:eastAsia="pl-PL"/>
                    </w:rPr>
                    <w:t>Pracownicy działów kadr</w:t>
                  </w:r>
                </w:p>
              </w:tc>
              <w:tc>
                <w:tcPr>
                  <w:tcW w:w="1362" w:type="dxa"/>
                  <w:gridSpan w:val="2"/>
                  <w:tcBorders>
                    <w:top w:val="single" w:sz="4" w:space="0" w:color="959595"/>
                    <w:left w:val="single" w:sz="4" w:space="0" w:color="959595"/>
                    <w:bottom w:val="nil"/>
                    <w:right w:val="nil"/>
                  </w:tcBorders>
                  <w:shd w:val="clear" w:color="auto" w:fill="auto"/>
                  <w:hideMark/>
                </w:tcPr>
                <w:p w:rsidR="009F6B9D" w:rsidRPr="009F6B9D" w:rsidRDefault="009F6B9D" w:rsidP="009F6B9D">
                  <w:pPr>
                    <w:spacing w:after="0" w:line="240" w:lineRule="auto"/>
                    <w:jc w:val="right"/>
                    <w:rPr>
                      <w:rFonts w:ascii="Calibri" w:eastAsia="Times New Roman" w:hAnsi="Calibri" w:cs="Calibri"/>
                      <w:color w:val="000000"/>
                      <w:sz w:val="18"/>
                      <w:szCs w:val="18"/>
                      <w:lang w:eastAsia="pl-PL"/>
                    </w:rPr>
                  </w:pPr>
                  <w:r w:rsidRPr="009F6B9D">
                    <w:rPr>
                      <w:rFonts w:ascii="Calibri" w:eastAsia="Times New Roman" w:hAnsi="Calibri" w:cs="Calibri"/>
                      <w:color w:val="000000"/>
                      <w:sz w:val="18"/>
                      <w:szCs w:val="18"/>
                      <w:lang w:eastAsia="pl-PL"/>
                    </w:rPr>
                    <w:t>1</w:t>
                  </w:r>
                </w:p>
              </w:tc>
              <w:tc>
                <w:tcPr>
                  <w:tcW w:w="2292" w:type="dxa"/>
                  <w:gridSpan w:val="2"/>
                  <w:tcBorders>
                    <w:top w:val="single" w:sz="4" w:space="0" w:color="959595"/>
                    <w:left w:val="single" w:sz="4" w:space="0" w:color="959595"/>
                    <w:bottom w:val="nil"/>
                    <w:right w:val="nil"/>
                  </w:tcBorders>
                  <w:shd w:val="clear" w:color="auto" w:fill="auto"/>
                  <w:hideMark/>
                </w:tcPr>
                <w:p w:rsidR="009F6B9D" w:rsidRPr="009F6B9D" w:rsidRDefault="009F6B9D" w:rsidP="009F6B9D">
                  <w:pPr>
                    <w:spacing w:after="0" w:line="240" w:lineRule="auto"/>
                    <w:jc w:val="right"/>
                    <w:rPr>
                      <w:rFonts w:ascii="Calibri" w:eastAsia="Times New Roman" w:hAnsi="Calibri" w:cs="Calibri"/>
                      <w:color w:val="000000"/>
                      <w:sz w:val="18"/>
                      <w:szCs w:val="18"/>
                      <w:lang w:eastAsia="pl-PL"/>
                    </w:rPr>
                  </w:pPr>
                  <w:r w:rsidRPr="009F6B9D">
                    <w:rPr>
                      <w:rFonts w:ascii="Calibri" w:eastAsia="Times New Roman" w:hAnsi="Calibri" w:cs="Calibri"/>
                      <w:color w:val="000000"/>
                      <w:sz w:val="18"/>
                      <w:szCs w:val="18"/>
                      <w:lang w:eastAsia="pl-PL"/>
                    </w:rPr>
                    <w:t>57,14</w:t>
                  </w:r>
                </w:p>
              </w:tc>
              <w:tc>
                <w:tcPr>
                  <w:tcW w:w="2551" w:type="dxa"/>
                  <w:gridSpan w:val="2"/>
                  <w:tcBorders>
                    <w:top w:val="single" w:sz="4" w:space="0" w:color="959595"/>
                    <w:left w:val="single" w:sz="4" w:space="0" w:color="959595"/>
                    <w:bottom w:val="nil"/>
                    <w:right w:val="single" w:sz="4" w:space="0" w:color="959595"/>
                  </w:tcBorders>
                  <w:shd w:val="clear" w:color="auto" w:fill="auto"/>
                  <w:hideMark/>
                </w:tcPr>
                <w:p w:rsidR="009F6B9D" w:rsidRPr="009F6B9D" w:rsidRDefault="009F6B9D" w:rsidP="009F6B9D">
                  <w:pPr>
                    <w:spacing w:after="0" w:line="240" w:lineRule="auto"/>
                    <w:jc w:val="right"/>
                    <w:rPr>
                      <w:rFonts w:ascii="Calibri" w:eastAsia="Times New Roman" w:hAnsi="Calibri" w:cs="Calibri"/>
                      <w:color w:val="000000"/>
                      <w:sz w:val="18"/>
                      <w:szCs w:val="18"/>
                      <w:lang w:eastAsia="pl-PL"/>
                    </w:rPr>
                  </w:pPr>
                  <w:r w:rsidRPr="009F6B9D">
                    <w:rPr>
                      <w:rFonts w:ascii="Calibri" w:eastAsia="Times New Roman" w:hAnsi="Calibri" w:cs="Calibri"/>
                      <w:color w:val="000000"/>
                      <w:sz w:val="18"/>
                      <w:szCs w:val="18"/>
                      <w:lang w:eastAsia="pl-PL"/>
                    </w:rPr>
                    <w:t>57,14</w:t>
                  </w:r>
                </w:p>
              </w:tc>
              <w:tc>
                <w:tcPr>
                  <w:tcW w:w="1169" w:type="dxa"/>
                  <w:tcBorders>
                    <w:top w:val="nil"/>
                    <w:left w:val="nil"/>
                    <w:bottom w:val="nil"/>
                    <w:right w:val="nil"/>
                  </w:tcBorders>
                  <w:shd w:val="clear" w:color="auto" w:fill="auto"/>
                  <w:noWrap/>
                  <w:vAlign w:val="bottom"/>
                  <w:hideMark/>
                </w:tcPr>
                <w:p w:rsidR="009F6B9D" w:rsidRPr="009F6B9D" w:rsidRDefault="009F6B9D" w:rsidP="009F6B9D">
                  <w:pPr>
                    <w:spacing w:after="0" w:line="240" w:lineRule="auto"/>
                    <w:rPr>
                      <w:rFonts w:ascii="Calibri" w:eastAsia="Times New Roman" w:hAnsi="Calibri" w:cs="Calibri"/>
                      <w:color w:val="000000"/>
                      <w:lang w:eastAsia="pl-PL"/>
                    </w:rPr>
                  </w:pPr>
                </w:p>
              </w:tc>
              <w:tc>
                <w:tcPr>
                  <w:tcW w:w="146" w:type="dxa"/>
                  <w:tcBorders>
                    <w:top w:val="nil"/>
                    <w:left w:val="nil"/>
                    <w:bottom w:val="nil"/>
                    <w:right w:val="nil"/>
                  </w:tcBorders>
                  <w:shd w:val="clear" w:color="auto" w:fill="auto"/>
                  <w:noWrap/>
                  <w:vAlign w:val="bottom"/>
                  <w:hideMark/>
                </w:tcPr>
                <w:p w:rsidR="009F6B9D" w:rsidRPr="009F6B9D" w:rsidRDefault="009F6B9D" w:rsidP="009F6B9D">
                  <w:pPr>
                    <w:spacing w:after="0" w:line="240" w:lineRule="auto"/>
                    <w:rPr>
                      <w:rFonts w:ascii="Calibri" w:eastAsia="Times New Roman" w:hAnsi="Calibri" w:cs="Calibri"/>
                      <w:color w:val="000000"/>
                      <w:lang w:eastAsia="pl-PL"/>
                    </w:rPr>
                  </w:pPr>
                </w:p>
              </w:tc>
            </w:tr>
            <w:tr w:rsidR="009F6B9D" w:rsidRPr="009F6B9D" w:rsidTr="009E7DC1">
              <w:trPr>
                <w:trHeight w:val="288"/>
              </w:trPr>
              <w:tc>
                <w:tcPr>
                  <w:tcW w:w="754" w:type="dxa"/>
                  <w:tcBorders>
                    <w:top w:val="single" w:sz="4" w:space="0" w:color="959595"/>
                    <w:left w:val="single" w:sz="4" w:space="0" w:color="959595"/>
                    <w:bottom w:val="single" w:sz="4" w:space="0" w:color="959595"/>
                    <w:right w:val="nil"/>
                  </w:tcBorders>
                  <w:shd w:val="clear" w:color="auto" w:fill="auto"/>
                  <w:hideMark/>
                </w:tcPr>
                <w:p w:rsidR="009F6B9D" w:rsidRPr="009F6B9D" w:rsidRDefault="009F6B9D" w:rsidP="009F6B9D">
                  <w:pPr>
                    <w:spacing w:after="0" w:line="240" w:lineRule="auto"/>
                    <w:rPr>
                      <w:rFonts w:ascii="Calibri" w:eastAsia="Times New Roman" w:hAnsi="Calibri" w:cs="Calibri"/>
                      <w:color w:val="000000"/>
                      <w:sz w:val="18"/>
                      <w:szCs w:val="18"/>
                      <w:lang w:eastAsia="pl-PL"/>
                    </w:rPr>
                  </w:pPr>
                  <w:r w:rsidRPr="009F6B9D">
                    <w:rPr>
                      <w:rFonts w:ascii="Calibri" w:eastAsia="Times New Roman" w:hAnsi="Calibri" w:cs="Calibri"/>
                      <w:color w:val="000000"/>
                      <w:sz w:val="18"/>
                      <w:szCs w:val="18"/>
                      <w:lang w:eastAsia="pl-PL"/>
                    </w:rPr>
                    <w:t>4411</w:t>
                  </w:r>
                </w:p>
              </w:tc>
              <w:tc>
                <w:tcPr>
                  <w:tcW w:w="2255" w:type="dxa"/>
                  <w:tcBorders>
                    <w:top w:val="single" w:sz="4" w:space="0" w:color="959595"/>
                    <w:left w:val="single" w:sz="4" w:space="0" w:color="959595"/>
                    <w:bottom w:val="single" w:sz="4" w:space="0" w:color="959595"/>
                    <w:right w:val="nil"/>
                  </w:tcBorders>
                  <w:shd w:val="clear" w:color="auto" w:fill="auto"/>
                  <w:hideMark/>
                </w:tcPr>
                <w:p w:rsidR="009F6B9D" w:rsidRPr="009F6B9D" w:rsidRDefault="009F6B9D" w:rsidP="009F6B9D">
                  <w:pPr>
                    <w:spacing w:after="0" w:line="240" w:lineRule="auto"/>
                    <w:rPr>
                      <w:rFonts w:ascii="Calibri" w:eastAsia="Times New Roman" w:hAnsi="Calibri" w:cs="Calibri"/>
                      <w:color w:val="000000"/>
                      <w:sz w:val="18"/>
                      <w:szCs w:val="18"/>
                      <w:lang w:eastAsia="pl-PL"/>
                    </w:rPr>
                  </w:pPr>
                  <w:r w:rsidRPr="009F6B9D">
                    <w:rPr>
                      <w:rFonts w:ascii="Calibri" w:eastAsia="Times New Roman" w:hAnsi="Calibri" w:cs="Calibri"/>
                      <w:color w:val="000000"/>
                      <w:sz w:val="18"/>
                      <w:szCs w:val="18"/>
                      <w:lang w:eastAsia="pl-PL"/>
                    </w:rPr>
                    <w:t>Pomocnicy biblioteczni</w:t>
                  </w:r>
                </w:p>
              </w:tc>
              <w:tc>
                <w:tcPr>
                  <w:tcW w:w="1362" w:type="dxa"/>
                  <w:gridSpan w:val="2"/>
                  <w:tcBorders>
                    <w:top w:val="single" w:sz="4" w:space="0" w:color="959595"/>
                    <w:left w:val="single" w:sz="4" w:space="0" w:color="959595"/>
                    <w:bottom w:val="single" w:sz="4" w:space="0" w:color="959595"/>
                    <w:right w:val="nil"/>
                  </w:tcBorders>
                  <w:shd w:val="clear" w:color="auto" w:fill="auto"/>
                  <w:hideMark/>
                </w:tcPr>
                <w:p w:rsidR="009F6B9D" w:rsidRPr="009F6B9D" w:rsidRDefault="009F6B9D" w:rsidP="009F6B9D">
                  <w:pPr>
                    <w:spacing w:after="0" w:line="240" w:lineRule="auto"/>
                    <w:jc w:val="right"/>
                    <w:rPr>
                      <w:rFonts w:ascii="Calibri" w:eastAsia="Times New Roman" w:hAnsi="Calibri" w:cs="Calibri"/>
                      <w:color w:val="000000"/>
                      <w:sz w:val="18"/>
                      <w:szCs w:val="18"/>
                      <w:lang w:eastAsia="pl-PL"/>
                    </w:rPr>
                  </w:pPr>
                  <w:r w:rsidRPr="009F6B9D">
                    <w:rPr>
                      <w:rFonts w:ascii="Calibri" w:eastAsia="Times New Roman" w:hAnsi="Calibri" w:cs="Calibri"/>
                      <w:color w:val="000000"/>
                      <w:sz w:val="18"/>
                      <w:szCs w:val="18"/>
                      <w:lang w:eastAsia="pl-PL"/>
                    </w:rPr>
                    <w:t>1</w:t>
                  </w:r>
                </w:p>
              </w:tc>
              <w:tc>
                <w:tcPr>
                  <w:tcW w:w="2292" w:type="dxa"/>
                  <w:gridSpan w:val="2"/>
                  <w:tcBorders>
                    <w:top w:val="single" w:sz="4" w:space="0" w:color="959595"/>
                    <w:left w:val="single" w:sz="4" w:space="0" w:color="959595"/>
                    <w:bottom w:val="single" w:sz="4" w:space="0" w:color="959595"/>
                    <w:right w:val="nil"/>
                  </w:tcBorders>
                  <w:shd w:val="clear" w:color="auto" w:fill="auto"/>
                  <w:hideMark/>
                </w:tcPr>
                <w:p w:rsidR="009F6B9D" w:rsidRPr="009F6B9D" w:rsidRDefault="009F6B9D" w:rsidP="009F6B9D">
                  <w:pPr>
                    <w:spacing w:after="0" w:line="240" w:lineRule="auto"/>
                    <w:jc w:val="right"/>
                    <w:rPr>
                      <w:rFonts w:ascii="Calibri" w:eastAsia="Times New Roman" w:hAnsi="Calibri" w:cs="Calibri"/>
                      <w:color w:val="000000"/>
                      <w:sz w:val="18"/>
                      <w:szCs w:val="18"/>
                      <w:lang w:eastAsia="pl-PL"/>
                    </w:rPr>
                  </w:pPr>
                  <w:r w:rsidRPr="009F6B9D">
                    <w:rPr>
                      <w:rFonts w:ascii="Calibri" w:eastAsia="Times New Roman" w:hAnsi="Calibri" w:cs="Calibri"/>
                      <w:color w:val="000000"/>
                      <w:sz w:val="18"/>
                      <w:szCs w:val="18"/>
                      <w:lang w:eastAsia="pl-PL"/>
                    </w:rPr>
                    <w:t>50,00</w:t>
                  </w:r>
                </w:p>
              </w:tc>
              <w:tc>
                <w:tcPr>
                  <w:tcW w:w="2551" w:type="dxa"/>
                  <w:gridSpan w:val="2"/>
                  <w:tcBorders>
                    <w:top w:val="single" w:sz="4" w:space="0" w:color="959595"/>
                    <w:left w:val="single" w:sz="4" w:space="0" w:color="959595"/>
                    <w:bottom w:val="single" w:sz="4" w:space="0" w:color="959595"/>
                    <w:right w:val="single" w:sz="4" w:space="0" w:color="959595"/>
                  </w:tcBorders>
                  <w:shd w:val="clear" w:color="auto" w:fill="auto"/>
                  <w:hideMark/>
                </w:tcPr>
                <w:p w:rsidR="009F6B9D" w:rsidRPr="009F6B9D" w:rsidRDefault="009F6B9D" w:rsidP="009F6B9D">
                  <w:pPr>
                    <w:spacing w:after="0" w:line="240" w:lineRule="auto"/>
                    <w:jc w:val="right"/>
                    <w:rPr>
                      <w:rFonts w:ascii="Calibri" w:eastAsia="Times New Roman" w:hAnsi="Calibri" w:cs="Calibri"/>
                      <w:color w:val="000000"/>
                      <w:sz w:val="18"/>
                      <w:szCs w:val="18"/>
                      <w:lang w:eastAsia="pl-PL"/>
                    </w:rPr>
                  </w:pPr>
                  <w:r w:rsidRPr="009F6B9D">
                    <w:rPr>
                      <w:rFonts w:ascii="Calibri" w:eastAsia="Times New Roman" w:hAnsi="Calibri" w:cs="Calibri"/>
                      <w:color w:val="000000"/>
                      <w:sz w:val="18"/>
                      <w:szCs w:val="18"/>
                      <w:lang w:eastAsia="pl-PL"/>
                    </w:rPr>
                    <w:t>50,00</w:t>
                  </w:r>
                </w:p>
              </w:tc>
              <w:tc>
                <w:tcPr>
                  <w:tcW w:w="1169" w:type="dxa"/>
                  <w:tcBorders>
                    <w:top w:val="nil"/>
                    <w:left w:val="nil"/>
                    <w:bottom w:val="nil"/>
                    <w:right w:val="nil"/>
                  </w:tcBorders>
                  <w:shd w:val="clear" w:color="auto" w:fill="auto"/>
                  <w:noWrap/>
                  <w:vAlign w:val="bottom"/>
                  <w:hideMark/>
                </w:tcPr>
                <w:p w:rsidR="009F6B9D" w:rsidRPr="009F6B9D" w:rsidRDefault="009F6B9D" w:rsidP="009F6B9D">
                  <w:pPr>
                    <w:spacing w:after="0" w:line="240" w:lineRule="auto"/>
                    <w:rPr>
                      <w:rFonts w:ascii="Calibri" w:eastAsia="Times New Roman" w:hAnsi="Calibri" w:cs="Calibri"/>
                      <w:color w:val="000000"/>
                      <w:lang w:eastAsia="pl-PL"/>
                    </w:rPr>
                  </w:pPr>
                </w:p>
              </w:tc>
              <w:tc>
                <w:tcPr>
                  <w:tcW w:w="146" w:type="dxa"/>
                  <w:tcBorders>
                    <w:top w:val="nil"/>
                    <w:left w:val="nil"/>
                    <w:bottom w:val="nil"/>
                    <w:right w:val="nil"/>
                  </w:tcBorders>
                  <w:shd w:val="clear" w:color="auto" w:fill="auto"/>
                  <w:noWrap/>
                  <w:vAlign w:val="bottom"/>
                  <w:hideMark/>
                </w:tcPr>
                <w:p w:rsidR="009F6B9D" w:rsidRPr="009F6B9D" w:rsidRDefault="009F6B9D" w:rsidP="009F6B9D">
                  <w:pPr>
                    <w:spacing w:after="0" w:line="240" w:lineRule="auto"/>
                    <w:rPr>
                      <w:rFonts w:ascii="Calibri" w:eastAsia="Times New Roman" w:hAnsi="Calibri" w:cs="Calibri"/>
                      <w:color w:val="000000"/>
                      <w:lang w:eastAsia="pl-PL"/>
                    </w:rPr>
                  </w:pPr>
                </w:p>
              </w:tc>
            </w:tr>
            <w:tr w:rsidR="009F6B9D" w:rsidRPr="009F6B9D" w:rsidTr="009E7DC1">
              <w:trPr>
                <w:trHeight w:val="288"/>
              </w:trPr>
              <w:tc>
                <w:tcPr>
                  <w:tcW w:w="10383" w:type="dxa"/>
                  <w:gridSpan w:val="9"/>
                  <w:tcBorders>
                    <w:top w:val="nil"/>
                    <w:left w:val="nil"/>
                    <w:bottom w:val="nil"/>
                    <w:right w:val="nil"/>
                  </w:tcBorders>
                  <w:shd w:val="clear" w:color="auto" w:fill="auto"/>
                  <w:hideMark/>
                </w:tcPr>
                <w:p w:rsidR="00506582" w:rsidRPr="00506582" w:rsidRDefault="009F6B9D" w:rsidP="009F6B9D">
                  <w:pPr>
                    <w:spacing w:after="0" w:line="240" w:lineRule="auto"/>
                    <w:rPr>
                      <w:rFonts w:eastAsia="Times New Roman" w:cstheme="minorHAnsi"/>
                      <w:color w:val="000000"/>
                      <w:sz w:val="20"/>
                      <w:szCs w:val="20"/>
                      <w:lang w:eastAsia="pl-PL"/>
                    </w:rPr>
                  </w:pPr>
                  <w:r w:rsidRPr="009F6B9D">
                    <w:rPr>
                      <w:rFonts w:eastAsia="Times New Roman" w:cstheme="minorHAnsi"/>
                      <w:color w:val="000000"/>
                      <w:sz w:val="20"/>
                      <w:szCs w:val="20"/>
                      <w:lang w:eastAsia="pl-PL"/>
                    </w:rPr>
                    <w:t xml:space="preserve">* W przypadku maksymalnego deficytu liczba bezrobotnych równa jest zero. W rezultacie wskaźnik dostępności </w:t>
                  </w:r>
                </w:p>
                <w:p w:rsidR="009F6B9D" w:rsidRPr="009F6B9D" w:rsidRDefault="009F6B9D" w:rsidP="00506582">
                  <w:pPr>
                    <w:spacing w:after="0" w:line="240" w:lineRule="auto"/>
                    <w:rPr>
                      <w:rFonts w:eastAsia="Times New Roman" w:cstheme="minorHAnsi"/>
                      <w:color w:val="000000"/>
                      <w:sz w:val="20"/>
                      <w:szCs w:val="20"/>
                      <w:lang w:eastAsia="pl-PL"/>
                    </w:rPr>
                  </w:pPr>
                  <w:r w:rsidRPr="009F6B9D">
                    <w:rPr>
                      <w:rFonts w:eastAsia="Times New Roman" w:cstheme="minorHAnsi"/>
                      <w:color w:val="000000"/>
                      <w:sz w:val="20"/>
                      <w:szCs w:val="20"/>
                      <w:lang w:eastAsia="pl-PL"/>
                    </w:rPr>
                    <w:t xml:space="preserve">ofert pracy równa się zero, a pozostałe mierniki nie osiągają wartości. </w:t>
                  </w:r>
                </w:p>
              </w:tc>
              <w:tc>
                <w:tcPr>
                  <w:tcW w:w="146" w:type="dxa"/>
                  <w:tcBorders>
                    <w:top w:val="nil"/>
                    <w:left w:val="nil"/>
                    <w:bottom w:val="nil"/>
                    <w:right w:val="nil"/>
                  </w:tcBorders>
                  <w:shd w:val="clear" w:color="auto" w:fill="auto"/>
                  <w:noWrap/>
                  <w:vAlign w:val="bottom"/>
                  <w:hideMark/>
                </w:tcPr>
                <w:p w:rsidR="009F6B9D" w:rsidRPr="009F6B9D" w:rsidRDefault="009F6B9D" w:rsidP="009F6B9D">
                  <w:pPr>
                    <w:spacing w:after="0" w:line="240" w:lineRule="auto"/>
                    <w:rPr>
                      <w:rFonts w:ascii="Calibri" w:eastAsia="Times New Roman" w:hAnsi="Calibri" w:cs="Calibri"/>
                      <w:color w:val="000000"/>
                      <w:lang w:eastAsia="pl-PL"/>
                    </w:rPr>
                  </w:pPr>
                </w:p>
              </w:tc>
            </w:tr>
            <w:tr w:rsidR="009F6B9D" w:rsidRPr="009F6B9D" w:rsidTr="009E7DC1">
              <w:trPr>
                <w:trHeight w:val="136"/>
              </w:trPr>
              <w:tc>
                <w:tcPr>
                  <w:tcW w:w="754" w:type="dxa"/>
                  <w:tcBorders>
                    <w:top w:val="nil"/>
                    <w:left w:val="nil"/>
                    <w:bottom w:val="nil"/>
                    <w:right w:val="nil"/>
                  </w:tcBorders>
                  <w:shd w:val="clear" w:color="auto" w:fill="auto"/>
                  <w:noWrap/>
                  <w:vAlign w:val="bottom"/>
                  <w:hideMark/>
                </w:tcPr>
                <w:p w:rsidR="009F6B9D" w:rsidRPr="009F6B9D" w:rsidRDefault="00F8766E" w:rsidP="00F8766E">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 xml:space="preserve"> </w:t>
                  </w:r>
                </w:p>
              </w:tc>
              <w:tc>
                <w:tcPr>
                  <w:tcW w:w="2255" w:type="dxa"/>
                  <w:tcBorders>
                    <w:top w:val="nil"/>
                    <w:left w:val="nil"/>
                    <w:bottom w:val="nil"/>
                    <w:right w:val="nil"/>
                  </w:tcBorders>
                  <w:shd w:val="clear" w:color="auto" w:fill="auto"/>
                  <w:noWrap/>
                  <w:vAlign w:val="bottom"/>
                  <w:hideMark/>
                </w:tcPr>
                <w:p w:rsidR="009F6B9D" w:rsidRPr="009F6B9D" w:rsidRDefault="009F6B9D" w:rsidP="009F6B9D">
                  <w:pPr>
                    <w:spacing w:after="0" w:line="240" w:lineRule="auto"/>
                    <w:rPr>
                      <w:rFonts w:eastAsia="Times New Roman" w:cstheme="minorHAnsi"/>
                      <w:color w:val="000000"/>
                      <w:sz w:val="20"/>
                      <w:szCs w:val="20"/>
                      <w:lang w:eastAsia="pl-PL"/>
                    </w:rPr>
                  </w:pPr>
                </w:p>
              </w:tc>
              <w:tc>
                <w:tcPr>
                  <w:tcW w:w="1085" w:type="dxa"/>
                  <w:tcBorders>
                    <w:top w:val="nil"/>
                    <w:left w:val="nil"/>
                    <w:bottom w:val="nil"/>
                    <w:right w:val="nil"/>
                  </w:tcBorders>
                  <w:shd w:val="clear" w:color="auto" w:fill="auto"/>
                  <w:noWrap/>
                  <w:vAlign w:val="bottom"/>
                  <w:hideMark/>
                </w:tcPr>
                <w:p w:rsidR="009F6B9D" w:rsidRPr="009F6B9D" w:rsidRDefault="009F6B9D" w:rsidP="009F6B9D">
                  <w:pPr>
                    <w:spacing w:after="0" w:line="240" w:lineRule="auto"/>
                    <w:rPr>
                      <w:rFonts w:ascii="Calibri" w:eastAsia="Times New Roman" w:hAnsi="Calibri" w:cs="Calibri"/>
                      <w:color w:val="000000"/>
                      <w:lang w:eastAsia="pl-PL"/>
                    </w:rPr>
                  </w:pPr>
                </w:p>
              </w:tc>
              <w:tc>
                <w:tcPr>
                  <w:tcW w:w="1627" w:type="dxa"/>
                  <w:gridSpan w:val="2"/>
                  <w:tcBorders>
                    <w:top w:val="nil"/>
                    <w:left w:val="nil"/>
                    <w:bottom w:val="nil"/>
                    <w:right w:val="nil"/>
                  </w:tcBorders>
                  <w:shd w:val="clear" w:color="auto" w:fill="auto"/>
                  <w:noWrap/>
                  <w:vAlign w:val="bottom"/>
                  <w:hideMark/>
                </w:tcPr>
                <w:p w:rsidR="009F6B9D" w:rsidRPr="009F6B9D" w:rsidRDefault="009F6B9D" w:rsidP="009F6B9D">
                  <w:pPr>
                    <w:spacing w:after="0" w:line="240" w:lineRule="auto"/>
                    <w:rPr>
                      <w:rFonts w:ascii="Calibri" w:eastAsia="Times New Roman" w:hAnsi="Calibri" w:cs="Calibri"/>
                      <w:color w:val="000000"/>
                      <w:lang w:eastAsia="pl-PL"/>
                    </w:rPr>
                  </w:pPr>
                </w:p>
              </w:tc>
              <w:tc>
                <w:tcPr>
                  <w:tcW w:w="1407" w:type="dxa"/>
                  <w:gridSpan w:val="2"/>
                  <w:tcBorders>
                    <w:top w:val="nil"/>
                    <w:left w:val="nil"/>
                    <w:bottom w:val="nil"/>
                    <w:right w:val="nil"/>
                  </w:tcBorders>
                  <w:shd w:val="clear" w:color="auto" w:fill="auto"/>
                  <w:noWrap/>
                  <w:vAlign w:val="bottom"/>
                  <w:hideMark/>
                </w:tcPr>
                <w:p w:rsidR="009F6B9D" w:rsidRPr="009F6B9D" w:rsidRDefault="009F6B9D" w:rsidP="009F6B9D">
                  <w:pPr>
                    <w:spacing w:after="0" w:line="240" w:lineRule="auto"/>
                    <w:rPr>
                      <w:rFonts w:ascii="Calibri" w:eastAsia="Times New Roman" w:hAnsi="Calibri" w:cs="Calibri"/>
                      <w:color w:val="000000"/>
                      <w:lang w:eastAsia="pl-PL"/>
                    </w:rPr>
                  </w:pPr>
                </w:p>
              </w:tc>
              <w:tc>
                <w:tcPr>
                  <w:tcW w:w="3255" w:type="dxa"/>
                  <w:gridSpan w:val="2"/>
                  <w:tcBorders>
                    <w:top w:val="nil"/>
                    <w:left w:val="nil"/>
                    <w:bottom w:val="nil"/>
                    <w:right w:val="nil"/>
                  </w:tcBorders>
                  <w:shd w:val="clear" w:color="auto" w:fill="auto"/>
                  <w:noWrap/>
                  <w:vAlign w:val="bottom"/>
                  <w:hideMark/>
                </w:tcPr>
                <w:p w:rsidR="009F6B9D" w:rsidRPr="009F6B9D" w:rsidRDefault="009F6B9D" w:rsidP="009F6B9D">
                  <w:pPr>
                    <w:spacing w:after="0" w:line="240" w:lineRule="auto"/>
                    <w:rPr>
                      <w:rFonts w:ascii="Calibri" w:eastAsia="Times New Roman" w:hAnsi="Calibri" w:cs="Calibri"/>
                      <w:color w:val="000000"/>
                      <w:lang w:eastAsia="pl-PL"/>
                    </w:rPr>
                  </w:pPr>
                </w:p>
              </w:tc>
              <w:tc>
                <w:tcPr>
                  <w:tcW w:w="146" w:type="dxa"/>
                  <w:tcBorders>
                    <w:top w:val="nil"/>
                    <w:left w:val="nil"/>
                    <w:bottom w:val="nil"/>
                    <w:right w:val="nil"/>
                  </w:tcBorders>
                  <w:shd w:val="clear" w:color="auto" w:fill="auto"/>
                  <w:noWrap/>
                  <w:vAlign w:val="bottom"/>
                  <w:hideMark/>
                </w:tcPr>
                <w:p w:rsidR="009F6B9D" w:rsidRPr="009F6B9D" w:rsidRDefault="009F6B9D" w:rsidP="009F6B9D">
                  <w:pPr>
                    <w:spacing w:after="0" w:line="240" w:lineRule="auto"/>
                    <w:rPr>
                      <w:rFonts w:ascii="Calibri" w:eastAsia="Times New Roman" w:hAnsi="Calibri" w:cs="Calibri"/>
                      <w:color w:val="000000"/>
                      <w:lang w:eastAsia="pl-PL"/>
                    </w:rPr>
                  </w:pPr>
                </w:p>
              </w:tc>
            </w:tr>
            <w:tr w:rsidR="000267AA" w:rsidRPr="009F6B9D" w:rsidTr="009E7DC1">
              <w:trPr>
                <w:trHeight w:val="80"/>
              </w:trPr>
              <w:tc>
                <w:tcPr>
                  <w:tcW w:w="754" w:type="dxa"/>
                  <w:tcBorders>
                    <w:top w:val="nil"/>
                    <w:left w:val="nil"/>
                    <w:bottom w:val="nil"/>
                    <w:right w:val="nil"/>
                  </w:tcBorders>
                  <w:shd w:val="clear" w:color="auto" w:fill="auto"/>
                  <w:noWrap/>
                  <w:vAlign w:val="bottom"/>
                  <w:hideMark/>
                </w:tcPr>
                <w:p w:rsidR="000267AA" w:rsidRPr="009F6B9D" w:rsidRDefault="000267AA" w:rsidP="009F6B9D">
                  <w:pPr>
                    <w:spacing w:after="0" w:line="240" w:lineRule="auto"/>
                    <w:rPr>
                      <w:rFonts w:ascii="Calibri" w:eastAsia="Times New Roman" w:hAnsi="Calibri" w:cs="Calibri"/>
                      <w:color w:val="000000"/>
                      <w:lang w:eastAsia="pl-PL"/>
                    </w:rPr>
                  </w:pPr>
                </w:p>
              </w:tc>
              <w:tc>
                <w:tcPr>
                  <w:tcW w:w="2255" w:type="dxa"/>
                  <w:tcBorders>
                    <w:top w:val="nil"/>
                    <w:left w:val="nil"/>
                    <w:bottom w:val="nil"/>
                    <w:right w:val="nil"/>
                  </w:tcBorders>
                  <w:shd w:val="clear" w:color="auto" w:fill="auto"/>
                  <w:noWrap/>
                  <w:vAlign w:val="bottom"/>
                  <w:hideMark/>
                </w:tcPr>
                <w:p w:rsidR="000267AA" w:rsidRPr="009F6B9D" w:rsidRDefault="000267AA" w:rsidP="009F6B9D">
                  <w:pPr>
                    <w:spacing w:after="0" w:line="240" w:lineRule="auto"/>
                    <w:rPr>
                      <w:rFonts w:ascii="Calibri" w:eastAsia="Times New Roman" w:hAnsi="Calibri" w:cs="Calibri"/>
                      <w:color w:val="000000"/>
                      <w:lang w:eastAsia="pl-PL"/>
                    </w:rPr>
                  </w:pPr>
                </w:p>
              </w:tc>
              <w:tc>
                <w:tcPr>
                  <w:tcW w:w="1085" w:type="dxa"/>
                  <w:tcBorders>
                    <w:top w:val="nil"/>
                    <w:left w:val="nil"/>
                    <w:bottom w:val="nil"/>
                    <w:right w:val="nil"/>
                  </w:tcBorders>
                  <w:shd w:val="clear" w:color="auto" w:fill="auto"/>
                  <w:noWrap/>
                  <w:vAlign w:val="bottom"/>
                  <w:hideMark/>
                </w:tcPr>
                <w:p w:rsidR="000267AA" w:rsidRPr="009F6B9D" w:rsidRDefault="000267AA" w:rsidP="009F6B9D">
                  <w:pPr>
                    <w:spacing w:after="0" w:line="240" w:lineRule="auto"/>
                    <w:rPr>
                      <w:rFonts w:ascii="Calibri" w:eastAsia="Times New Roman" w:hAnsi="Calibri" w:cs="Calibri"/>
                      <w:color w:val="000000"/>
                      <w:lang w:eastAsia="pl-PL"/>
                    </w:rPr>
                  </w:pPr>
                </w:p>
              </w:tc>
              <w:tc>
                <w:tcPr>
                  <w:tcW w:w="1627" w:type="dxa"/>
                  <w:gridSpan w:val="2"/>
                  <w:tcBorders>
                    <w:top w:val="nil"/>
                    <w:left w:val="nil"/>
                    <w:bottom w:val="nil"/>
                    <w:right w:val="nil"/>
                  </w:tcBorders>
                  <w:shd w:val="clear" w:color="auto" w:fill="auto"/>
                  <w:noWrap/>
                  <w:vAlign w:val="bottom"/>
                  <w:hideMark/>
                </w:tcPr>
                <w:p w:rsidR="000267AA" w:rsidRPr="009F6B9D" w:rsidRDefault="000267AA" w:rsidP="009F6B9D">
                  <w:pPr>
                    <w:spacing w:after="0" w:line="240" w:lineRule="auto"/>
                    <w:rPr>
                      <w:rFonts w:ascii="Calibri" w:eastAsia="Times New Roman" w:hAnsi="Calibri" w:cs="Calibri"/>
                      <w:color w:val="000000"/>
                      <w:lang w:eastAsia="pl-PL"/>
                    </w:rPr>
                  </w:pPr>
                </w:p>
              </w:tc>
              <w:tc>
                <w:tcPr>
                  <w:tcW w:w="1407" w:type="dxa"/>
                  <w:gridSpan w:val="2"/>
                  <w:tcBorders>
                    <w:top w:val="nil"/>
                    <w:left w:val="nil"/>
                    <w:bottom w:val="nil"/>
                    <w:right w:val="nil"/>
                  </w:tcBorders>
                  <w:shd w:val="clear" w:color="auto" w:fill="auto"/>
                  <w:noWrap/>
                  <w:vAlign w:val="bottom"/>
                  <w:hideMark/>
                </w:tcPr>
                <w:p w:rsidR="000267AA" w:rsidRPr="009F6B9D" w:rsidRDefault="000267AA" w:rsidP="009F6B9D">
                  <w:pPr>
                    <w:spacing w:after="0" w:line="240" w:lineRule="auto"/>
                    <w:rPr>
                      <w:rFonts w:ascii="Calibri" w:eastAsia="Times New Roman" w:hAnsi="Calibri" w:cs="Calibri"/>
                      <w:color w:val="000000"/>
                      <w:lang w:eastAsia="pl-PL"/>
                    </w:rPr>
                  </w:pPr>
                </w:p>
              </w:tc>
              <w:tc>
                <w:tcPr>
                  <w:tcW w:w="3255" w:type="dxa"/>
                  <w:gridSpan w:val="2"/>
                  <w:tcBorders>
                    <w:top w:val="nil"/>
                    <w:left w:val="nil"/>
                    <w:bottom w:val="nil"/>
                    <w:right w:val="nil"/>
                  </w:tcBorders>
                  <w:shd w:val="clear" w:color="auto" w:fill="auto"/>
                  <w:noWrap/>
                  <w:vAlign w:val="bottom"/>
                  <w:hideMark/>
                </w:tcPr>
                <w:p w:rsidR="000267AA" w:rsidRPr="009F6B9D" w:rsidRDefault="000267AA" w:rsidP="009F6B9D">
                  <w:pPr>
                    <w:spacing w:after="0" w:line="240" w:lineRule="auto"/>
                    <w:rPr>
                      <w:rFonts w:ascii="Calibri" w:eastAsia="Times New Roman" w:hAnsi="Calibri" w:cs="Calibri"/>
                      <w:color w:val="000000"/>
                      <w:lang w:eastAsia="pl-PL"/>
                    </w:rPr>
                  </w:pPr>
                </w:p>
              </w:tc>
              <w:tc>
                <w:tcPr>
                  <w:tcW w:w="146" w:type="dxa"/>
                  <w:tcBorders>
                    <w:top w:val="nil"/>
                    <w:left w:val="nil"/>
                    <w:bottom w:val="nil"/>
                    <w:right w:val="nil"/>
                  </w:tcBorders>
                  <w:shd w:val="clear" w:color="auto" w:fill="auto"/>
                  <w:noWrap/>
                  <w:vAlign w:val="bottom"/>
                  <w:hideMark/>
                </w:tcPr>
                <w:p w:rsidR="000267AA" w:rsidRPr="009F6B9D" w:rsidRDefault="000267AA" w:rsidP="009F6B9D">
                  <w:pPr>
                    <w:spacing w:after="0" w:line="240" w:lineRule="auto"/>
                    <w:rPr>
                      <w:rFonts w:ascii="Calibri" w:eastAsia="Times New Roman" w:hAnsi="Calibri" w:cs="Calibri"/>
                      <w:color w:val="000000"/>
                      <w:lang w:eastAsia="pl-PL"/>
                    </w:rPr>
                  </w:pPr>
                </w:p>
              </w:tc>
            </w:tr>
          </w:tbl>
          <w:p w:rsidR="009F6B9D" w:rsidRPr="001975E6" w:rsidRDefault="009F6B9D" w:rsidP="009E7DC1">
            <w:pPr>
              <w:spacing w:after="0" w:line="240" w:lineRule="auto"/>
              <w:jc w:val="both"/>
              <w:rPr>
                <w:rFonts w:ascii="Helvetica" w:eastAsia="Times New Roman" w:hAnsi="Helvetica" w:cs="Helvetica"/>
                <w:b/>
                <w:bCs/>
                <w:color w:val="000000"/>
                <w:sz w:val="20"/>
                <w:szCs w:val="20"/>
                <w:lang w:eastAsia="pl-PL"/>
              </w:rPr>
            </w:pPr>
          </w:p>
        </w:tc>
      </w:tr>
      <w:tr w:rsidR="000267AA" w:rsidRPr="001975E6" w:rsidTr="000267AA">
        <w:trPr>
          <w:trHeight w:val="120"/>
        </w:trPr>
        <w:tc>
          <w:tcPr>
            <w:tcW w:w="574" w:type="dxa"/>
            <w:tcBorders>
              <w:top w:val="nil"/>
              <w:left w:val="nil"/>
              <w:bottom w:val="nil"/>
              <w:right w:val="nil"/>
            </w:tcBorders>
            <w:shd w:val="clear" w:color="auto" w:fill="auto"/>
            <w:noWrap/>
            <w:vAlign w:val="bottom"/>
            <w:hideMark/>
          </w:tcPr>
          <w:p w:rsidR="000267AA" w:rsidRPr="001975E6" w:rsidRDefault="000267AA" w:rsidP="001975E6">
            <w:pPr>
              <w:spacing w:after="0" w:line="240" w:lineRule="auto"/>
              <w:rPr>
                <w:rFonts w:ascii="Calibri" w:eastAsia="Times New Roman" w:hAnsi="Calibri" w:cs="Times New Roman"/>
                <w:color w:val="000000"/>
                <w:lang w:eastAsia="pl-PL"/>
              </w:rPr>
            </w:pPr>
          </w:p>
        </w:tc>
        <w:tc>
          <w:tcPr>
            <w:tcW w:w="3033" w:type="dxa"/>
            <w:tcBorders>
              <w:top w:val="nil"/>
              <w:left w:val="nil"/>
              <w:bottom w:val="nil"/>
              <w:right w:val="nil"/>
            </w:tcBorders>
            <w:shd w:val="clear" w:color="auto" w:fill="auto"/>
            <w:noWrap/>
            <w:vAlign w:val="bottom"/>
            <w:hideMark/>
          </w:tcPr>
          <w:p w:rsidR="000267AA" w:rsidRPr="001975E6" w:rsidRDefault="000267AA" w:rsidP="001975E6">
            <w:pPr>
              <w:spacing w:after="0" w:line="240" w:lineRule="auto"/>
              <w:rPr>
                <w:rFonts w:eastAsia="Times New Roman" w:cs="Times New Roman"/>
                <w:color w:val="000000"/>
                <w:sz w:val="20"/>
                <w:szCs w:val="20"/>
                <w:lang w:eastAsia="pl-PL"/>
              </w:rPr>
            </w:pPr>
          </w:p>
        </w:tc>
        <w:tc>
          <w:tcPr>
            <w:tcW w:w="1464" w:type="dxa"/>
            <w:tcBorders>
              <w:top w:val="nil"/>
              <w:left w:val="nil"/>
              <w:bottom w:val="nil"/>
              <w:right w:val="nil"/>
            </w:tcBorders>
            <w:shd w:val="clear" w:color="auto" w:fill="auto"/>
            <w:noWrap/>
            <w:vAlign w:val="bottom"/>
            <w:hideMark/>
          </w:tcPr>
          <w:p w:rsidR="000267AA" w:rsidRPr="001975E6" w:rsidRDefault="000267AA" w:rsidP="001975E6">
            <w:pPr>
              <w:spacing w:after="0" w:line="240" w:lineRule="auto"/>
              <w:rPr>
                <w:rFonts w:eastAsia="Times New Roman" w:cs="Times New Roman"/>
                <w:color w:val="000000"/>
                <w:sz w:val="20"/>
                <w:szCs w:val="20"/>
                <w:lang w:eastAsia="pl-PL"/>
              </w:rPr>
            </w:pPr>
          </w:p>
        </w:tc>
        <w:tc>
          <w:tcPr>
            <w:tcW w:w="1882" w:type="dxa"/>
            <w:tcBorders>
              <w:top w:val="nil"/>
              <w:left w:val="nil"/>
              <w:bottom w:val="nil"/>
              <w:right w:val="nil"/>
            </w:tcBorders>
            <w:shd w:val="clear" w:color="auto" w:fill="auto"/>
            <w:noWrap/>
            <w:vAlign w:val="bottom"/>
            <w:hideMark/>
          </w:tcPr>
          <w:p w:rsidR="000267AA" w:rsidRPr="001975E6" w:rsidRDefault="000267AA" w:rsidP="001975E6">
            <w:pPr>
              <w:spacing w:after="0" w:line="240" w:lineRule="auto"/>
              <w:rPr>
                <w:rFonts w:eastAsia="Times New Roman" w:cs="Times New Roman"/>
                <w:color w:val="000000"/>
                <w:sz w:val="20"/>
                <w:szCs w:val="20"/>
                <w:lang w:eastAsia="pl-PL"/>
              </w:rPr>
            </w:pPr>
          </w:p>
        </w:tc>
        <w:tc>
          <w:tcPr>
            <w:tcW w:w="1882" w:type="dxa"/>
            <w:tcBorders>
              <w:top w:val="nil"/>
              <w:left w:val="nil"/>
              <w:bottom w:val="nil"/>
              <w:right w:val="nil"/>
            </w:tcBorders>
            <w:shd w:val="clear" w:color="auto" w:fill="auto"/>
            <w:noWrap/>
            <w:vAlign w:val="bottom"/>
            <w:hideMark/>
          </w:tcPr>
          <w:p w:rsidR="000267AA" w:rsidRPr="001975E6" w:rsidRDefault="000267AA" w:rsidP="001975E6">
            <w:pPr>
              <w:spacing w:after="0" w:line="240" w:lineRule="auto"/>
              <w:rPr>
                <w:rFonts w:ascii="Calibri" w:eastAsia="Times New Roman" w:hAnsi="Calibri" w:cs="Times New Roman"/>
                <w:color w:val="000000"/>
                <w:lang w:eastAsia="pl-PL"/>
              </w:rPr>
            </w:pPr>
          </w:p>
        </w:tc>
        <w:tc>
          <w:tcPr>
            <w:tcW w:w="3070" w:type="dxa"/>
            <w:tcBorders>
              <w:top w:val="nil"/>
              <w:left w:val="nil"/>
              <w:bottom w:val="nil"/>
              <w:right w:val="nil"/>
            </w:tcBorders>
            <w:shd w:val="clear" w:color="auto" w:fill="auto"/>
            <w:noWrap/>
            <w:vAlign w:val="bottom"/>
            <w:hideMark/>
          </w:tcPr>
          <w:p w:rsidR="000267AA" w:rsidRPr="001975E6" w:rsidRDefault="000267AA" w:rsidP="001975E6">
            <w:pPr>
              <w:spacing w:after="0" w:line="240" w:lineRule="auto"/>
              <w:rPr>
                <w:rFonts w:ascii="Calibri" w:eastAsia="Times New Roman" w:hAnsi="Calibri" w:cs="Times New Roman"/>
                <w:color w:val="000000"/>
                <w:lang w:eastAsia="pl-PL"/>
              </w:rPr>
            </w:pPr>
          </w:p>
        </w:tc>
        <w:tc>
          <w:tcPr>
            <w:tcW w:w="381" w:type="dxa"/>
            <w:tcBorders>
              <w:top w:val="nil"/>
              <w:left w:val="nil"/>
              <w:bottom w:val="nil"/>
              <w:right w:val="nil"/>
            </w:tcBorders>
            <w:shd w:val="clear" w:color="auto" w:fill="auto"/>
            <w:noWrap/>
            <w:vAlign w:val="bottom"/>
            <w:hideMark/>
          </w:tcPr>
          <w:p w:rsidR="000267AA" w:rsidRPr="001975E6" w:rsidRDefault="000267AA" w:rsidP="001975E6">
            <w:pPr>
              <w:spacing w:after="0" w:line="240" w:lineRule="auto"/>
              <w:rPr>
                <w:rFonts w:ascii="Calibri" w:eastAsia="Times New Roman" w:hAnsi="Calibri" w:cs="Times New Roman"/>
                <w:color w:val="000000"/>
                <w:lang w:eastAsia="pl-PL"/>
              </w:rPr>
            </w:pPr>
          </w:p>
        </w:tc>
      </w:tr>
      <w:tr w:rsidR="000267AA" w:rsidRPr="001975E6" w:rsidTr="000267AA">
        <w:trPr>
          <w:trHeight w:val="80"/>
        </w:trPr>
        <w:tc>
          <w:tcPr>
            <w:tcW w:w="574" w:type="dxa"/>
            <w:tcBorders>
              <w:top w:val="nil"/>
              <w:left w:val="nil"/>
              <w:bottom w:val="nil"/>
              <w:right w:val="nil"/>
            </w:tcBorders>
            <w:shd w:val="clear" w:color="auto" w:fill="auto"/>
            <w:noWrap/>
            <w:vAlign w:val="bottom"/>
            <w:hideMark/>
          </w:tcPr>
          <w:p w:rsidR="000267AA" w:rsidRPr="001975E6" w:rsidRDefault="000267AA" w:rsidP="001975E6">
            <w:pPr>
              <w:spacing w:after="0" w:line="240" w:lineRule="auto"/>
              <w:rPr>
                <w:rFonts w:ascii="Calibri" w:eastAsia="Times New Roman" w:hAnsi="Calibri" w:cs="Times New Roman"/>
                <w:color w:val="000000"/>
                <w:lang w:eastAsia="pl-PL"/>
              </w:rPr>
            </w:pPr>
          </w:p>
        </w:tc>
        <w:tc>
          <w:tcPr>
            <w:tcW w:w="3033" w:type="dxa"/>
            <w:tcBorders>
              <w:top w:val="nil"/>
              <w:left w:val="nil"/>
              <w:bottom w:val="nil"/>
              <w:right w:val="nil"/>
            </w:tcBorders>
            <w:shd w:val="clear" w:color="auto" w:fill="auto"/>
            <w:noWrap/>
            <w:vAlign w:val="bottom"/>
            <w:hideMark/>
          </w:tcPr>
          <w:p w:rsidR="000267AA" w:rsidRPr="001975E6" w:rsidRDefault="000267AA" w:rsidP="001975E6">
            <w:pPr>
              <w:spacing w:after="0" w:line="240" w:lineRule="auto"/>
              <w:rPr>
                <w:rFonts w:ascii="Calibri" w:eastAsia="Times New Roman" w:hAnsi="Calibri" w:cs="Times New Roman"/>
                <w:color w:val="000000"/>
                <w:lang w:eastAsia="pl-PL"/>
              </w:rPr>
            </w:pPr>
          </w:p>
        </w:tc>
        <w:tc>
          <w:tcPr>
            <w:tcW w:w="1464" w:type="dxa"/>
            <w:tcBorders>
              <w:top w:val="nil"/>
              <w:left w:val="nil"/>
              <w:bottom w:val="nil"/>
              <w:right w:val="nil"/>
            </w:tcBorders>
            <w:shd w:val="clear" w:color="auto" w:fill="auto"/>
            <w:noWrap/>
            <w:vAlign w:val="bottom"/>
            <w:hideMark/>
          </w:tcPr>
          <w:p w:rsidR="000267AA" w:rsidRPr="001975E6" w:rsidRDefault="000267AA" w:rsidP="001975E6">
            <w:pPr>
              <w:spacing w:after="0" w:line="240" w:lineRule="auto"/>
              <w:rPr>
                <w:rFonts w:ascii="Calibri" w:eastAsia="Times New Roman" w:hAnsi="Calibri" w:cs="Times New Roman"/>
                <w:color w:val="000000"/>
                <w:lang w:eastAsia="pl-PL"/>
              </w:rPr>
            </w:pPr>
          </w:p>
        </w:tc>
        <w:tc>
          <w:tcPr>
            <w:tcW w:w="1882" w:type="dxa"/>
            <w:tcBorders>
              <w:top w:val="nil"/>
              <w:left w:val="nil"/>
              <w:bottom w:val="nil"/>
              <w:right w:val="nil"/>
            </w:tcBorders>
            <w:shd w:val="clear" w:color="auto" w:fill="auto"/>
            <w:noWrap/>
            <w:vAlign w:val="bottom"/>
            <w:hideMark/>
          </w:tcPr>
          <w:p w:rsidR="000267AA" w:rsidRPr="001975E6" w:rsidRDefault="000267AA" w:rsidP="001975E6">
            <w:pPr>
              <w:spacing w:after="0" w:line="240" w:lineRule="auto"/>
              <w:rPr>
                <w:rFonts w:ascii="Calibri" w:eastAsia="Times New Roman" w:hAnsi="Calibri" w:cs="Times New Roman"/>
                <w:color w:val="000000"/>
                <w:lang w:eastAsia="pl-PL"/>
              </w:rPr>
            </w:pPr>
          </w:p>
        </w:tc>
        <w:tc>
          <w:tcPr>
            <w:tcW w:w="1882" w:type="dxa"/>
            <w:tcBorders>
              <w:top w:val="nil"/>
              <w:left w:val="nil"/>
              <w:bottom w:val="nil"/>
              <w:right w:val="nil"/>
            </w:tcBorders>
            <w:shd w:val="clear" w:color="auto" w:fill="auto"/>
            <w:noWrap/>
            <w:vAlign w:val="bottom"/>
            <w:hideMark/>
          </w:tcPr>
          <w:p w:rsidR="000267AA" w:rsidRPr="001975E6" w:rsidRDefault="000267AA" w:rsidP="001975E6">
            <w:pPr>
              <w:spacing w:after="0" w:line="240" w:lineRule="auto"/>
              <w:rPr>
                <w:rFonts w:ascii="Calibri" w:eastAsia="Times New Roman" w:hAnsi="Calibri" w:cs="Times New Roman"/>
                <w:color w:val="000000"/>
                <w:lang w:eastAsia="pl-PL"/>
              </w:rPr>
            </w:pPr>
          </w:p>
        </w:tc>
        <w:tc>
          <w:tcPr>
            <w:tcW w:w="3070" w:type="dxa"/>
            <w:tcBorders>
              <w:top w:val="nil"/>
              <w:left w:val="nil"/>
              <w:bottom w:val="nil"/>
              <w:right w:val="nil"/>
            </w:tcBorders>
            <w:shd w:val="clear" w:color="auto" w:fill="auto"/>
            <w:noWrap/>
            <w:vAlign w:val="bottom"/>
            <w:hideMark/>
          </w:tcPr>
          <w:p w:rsidR="000267AA" w:rsidRPr="001975E6" w:rsidRDefault="000267AA" w:rsidP="001975E6">
            <w:pPr>
              <w:spacing w:after="0" w:line="240" w:lineRule="auto"/>
              <w:rPr>
                <w:rFonts w:ascii="Calibri" w:eastAsia="Times New Roman" w:hAnsi="Calibri" w:cs="Times New Roman"/>
                <w:color w:val="000000"/>
                <w:lang w:eastAsia="pl-PL"/>
              </w:rPr>
            </w:pPr>
          </w:p>
        </w:tc>
        <w:tc>
          <w:tcPr>
            <w:tcW w:w="381" w:type="dxa"/>
            <w:tcBorders>
              <w:top w:val="nil"/>
              <w:left w:val="nil"/>
              <w:bottom w:val="nil"/>
              <w:right w:val="nil"/>
            </w:tcBorders>
            <w:shd w:val="clear" w:color="auto" w:fill="auto"/>
            <w:noWrap/>
            <w:vAlign w:val="bottom"/>
            <w:hideMark/>
          </w:tcPr>
          <w:p w:rsidR="000267AA" w:rsidRPr="001975E6" w:rsidRDefault="000267AA" w:rsidP="001975E6">
            <w:pPr>
              <w:spacing w:after="0" w:line="240" w:lineRule="auto"/>
              <w:rPr>
                <w:rFonts w:ascii="Calibri" w:eastAsia="Times New Roman" w:hAnsi="Calibri" w:cs="Times New Roman"/>
                <w:color w:val="000000"/>
                <w:lang w:eastAsia="pl-PL"/>
              </w:rPr>
            </w:pPr>
          </w:p>
        </w:tc>
      </w:tr>
    </w:tbl>
    <w:p w:rsidR="006E3466" w:rsidRDefault="009E7DC1" w:rsidP="006E3466">
      <w:pPr>
        <w:spacing w:line="240" w:lineRule="auto"/>
        <w:jc w:val="both"/>
        <w:rPr>
          <w:b/>
        </w:rPr>
      </w:pPr>
      <w:r>
        <w:rPr>
          <w:b/>
        </w:rPr>
        <w:t xml:space="preserve">  </w:t>
      </w:r>
      <w:r w:rsidR="006E3466">
        <w:rPr>
          <w:b/>
        </w:rPr>
        <w:t xml:space="preserve">Tabela </w:t>
      </w:r>
      <w:r w:rsidR="004263C4">
        <w:rPr>
          <w:b/>
        </w:rPr>
        <w:t>1</w:t>
      </w:r>
      <w:r w:rsidR="009801CE">
        <w:rPr>
          <w:b/>
        </w:rPr>
        <w:t>3</w:t>
      </w:r>
      <w:r w:rsidR="006E3466">
        <w:rPr>
          <w:b/>
        </w:rPr>
        <w:t>.  Ranking elementarnych grup zawodów deficytowych</w:t>
      </w:r>
      <w:r w:rsidR="00087BCF">
        <w:rPr>
          <w:b/>
        </w:rPr>
        <w:t xml:space="preserve"> w powiecie </w:t>
      </w:r>
      <w:r w:rsidR="006E3466">
        <w:rPr>
          <w:b/>
        </w:rPr>
        <w:t>w 2015 roku</w:t>
      </w:r>
      <w:r w:rsidR="00180725">
        <w:rPr>
          <w:b/>
        </w:rPr>
        <w:t xml:space="preserve"> </w:t>
      </w:r>
    </w:p>
    <w:tbl>
      <w:tblPr>
        <w:tblW w:w="12785" w:type="dxa"/>
        <w:tblInd w:w="70" w:type="dxa"/>
        <w:tblLayout w:type="fixed"/>
        <w:tblCellMar>
          <w:left w:w="70" w:type="dxa"/>
          <w:right w:w="70" w:type="dxa"/>
        </w:tblCellMar>
        <w:tblLook w:val="04A0"/>
      </w:tblPr>
      <w:tblGrid>
        <w:gridCol w:w="709"/>
        <w:gridCol w:w="1134"/>
        <w:gridCol w:w="1134"/>
        <w:gridCol w:w="1134"/>
        <w:gridCol w:w="992"/>
        <w:gridCol w:w="993"/>
        <w:gridCol w:w="1134"/>
        <w:gridCol w:w="993"/>
        <w:gridCol w:w="1133"/>
        <w:gridCol w:w="2203"/>
        <w:gridCol w:w="1226"/>
      </w:tblGrid>
      <w:tr w:rsidR="0093719B" w:rsidRPr="006E3466" w:rsidTr="00692007">
        <w:trPr>
          <w:trHeight w:val="315"/>
        </w:trPr>
        <w:tc>
          <w:tcPr>
            <w:tcW w:w="9356" w:type="dxa"/>
            <w:gridSpan w:val="9"/>
            <w:tcBorders>
              <w:top w:val="single" w:sz="4" w:space="0" w:color="auto"/>
              <w:left w:val="single" w:sz="4" w:space="0" w:color="auto"/>
              <w:bottom w:val="nil"/>
              <w:right w:val="single" w:sz="4" w:space="0" w:color="auto"/>
            </w:tcBorders>
            <w:shd w:val="clear" w:color="auto" w:fill="auto"/>
            <w:hideMark/>
          </w:tcPr>
          <w:p w:rsidR="0093719B" w:rsidRPr="006E3466" w:rsidRDefault="0093719B" w:rsidP="00506582">
            <w:pPr>
              <w:spacing w:after="0" w:line="240" w:lineRule="auto"/>
              <w:rPr>
                <w:rFonts w:ascii="Calibri" w:eastAsia="Times New Roman" w:hAnsi="Calibri" w:cs="Times New Roman"/>
                <w:b/>
                <w:bCs/>
                <w:color w:val="000000"/>
                <w:sz w:val="24"/>
                <w:szCs w:val="24"/>
                <w:lang w:eastAsia="pl-PL"/>
              </w:rPr>
            </w:pPr>
            <w:r w:rsidRPr="006E3466">
              <w:rPr>
                <w:rFonts w:ascii="Calibri" w:eastAsia="Times New Roman" w:hAnsi="Calibri" w:cs="Times New Roman"/>
                <w:b/>
                <w:bCs/>
                <w:color w:val="000000"/>
                <w:sz w:val="24"/>
                <w:szCs w:val="24"/>
                <w:lang w:eastAsia="pl-PL"/>
              </w:rPr>
              <w:t>DEFICYT</w:t>
            </w:r>
          </w:p>
        </w:tc>
        <w:tc>
          <w:tcPr>
            <w:tcW w:w="3429" w:type="dxa"/>
            <w:gridSpan w:val="2"/>
            <w:tcBorders>
              <w:top w:val="nil"/>
              <w:left w:val="single" w:sz="4" w:space="0" w:color="auto"/>
              <w:bottom w:val="nil"/>
              <w:right w:val="single" w:sz="4" w:space="0" w:color="959595"/>
            </w:tcBorders>
            <w:shd w:val="clear" w:color="auto" w:fill="auto"/>
          </w:tcPr>
          <w:p w:rsidR="0093719B" w:rsidRPr="006E3466" w:rsidRDefault="0093719B" w:rsidP="00506582">
            <w:pPr>
              <w:spacing w:after="0" w:line="240" w:lineRule="auto"/>
              <w:rPr>
                <w:rFonts w:ascii="Calibri" w:eastAsia="Times New Roman" w:hAnsi="Calibri" w:cs="Times New Roman"/>
                <w:b/>
                <w:bCs/>
                <w:color w:val="000000"/>
                <w:sz w:val="24"/>
                <w:szCs w:val="24"/>
                <w:lang w:eastAsia="pl-PL"/>
              </w:rPr>
            </w:pPr>
          </w:p>
        </w:tc>
      </w:tr>
      <w:tr w:rsidR="00506582" w:rsidRPr="006E3466" w:rsidTr="00692007">
        <w:trPr>
          <w:trHeight w:val="67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3719B" w:rsidRPr="00506582" w:rsidRDefault="0093719B" w:rsidP="00506582">
            <w:pPr>
              <w:spacing w:after="0" w:line="240" w:lineRule="auto"/>
              <w:jc w:val="center"/>
              <w:rPr>
                <w:rFonts w:ascii="Calibri" w:eastAsia="Times New Roman" w:hAnsi="Calibri" w:cs="Times New Roman"/>
                <w:b/>
                <w:bCs/>
                <w:color w:val="000000"/>
                <w:sz w:val="16"/>
                <w:szCs w:val="16"/>
                <w:lang w:eastAsia="pl-PL"/>
              </w:rPr>
            </w:pPr>
            <w:r w:rsidRPr="00506582">
              <w:rPr>
                <w:rFonts w:ascii="Calibri" w:eastAsia="Times New Roman" w:hAnsi="Calibri" w:cs="Times New Roman"/>
                <w:b/>
                <w:bCs/>
                <w:color w:val="000000"/>
                <w:sz w:val="16"/>
                <w:szCs w:val="16"/>
                <w:lang w:eastAsia="pl-PL"/>
              </w:rPr>
              <w:t>Kod</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3719B" w:rsidRPr="00506582" w:rsidRDefault="0093719B" w:rsidP="00506582">
            <w:pPr>
              <w:spacing w:after="0" w:line="240" w:lineRule="auto"/>
              <w:jc w:val="center"/>
              <w:rPr>
                <w:rFonts w:ascii="Calibri" w:eastAsia="Times New Roman" w:hAnsi="Calibri" w:cs="Times New Roman"/>
                <w:b/>
                <w:bCs/>
                <w:color w:val="000000"/>
                <w:sz w:val="16"/>
                <w:szCs w:val="16"/>
                <w:lang w:eastAsia="pl-PL"/>
              </w:rPr>
            </w:pPr>
            <w:r w:rsidRPr="00506582">
              <w:rPr>
                <w:rFonts w:ascii="Calibri" w:eastAsia="Times New Roman" w:hAnsi="Calibri" w:cs="Times New Roman"/>
                <w:b/>
                <w:bCs/>
                <w:color w:val="000000"/>
                <w:sz w:val="16"/>
                <w:szCs w:val="16"/>
                <w:lang w:eastAsia="pl-PL"/>
              </w:rPr>
              <w:t>Elementarna grupa zawodów</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3719B" w:rsidRPr="00506582" w:rsidRDefault="0093719B" w:rsidP="00506582">
            <w:pPr>
              <w:spacing w:after="0" w:line="240" w:lineRule="auto"/>
              <w:jc w:val="center"/>
              <w:rPr>
                <w:rFonts w:ascii="Calibri" w:eastAsia="Times New Roman" w:hAnsi="Calibri" w:cs="Times New Roman"/>
                <w:b/>
                <w:bCs/>
                <w:color w:val="000000"/>
                <w:sz w:val="16"/>
                <w:szCs w:val="16"/>
                <w:lang w:eastAsia="pl-PL"/>
              </w:rPr>
            </w:pPr>
            <w:r w:rsidRPr="00506582">
              <w:rPr>
                <w:rFonts w:ascii="Calibri" w:eastAsia="Times New Roman" w:hAnsi="Calibri" w:cs="Times New Roman"/>
                <w:b/>
                <w:bCs/>
                <w:color w:val="000000"/>
                <w:sz w:val="16"/>
                <w:szCs w:val="16"/>
                <w:lang w:eastAsia="pl-PL"/>
              </w:rPr>
              <w:t>Średniomiesięczna liczba bezrobotnych</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3719B" w:rsidRPr="00506582" w:rsidRDefault="0093719B" w:rsidP="00506582">
            <w:pPr>
              <w:spacing w:after="0" w:line="240" w:lineRule="auto"/>
              <w:jc w:val="center"/>
              <w:rPr>
                <w:rFonts w:ascii="Calibri" w:eastAsia="Times New Roman" w:hAnsi="Calibri" w:cs="Times New Roman"/>
                <w:b/>
                <w:bCs/>
                <w:color w:val="000000"/>
                <w:sz w:val="16"/>
                <w:szCs w:val="16"/>
                <w:lang w:eastAsia="pl-PL"/>
              </w:rPr>
            </w:pPr>
            <w:r w:rsidRPr="00506582">
              <w:rPr>
                <w:rFonts w:ascii="Calibri" w:eastAsia="Times New Roman" w:hAnsi="Calibri" w:cs="Times New Roman"/>
                <w:b/>
                <w:bCs/>
                <w:color w:val="000000"/>
                <w:sz w:val="16"/>
                <w:szCs w:val="16"/>
                <w:lang w:eastAsia="pl-PL"/>
              </w:rPr>
              <w:t>Średniomiesięczna liczba dostępnych ofert pracy</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19B" w:rsidRPr="00506582" w:rsidRDefault="0093719B" w:rsidP="00506582">
            <w:pPr>
              <w:spacing w:after="0" w:line="240" w:lineRule="auto"/>
              <w:jc w:val="center"/>
              <w:rPr>
                <w:rFonts w:ascii="Calibri" w:eastAsia="Times New Roman" w:hAnsi="Calibri" w:cs="Times New Roman"/>
                <w:b/>
                <w:bCs/>
                <w:color w:val="000000"/>
                <w:sz w:val="16"/>
                <w:szCs w:val="16"/>
                <w:lang w:eastAsia="pl-PL"/>
              </w:rPr>
            </w:pPr>
            <w:r w:rsidRPr="00506582">
              <w:rPr>
                <w:rFonts w:ascii="Calibri" w:eastAsia="Times New Roman" w:hAnsi="Calibri" w:cs="Times New Roman"/>
                <w:b/>
                <w:bCs/>
                <w:color w:val="000000"/>
                <w:sz w:val="16"/>
                <w:szCs w:val="16"/>
                <w:lang w:eastAsia="pl-PL"/>
              </w:rPr>
              <w:t>Wskaźnik dostępności ofert pracy</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3719B" w:rsidRPr="00506582" w:rsidRDefault="0093719B" w:rsidP="00506582">
            <w:pPr>
              <w:spacing w:after="0" w:line="240" w:lineRule="auto"/>
              <w:jc w:val="center"/>
              <w:rPr>
                <w:rFonts w:ascii="Calibri" w:eastAsia="Times New Roman" w:hAnsi="Calibri" w:cs="Times New Roman"/>
                <w:b/>
                <w:bCs/>
                <w:color w:val="000000"/>
                <w:sz w:val="16"/>
                <w:szCs w:val="16"/>
                <w:lang w:eastAsia="pl-PL"/>
              </w:rPr>
            </w:pPr>
            <w:r w:rsidRPr="00506582">
              <w:rPr>
                <w:rFonts w:ascii="Calibri" w:eastAsia="Times New Roman" w:hAnsi="Calibri" w:cs="Times New Roman"/>
                <w:b/>
                <w:bCs/>
                <w:color w:val="000000"/>
                <w:sz w:val="16"/>
                <w:szCs w:val="16"/>
                <w:lang w:eastAsia="pl-PL"/>
              </w:rPr>
              <w:t>Wskaźnik długotrwałego bezrobocia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3719B" w:rsidRPr="00506582" w:rsidRDefault="0093719B" w:rsidP="00506582">
            <w:pPr>
              <w:spacing w:after="0" w:line="240" w:lineRule="auto"/>
              <w:jc w:val="center"/>
              <w:rPr>
                <w:rFonts w:ascii="Calibri" w:eastAsia="Times New Roman" w:hAnsi="Calibri" w:cs="Times New Roman"/>
                <w:b/>
                <w:bCs/>
                <w:color w:val="000000"/>
                <w:sz w:val="16"/>
                <w:szCs w:val="16"/>
                <w:lang w:eastAsia="pl-PL"/>
              </w:rPr>
            </w:pPr>
            <w:r w:rsidRPr="00506582">
              <w:rPr>
                <w:rFonts w:ascii="Calibri" w:eastAsia="Times New Roman" w:hAnsi="Calibri" w:cs="Times New Roman"/>
                <w:b/>
                <w:bCs/>
                <w:color w:val="000000"/>
                <w:sz w:val="16"/>
                <w:szCs w:val="16"/>
                <w:lang w:eastAsia="pl-PL"/>
              </w:rPr>
              <w:t>Wskaźnik płynności bezrobotnych</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3719B" w:rsidRPr="00506582" w:rsidRDefault="0093719B" w:rsidP="00506582">
            <w:pPr>
              <w:spacing w:after="0" w:line="240" w:lineRule="auto"/>
              <w:jc w:val="center"/>
              <w:rPr>
                <w:rFonts w:ascii="Calibri" w:eastAsia="Times New Roman" w:hAnsi="Calibri" w:cs="Times New Roman"/>
                <w:b/>
                <w:bCs/>
                <w:color w:val="000000"/>
                <w:sz w:val="16"/>
                <w:szCs w:val="16"/>
                <w:lang w:eastAsia="pl-PL"/>
              </w:rPr>
            </w:pPr>
            <w:r w:rsidRPr="00506582">
              <w:rPr>
                <w:rFonts w:ascii="Calibri" w:eastAsia="Times New Roman" w:hAnsi="Calibri" w:cs="Times New Roman"/>
                <w:b/>
                <w:bCs/>
                <w:color w:val="000000"/>
                <w:sz w:val="16"/>
                <w:szCs w:val="16"/>
                <w:lang w:eastAsia="pl-PL"/>
              </w:rPr>
              <w:t>Odsetek ofert</w:t>
            </w:r>
          </w:p>
          <w:p w:rsidR="0093719B" w:rsidRPr="00506582" w:rsidRDefault="0093719B" w:rsidP="00506582">
            <w:pPr>
              <w:spacing w:after="0" w:line="240" w:lineRule="auto"/>
              <w:jc w:val="center"/>
              <w:rPr>
                <w:rFonts w:ascii="Calibri" w:eastAsia="Times New Roman" w:hAnsi="Calibri" w:cs="Times New Roman"/>
                <w:b/>
                <w:bCs/>
                <w:color w:val="000000"/>
                <w:sz w:val="16"/>
                <w:szCs w:val="16"/>
                <w:lang w:eastAsia="pl-PL"/>
              </w:rPr>
            </w:pPr>
            <w:r w:rsidRPr="00506582">
              <w:rPr>
                <w:rFonts w:ascii="Calibri" w:eastAsia="Times New Roman" w:hAnsi="Calibri" w:cs="Times New Roman"/>
                <w:b/>
                <w:bCs/>
                <w:color w:val="000000"/>
                <w:sz w:val="16"/>
                <w:szCs w:val="16"/>
                <w:lang w:eastAsia="pl-PL"/>
              </w:rPr>
              <w:t>subsydiowanych (%)</w:t>
            </w:r>
          </w:p>
        </w:tc>
        <w:tc>
          <w:tcPr>
            <w:tcW w:w="1133" w:type="dxa"/>
            <w:tcBorders>
              <w:top w:val="single" w:sz="4" w:space="0" w:color="auto"/>
              <w:left w:val="single" w:sz="4" w:space="0" w:color="959595"/>
              <w:bottom w:val="single" w:sz="4" w:space="0" w:color="auto"/>
              <w:right w:val="single" w:sz="4" w:space="0" w:color="auto"/>
            </w:tcBorders>
            <w:shd w:val="clear" w:color="auto" w:fill="auto"/>
          </w:tcPr>
          <w:p w:rsidR="0093719B" w:rsidRPr="00506582" w:rsidRDefault="0093719B" w:rsidP="00506582">
            <w:pPr>
              <w:spacing w:after="0" w:line="240" w:lineRule="auto"/>
              <w:jc w:val="center"/>
              <w:rPr>
                <w:rFonts w:ascii="Calibri" w:eastAsia="Times New Roman" w:hAnsi="Calibri" w:cs="Times New Roman"/>
                <w:b/>
                <w:bCs/>
                <w:color w:val="000000"/>
                <w:sz w:val="16"/>
                <w:szCs w:val="16"/>
                <w:lang w:eastAsia="pl-PL"/>
              </w:rPr>
            </w:pPr>
            <w:r w:rsidRPr="00506582">
              <w:rPr>
                <w:rFonts w:ascii="Calibri" w:eastAsia="Times New Roman" w:hAnsi="Calibri" w:cs="Times New Roman"/>
                <w:b/>
                <w:bCs/>
                <w:color w:val="000000"/>
                <w:sz w:val="16"/>
                <w:szCs w:val="16"/>
                <w:lang w:eastAsia="pl-PL"/>
              </w:rPr>
              <w:t>Odsetek wolnych miejsc pracy</w:t>
            </w:r>
          </w:p>
        </w:tc>
        <w:tc>
          <w:tcPr>
            <w:tcW w:w="2203" w:type="dxa"/>
            <w:vMerge w:val="restart"/>
            <w:tcBorders>
              <w:left w:val="single" w:sz="4" w:space="0" w:color="auto"/>
              <w:right w:val="nil"/>
            </w:tcBorders>
            <w:shd w:val="clear" w:color="auto" w:fill="auto"/>
          </w:tcPr>
          <w:p w:rsidR="0093719B" w:rsidRPr="006E3466" w:rsidRDefault="0093719B" w:rsidP="00506582">
            <w:pPr>
              <w:spacing w:after="0" w:line="240" w:lineRule="auto"/>
              <w:jc w:val="right"/>
              <w:rPr>
                <w:rFonts w:ascii="Calibri" w:eastAsia="Times New Roman" w:hAnsi="Calibri" w:cs="Times New Roman"/>
                <w:b/>
                <w:bCs/>
                <w:color w:val="000000"/>
                <w:sz w:val="16"/>
                <w:szCs w:val="16"/>
                <w:lang w:eastAsia="pl-PL"/>
              </w:rPr>
            </w:pPr>
            <w:r w:rsidRPr="006E3466">
              <w:rPr>
                <w:rFonts w:ascii="Calibri" w:eastAsia="Times New Roman" w:hAnsi="Calibri" w:cs="Times New Roman"/>
                <w:color w:val="000000"/>
                <w:sz w:val="16"/>
                <w:szCs w:val="16"/>
                <w:lang w:eastAsia="pl-PL"/>
              </w:rPr>
              <w:t>28,57</w:t>
            </w:r>
          </w:p>
          <w:p w:rsidR="0093719B" w:rsidRPr="006E3466" w:rsidRDefault="0093719B" w:rsidP="00506582">
            <w:pPr>
              <w:spacing w:after="0" w:line="240" w:lineRule="auto"/>
              <w:jc w:val="right"/>
              <w:rPr>
                <w:rFonts w:ascii="Calibri" w:eastAsia="Times New Roman" w:hAnsi="Calibri" w:cs="Times New Roman"/>
                <w:b/>
                <w:bCs/>
                <w:color w:val="000000"/>
                <w:sz w:val="16"/>
                <w:szCs w:val="16"/>
                <w:lang w:eastAsia="pl-PL"/>
              </w:rPr>
            </w:pPr>
            <w:r w:rsidRPr="006E3466">
              <w:rPr>
                <w:rFonts w:ascii="Calibri" w:eastAsia="Times New Roman" w:hAnsi="Calibri" w:cs="Times New Roman"/>
                <w:color w:val="000000"/>
                <w:sz w:val="16"/>
                <w:szCs w:val="16"/>
                <w:lang w:eastAsia="pl-PL"/>
              </w:rPr>
              <w:t>18,18</w:t>
            </w:r>
          </w:p>
        </w:tc>
        <w:tc>
          <w:tcPr>
            <w:tcW w:w="1226" w:type="dxa"/>
            <w:tcBorders>
              <w:top w:val="single" w:sz="4" w:space="0" w:color="959595"/>
              <w:left w:val="single" w:sz="4" w:space="0" w:color="959595"/>
              <w:bottom w:val="nil"/>
              <w:right w:val="single" w:sz="4" w:space="0" w:color="959595"/>
            </w:tcBorders>
            <w:shd w:val="clear" w:color="auto" w:fill="auto"/>
            <w:hideMark/>
          </w:tcPr>
          <w:p w:rsidR="0093719B" w:rsidRPr="006E3466" w:rsidRDefault="0093719B" w:rsidP="00506582">
            <w:pPr>
              <w:spacing w:after="0" w:line="240" w:lineRule="auto"/>
              <w:jc w:val="center"/>
              <w:rPr>
                <w:rFonts w:ascii="Calibri" w:eastAsia="Times New Roman" w:hAnsi="Calibri" w:cs="Times New Roman"/>
                <w:b/>
                <w:bCs/>
                <w:color w:val="000000"/>
                <w:sz w:val="16"/>
                <w:szCs w:val="16"/>
                <w:lang w:eastAsia="pl-PL"/>
              </w:rPr>
            </w:pPr>
            <w:r w:rsidRPr="006E3466">
              <w:rPr>
                <w:rFonts w:ascii="Calibri" w:eastAsia="Times New Roman" w:hAnsi="Calibri" w:cs="Times New Roman"/>
                <w:b/>
                <w:bCs/>
                <w:color w:val="000000"/>
                <w:sz w:val="16"/>
                <w:szCs w:val="16"/>
                <w:lang w:eastAsia="pl-PL"/>
              </w:rPr>
              <w:t>Odsetek wolnych miejsc pracy (%)</w:t>
            </w:r>
          </w:p>
        </w:tc>
      </w:tr>
      <w:tr w:rsidR="00506582" w:rsidRPr="006E3466" w:rsidTr="0069200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3719B" w:rsidRPr="00506582" w:rsidRDefault="00DC3C6F" w:rsidP="00506582">
            <w:pPr>
              <w:spacing w:after="0" w:line="240" w:lineRule="auto"/>
              <w:rPr>
                <w:rFonts w:ascii="Calibri" w:eastAsia="Times New Roman" w:hAnsi="Calibri" w:cs="Times New Roman"/>
                <w:color w:val="000000"/>
                <w:sz w:val="16"/>
                <w:szCs w:val="16"/>
                <w:lang w:eastAsia="pl-PL"/>
              </w:rPr>
            </w:pPr>
            <w:r w:rsidRPr="00506582">
              <w:rPr>
                <w:rFonts w:ascii="Calibri" w:eastAsia="Times New Roman" w:hAnsi="Calibri" w:cs="Times New Roman"/>
                <w:color w:val="000000"/>
                <w:sz w:val="16"/>
                <w:szCs w:val="16"/>
                <w:lang w:eastAsia="pl-PL"/>
              </w:rPr>
              <w:t>2211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3719B" w:rsidRPr="00506582" w:rsidRDefault="00397DB6" w:rsidP="00506582">
            <w:pPr>
              <w:spacing w:after="0" w:line="240" w:lineRule="auto"/>
              <w:rPr>
                <w:rFonts w:ascii="Calibri" w:eastAsia="Times New Roman" w:hAnsi="Calibri" w:cs="Times New Roman"/>
                <w:color w:val="000000"/>
                <w:sz w:val="16"/>
                <w:szCs w:val="16"/>
                <w:lang w:eastAsia="pl-PL"/>
              </w:rPr>
            </w:pPr>
            <w:r w:rsidRPr="00506582">
              <w:rPr>
                <w:rFonts w:ascii="Calibri" w:eastAsia="Times New Roman" w:hAnsi="Calibri" w:cs="Times New Roman"/>
                <w:color w:val="000000"/>
                <w:sz w:val="16"/>
                <w:szCs w:val="16"/>
                <w:lang w:eastAsia="pl-PL"/>
              </w:rPr>
              <w:t>Lekarze bez specjalizacji,</w:t>
            </w:r>
            <w:r w:rsidR="00FF3B7F" w:rsidRPr="00506582">
              <w:rPr>
                <w:rFonts w:ascii="Calibri" w:eastAsia="Times New Roman" w:hAnsi="Calibri" w:cs="Times New Roman"/>
                <w:color w:val="000000"/>
                <w:sz w:val="16"/>
                <w:szCs w:val="16"/>
                <w:lang w:eastAsia="pl-PL"/>
              </w:rPr>
              <w:br/>
            </w:r>
            <w:r w:rsidRPr="00506582">
              <w:rPr>
                <w:rFonts w:ascii="Calibri" w:eastAsia="Times New Roman" w:hAnsi="Calibri" w:cs="Times New Roman"/>
                <w:color w:val="000000"/>
                <w:sz w:val="16"/>
                <w:szCs w:val="16"/>
                <w:lang w:eastAsia="pl-PL"/>
              </w:rPr>
              <w:t xml:space="preserve"> w trakcie specjalizacji</w:t>
            </w:r>
            <w:r w:rsidR="00C12F67" w:rsidRPr="00506582">
              <w:rPr>
                <w:rFonts w:ascii="Calibri" w:eastAsia="Times New Roman" w:hAnsi="Calibri" w:cs="Times New Roman"/>
                <w:color w:val="000000"/>
                <w:sz w:val="16"/>
                <w:szCs w:val="16"/>
                <w:lang w:eastAsia="pl-PL"/>
              </w:rPr>
              <w:t xml:space="preserve"> lub ze specjalizacją</w:t>
            </w:r>
            <w:r w:rsidR="00FF3B7F" w:rsidRPr="00506582">
              <w:rPr>
                <w:rFonts w:ascii="Calibri" w:eastAsia="Times New Roman" w:hAnsi="Calibri" w:cs="Times New Roman"/>
                <w:color w:val="000000"/>
                <w:sz w:val="16"/>
                <w:szCs w:val="16"/>
                <w:lang w:eastAsia="pl-PL"/>
              </w:rPr>
              <w:br/>
              <w:t xml:space="preserve"> I stopnia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3719B" w:rsidRPr="00506582" w:rsidRDefault="0093719B" w:rsidP="00506582">
            <w:pPr>
              <w:spacing w:after="0" w:line="240" w:lineRule="auto"/>
              <w:jc w:val="center"/>
              <w:rPr>
                <w:rFonts w:ascii="Calibri" w:eastAsia="Times New Roman" w:hAnsi="Calibri" w:cs="Times New Roman"/>
                <w:color w:val="000000"/>
                <w:sz w:val="16"/>
                <w:szCs w:val="16"/>
                <w:lang w:eastAsia="pl-PL"/>
              </w:rPr>
            </w:pPr>
            <w:r w:rsidRPr="00506582">
              <w:rPr>
                <w:rFonts w:ascii="Calibri" w:eastAsia="Times New Roman" w:hAnsi="Calibri" w:cs="Times New Roman"/>
                <w:color w:val="000000"/>
                <w:sz w:val="16"/>
                <w:szCs w:val="16"/>
                <w:lang w:eastAsia="pl-PL"/>
              </w:rPr>
              <w:t>0,25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3719B" w:rsidRPr="00506582" w:rsidRDefault="00397DB6" w:rsidP="00506582">
            <w:pPr>
              <w:spacing w:after="0" w:line="240" w:lineRule="auto"/>
              <w:jc w:val="center"/>
              <w:rPr>
                <w:rFonts w:ascii="Calibri" w:eastAsia="Times New Roman" w:hAnsi="Calibri" w:cs="Times New Roman"/>
                <w:color w:val="000000"/>
                <w:sz w:val="16"/>
                <w:szCs w:val="16"/>
                <w:lang w:eastAsia="pl-PL"/>
              </w:rPr>
            </w:pPr>
            <w:r w:rsidRPr="00506582">
              <w:rPr>
                <w:rFonts w:ascii="Calibri" w:eastAsia="Times New Roman" w:hAnsi="Calibri" w:cs="Times New Roman"/>
                <w:color w:val="000000"/>
                <w:sz w:val="16"/>
                <w:szCs w:val="16"/>
                <w:lang w:eastAsia="pl-PL"/>
              </w:rPr>
              <w:t>1,00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19B" w:rsidRPr="00506582" w:rsidRDefault="0093719B" w:rsidP="00506582">
            <w:pPr>
              <w:spacing w:after="0" w:line="240" w:lineRule="auto"/>
              <w:jc w:val="center"/>
              <w:rPr>
                <w:rFonts w:ascii="Calibri" w:eastAsia="Times New Roman" w:hAnsi="Calibri" w:cs="Times New Roman"/>
                <w:color w:val="000000"/>
                <w:sz w:val="16"/>
                <w:szCs w:val="16"/>
                <w:lang w:eastAsia="pl-PL"/>
              </w:rPr>
            </w:pPr>
            <w:r w:rsidRPr="00506582">
              <w:rPr>
                <w:rFonts w:ascii="Calibri" w:eastAsia="Times New Roman" w:hAnsi="Calibri" w:cs="Times New Roman"/>
                <w:color w:val="000000"/>
                <w:sz w:val="16"/>
                <w:szCs w:val="16"/>
                <w:lang w:eastAsia="pl-PL"/>
              </w:rPr>
              <w:t>0,</w:t>
            </w:r>
            <w:r w:rsidR="00397DB6" w:rsidRPr="00506582">
              <w:rPr>
                <w:rFonts w:ascii="Calibri" w:eastAsia="Times New Roman" w:hAnsi="Calibri" w:cs="Times New Roman"/>
                <w:color w:val="000000"/>
                <w:sz w:val="16"/>
                <w:szCs w:val="16"/>
                <w:lang w:eastAsia="pl-PL"/>
              </w:rPr>
              <w:t>25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3719B" w:rsidRPr="00506582" w:rsidRDefault="0093719B" w:rsidP="00506582">
            <w:pPr>
              <w:spacing w:after="0" w:line="240" w:lineRule="auto"/>
              <w:jc w:val="center"/>
              <w:rPr>
                <w:rFonts w:ascii="Calibri" w:eastAsia="Times New Roman" w:hAnsi="Calibri" w:cs="Times New Roman"/>
                <w:color w:val="000000"/>
                <w:sz w:val="16"/>
                <w:szCs w:val="16"/>
                <w:lang w:eastAsia="pl-PL"/>
              </w:rPr>
            </w:pPr>
            <w:r w:rsidRPr="00506582">
              <w:rPr>
                <w:rFonts w:ascii="Calibri" w:eastAsia="Times New Roman" w:hAnsi="Calibri" w:cs="Times New Roman"/>
                <w:color w:val="000000"/>
                <w:sz w:val="16"/>
                <w:szCs w:val="16"/>
                <w:lang w:eastAsia="pl-PL"/>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3719B" w:rsidRPr="00506582" w:rsidRDefault="0093719B" w:rsidP="00506582">
            <w:pPr>
              <w:spacing w:after="0" w:line="240" w:lineRule="auto"/>
              <w:jc w:val="center"/>
              <w:rPr>
                <w:rFonts w:ascii="Calibri" w:eastAsia="Times New Roman" w:hAnsi="Calibri" w:cs="Times New Roman"/>
                <w:color w:val="000000"/>
                <w:sz w:val="16"/>
                <w:szCs w:val="16"/>
                <w:lang w:eastAsia="pl-PL"/>
              </w:rPr>
            </w:pPr>
            <w:r w:rsidRPr="00506582">
              <w:rPr>
                <w:rFonts w:ascii="Calibri" w:eastAsia="Times New Roman" w:hAnsi="Calibri" w:cs="Times New Roman"/>
                <w:color w:val="000000"/>
                <w:sz w:val="16"/>
                <w:szCs w:val="16"/>
                <w:lang w:eastAsia="pl-PL"/>
              </w:rPr>
              <w:t>1,00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3719B" w:rsidRPr="00506582" w:rsidRDefault="0093719B" w:rsidP="00506582">
            <w:pPr>
              <w:spacing w:after="0" w:line="240" w:lineRule="auto"/>
              <w:jc w:val="center"/>
              <w:rPr>
                <w:rFonts w:ascii="Calibri" w:eastAsia="Times New Roman" w:hAnsi="Calibri" w:cs="Times New Roman"/>
                <w:color w:val="000000"/>
                <w:sz w:val="16"/>
                <w:szCs w:val="16"/>
                <w:lang w:eastAsia="pl-PL"/>
              </w:rPr>
            </w:pPr>
          </w:p>
        </w:tc>
        <w:tc>
          <w:tcPr>
            <w:tcW w:w="1133" w:type="dxa"/>
            <w:tcBorders>
              <w:top w:val="single" w:sz="4" w:space="0" w:color="auto"/>
              <w:left w:val="single" w:sz="4" w:space="0" w:color="959595"/>
              <w:bottom w:val="single" w:sz="4" w:space="0" w:color="auto"/>
              <w:right w:val="single" w:sz="4" w:space="0" w:color="auto"/>
            </w:tcBorders>
            <w:shd w:val="clear" w:color="auto" w:fill="auto"/>
          </w:tcPr>
          <w:p w:rsidR="0093719B" w:rsidRPr="00506582" w:rsidRDefault="00397DB6" w:rsidP="00506582">
            <w:pPr>
              <w:spacing w:after="0" w:line="240" w:lineRule="auto"/>
              <w:jc w:val="center"/>
              <w:rPr>
                <w:rFonts w:ascii="Calibri" w:eastAsia="Times New Roman" w:hAnsi="Calibri" w:cs="Times New Roman"/>
                <w:color w:val="000000"/>
                <w:sz w:val="16"/>
                <w:szCs w:val="16"/>
                <w:lang w:eastAsia="pl-PL"/>
              </w:rPr>
            </w:pPr>
            <w:r w:rsidRPr="00506582">
              <w:rPr>
                <w:rFonts w:ascii="Calibri" w:eastAsia="Times New Roman" w:hAnsi="Calibri" w:cs="Times New Roman"/>
                <w:color w:val="000000"/>
                <w:sz w:val="16"/>
                <w:szCs w:val="16"/>
                <w:lang w:eastAsia="pl-PL"/>
              </w:rPr>
              <w:t>0,00</w:t>
            </w:r>
          </w:p>
        </w:tc>
        <w:tc>
          <w:tcPr>
            <w:tcW w:w="2203" w:type="dxa"/>
            <w:vMerge/>
            <w:tcBorders>
              <w:left w:val="single" w:sz="4" w:space="0" w:color="auto"/>
              <w:right w:val="nil"/>
            </w:tcBorders>
            <w:shd w:val="clear" w:color="auto" w:fill="auto"/>
          </w:tcPr>
          <w:p w:rsidR="0093719B" w:rsidRPr="006E3466" w:rsidRDefault="0093719B" w:rsidP="00506582">
            <w:pPr>
              <w:spacing w:after="0" w:line="240" w:lineRule="auto"/>
              <w:jc w:val="right"/>
              <w:rPr>
                <w:rFonts w:ascii="Calibri" w:eastAsia="Times New Roman" w:hAnsi="Calibri" w:cs="Times New Roman"/>
                <w:color w:val="000000"/>
                <w:sz w:val="16"/>
                <w:szCs w:val="16"/>
                <w:lang w:eastAsia="pl-PL"/>
              </w:rPr>
            </w:pPr>
          </w:p>
        </w:tc>
        <w:tc>
          <w:tcPr>
            <w:tcW w:w="1226" w:type="dxa"/>
            <w:tcBorders>
              <w:top w:val="single" w:sz="4" w:space="0" w:color="959595"/>
              <w:left w:val="single" w:sz="4" w:space="0" w:color="959595"/>
              <w:bottom w:val="nil"/>
              <w:right w:val="single" w:sz="4" w:space="0" w:color="959595"/>
            </w:tcBorders>
            <w:shd w:val="clear" w:color="auto" w:fill="auto"/>
            <w:hideMark/>
          </w:tcPr>
          <w:p w:rsidR="0093719B" w:rsidRPr="006E3466" w:rsidRDefault="0093719B" w:rsidP="00506582">
            <w:pPr>
              <w:spacing w:after="0" w:line="240" w:lineRule="auto"/>
              <w:jc w:val="right"/>
              <w:rPr>
                <w:rFonts w:ascii="Calibri" w:eastAsia="Times New Roman" w:hAnsi="Calibri" w:cs="Times New Roman"/>
                <w:color w:val="000000"/>
                <w:sz w:val="18"/>
                <w:szCs w:val="18"/>
                <w:lang w:eastAsia="pl-PL"/>
              </w:rPr>
            </w:pPr>
            <w:r w:rsidRPr="006E3466">
              <w:rPr>
                <w:rFonts w:ascii="Calibri" w:eastAsia="Times New Roman" w:hAnsi="Calibri" w:cs="Times New Roman"/>
                <w:color w:val="000000"/>
                <w:sz w:val="18"/>
                <w:szCs w:val="18"/>
                <w:lang w:eastAsia="pl-PL"/>
              </w:rPr>
              <w:t>38,89</w:t>
            </w:r>
          </w:p>
        </w:tc>
      </w:tr>
      <w:tr w:rsidR="00506582" w:rsidTr="00692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
          <w:wAfter w:w="3429" w:type="dxa"/>
          <w:trHeight w:val="420"/>
        </w:trPr>
        <w:tc>
          <w:tcPr>
            <w:tcW w:w="709" w:type="dxa"/>
          </w:tcPr>
          <w:p w:rsidR="00506582" w:rsidRPr="00506582" w:rsidRDefault="00506582" w:rsidP="00506582">
            <w:pPr>
              <w:spacing w:after="0" w:line="360" w:lineRule="auto"/>
              <w:jc w:val="both"/>
              <w:rPr>
                <w:rFonts w:eastAsia="TimesNewRomanPSMT" w:cs="TimesNewRomanPSMT"/>
                <w:sz w:val="16"/>
                <w:szCs w:val="16"/>
              </w:rPr>
            </w:pPr>
            <w:r w:rsidRPr="00506582">
              <w:rPr>
                <w:rFonts w:eastAsia="TimesNewRomanPSMT" w:cs="TimesNewRomanPSMT"/>
                <w:sz w:val="16"/>
                <w:szCs w:val="16"/>
              </w:rPr>
              <w:t>5312</w:t>
            </w:r>
          </w:p>
        </w:tc>
        <w:tc>
          <w:tcPr>
            <w:tcW w:w="1134" w:type="dxa"/>
          </w:tcPr>
          <w:p w:rsidR="00506582" w:rsidRPr="00506582" w:rsidRDefault="00087BCF" w:rsidP="00087BCF">
            <w:pPr>
              <w:spacing w:after="0" w:line="240" w:lineRule="auto"/>
              <w:jc w:val="both"/>
              <w:rPr>
                <w:rFonts w:eastAsia="TimesNewRomanPSMT" w:cs="TimesNewRomanPSMT"/>
                <w:sz w:val="16"/>
                <w:szCs w:val="16"/>
              </w:rPr>
            </w:pPr>
            <w:r>
              <w:rPr>
                <w:rFonts w:eastAsia="TimesNewRomanPSMT" w:cs="TimesNewRomanPSMT"/>
                <w:sz w:val="16"/>
                <w:szCs w:val="16"/>
              </w:rPr>
              <w:t>Asystenci nauczycieli</w:t>
            </w:r>
          </w:p>
        </w:tc>
        <w:tc>
          <w:tcPr>
            <w:tcW w:w="1134" w:type="dxa"/>
          </w:tcPr>
          <w:p w:rsidR="00506582" w:rsidRPr="00506582" w:rsidRDefault="00087BCF" w:rsidP="00087BCF">
            <w:pPr>
              <w:spacing w:after="0" w:line="360" w:lineRule="auto"/>
              <w:jc w:val="center"/>
              <w:rPr>
                <w:rFonts w:eastAsia="TimesNewRomanPSMT" w:cs="TimesNewRomanPSMT"/>
                <w:sz w:val="16"/>
                <w:szCs w:val="16"/>
              </w:rPr>
            </w:pPr>
            <w:r>
              <w:rPr>
                <w:rFonts w:eastAsia="TimesNewRomanPSMT" w:cs="TimesNewRomanPSMT"/>
                <w:sz w:val="16"/>
                <w:szCs w:val="16"/>
              </w:rPr>
              <w:t>1,67</w:t>
            </w:r>
          </w:p>
        </w:tc>
        <w:tc>
          <w:tcPr>
            <w:tcW w:w="1134" w:type="dxa"/>
          </w:tcPr>
          <w:p w:rsidR="00506582" w:rsidRPr="00506582" w:rsidRDefault="00087BCF" w:rsidP="00087BCF">
            <w:pPr>
              <w:spacing w:after="0" w:line="360" w:lineRule="auto"/>
              <w:jc w:val="center"/>
              <w:rPr>
                <w:rFonts w:eastAsia="TimesNewRomanPSMT" w:cs="TimesNewRomanPSMT"/>
                <w:sz w:val="16"/>
                <w:szCs w:val="16"/>
              </w:rPr>
            </w:pPr>
            <w:r>
              <w:rPr>
                <w:rFonts w:eastAsia="TimesNewRomanPSMT" w:cs="TimesNewRomanPSMT"/>
                <w:sz w:val="16"/>
                <w:szCs w:val="16"/>
              </w:rPr>
              <w:t>2,58</w:t>
            </w:r>
          </w:p>
        </w:tc>
        <w:tc>
          <w:tcPr>
            <w:tcW w:w="992" w:type="dxa"/>
          </w:tcPr>
          <w:p w:rsidR="00506582" w:rsidRPr="00506582" w:rsidRDefault="00087BCF" w:rsidP="00087BCF">
            <w:pPr>
              <w:spacing w:after="0" w:line="360" w:lineRule="auto"/>
              <w:jc w:val="center"/>
              <w:rPr>
                <w:rFonts w:eastAsia="TimesNewRomanPSMT" w:cs="TimesNewRomanPSMT"/>
                <w:sz w:val="16"/>
                <w:szCs w:val="16"/>
              </w:rPr>
            </w:pPr>
            <w:r>
              <w:rPr>
                <w:rFonts w:eastAsia="TimesNewRomanPSMT" w:cs="TimesNewRomanPSMT"/>
                <w:sz w:val="16"/>
                <w:szCs w:val="16"/>
              </w:rPr>
              <w:t>0,65</w:t>
            </w:r>
          </w:p>
        </w:tc>
        <w:tc>
          <w:tcPr>
            <w:tcW w:w="993" w:type="dxa"/>
          </w:tcPr>
          <w:p w:rsidR="00506582" w:rsidRPr="00506582" w:rsidRDefault="00087BCF" w:rsidP="00087BCF">
            <w:pPr>
              <w:spacing w:after="0" w:line="360" w:lineRule="auto"/>
              <w:jc w:val="center"/>
              <w:rPr>
                <w:rFonts w:eastAsia="TimesNewRomanPSMT" w:cs="TimesNewRomanPSMT"/>
                <w:sz w:val="16"/>
                <w:szCs w:val="16"/>
              </w:rPr>
            </w:pPr>
            <w:r>
              <w:rPr>
                <w:rFonts w:eastAsia="TimesNewRomanPSMT" w:cs="TimesNewRomanPSMT"/>
                <w:sz w:val="16"/>
                <w:szCs w:val="16"/>
              </w:rPr>
              <w:t>0,00</w:t>
            </w:r>
          </w:p>
        </w:tc>
        <w:tc>
          <w:tcPr>
            <w:tcW w:w="1134" w:type="dxa"/>
          </w:tcPr>
          <w:p w:rsidR="00506582" w:rsidRPr="00506582" w:rsidRDefault="00087BCF" w:rsidP="00087BCF">
            <w:pPr>
              <w:spacing w:after="0" w:line="360" w:lineRule="auto"/>
              <w:jc w:val="center"/>
              <w:rPr>
                <w:rFonts w:eastAsia="TimesNewRomanPSMT" w:cs="TimesNewRomanPSMT"/>
                <w:sz w:val="16"/>
                <w:szCs w:val="16"/>
              </w:rPr>
            </w:pPr>
            <w:r>
              <w:rPr>
                <w:rFonts w:eastAsia="TimesNewRomanPSMT" w:cs="TimesNewRomanPSMT"/>
                <w:sz w:val="16"/>
                <w:szCs w:val="16"/>
              </w:rPr>
              <w:t>1,17</w:t>
            </w:r>
          </w:p>
        </w:tc>
        <w:tc>
          <w:tcPr>
            <w:tcW w:w="993" w:type="dxa"/>
          </w:tcPr>
          <w:p w:rsidR="00506582" w:rsidRPr="00506582" w:rsidRDefault="00087BCF" w:rsidP="00087BCF">
            <w:pPr>
              <w:spacing w:after="0" w:line="360" w:lineRule="auto"/>
              <w:jc w:val="center"/>
              <w:rPr>
                <w:rFonts w:eastAsia="TimesNewRomanPSMT" w:cs="TimesNewRomanPSMT"/>
                <w:sz w:val="16"/>
                <w:szCs w:val="16"/>
              </w:rPr>
            </w:pPr>
            <w:r>
              <w:rPr>
                <w:rFonts w:eastAsia="TimesNewRomanPSMT" w:cs="TimesNewRomanPSMT"/>
                <w:sz w:val="16"/>
                <w:szCs w:val="16"/>
              </w:rPr>
              <w:t>57,89</w:t>
            </w:r>
          </w:p>
        </w:tc>
        <w:tc>
          <w:tcPr>
            <w:tcW w:w="1133" w:type="dxa"/>
          </w:tcPr>
          <w:p w:rsidR="00506582" w:rsidRPr="00506582" w:rsidRDefault="00087BCF" w:rsidP="00087BCF">
            <w:pPr>
              <w:spacing w:after="0" w:line="360" w:lineRule="auto"/>
              <w:jc w:val="center"/>
              <w:rPr>
                <w:rFonts w:eastAsia="TimesNewRomanPSMT" w:cs="TimesNewRomanPSMT"/>
                <w:sz w:val="16"/>
                <w:szCs w:val="16"/>
              </w:rPr>
            </w:pPr>
            <w:r>
              <w:rPr>
                <w:rFonts w:eastAsia="TimesNewRomanPSMT" w:cs="TimesNewRomanPSMT"/>
                <w:sz w:val="16"/>
                <w:szCs w:val="16"/>
              </w:rPr>
              <w:t>47,37</w:t>
            </w:r>
          </w:p>
        </w:tc>
      </w:tr>
    </w:tbl>
    <w:p w:rsidR="00506582" w:rsidRDefault="00506582" w:rsidP="00506582">
      <w:pPr>
        <w:spacing w:after="0" w:line="240" w:lineRule="auto"/>
        <w:jc w:val="both"/>
        <w:rPr>
          <w:rFonts w:eastAsia="TimesNewRomanPSMT" w:cs="TimesNewRomanPSMT"/>
        </w:rPr>
      </w:pPr>
    </w:p>
    <w:p w:rsidR="00464894" w:rsidRDefault="00464894" w:rsidP="0055361F">
      <w:pPr>
        <w:spacing w:after="0"/>
        <w:jc w:val="both"/>
        <w:rPr>
          <w:rFonts w:eastAsia="TimesNewRomanPSMT" w:cs="TimesNewRomanPSMT"/>
        </w:rPr>
      </w:pPr>
    </w:p>
    <w:p w:rsidR="00464894" w:rsidRDefault="00464894" w:rsidP="0055361F">
      <w:pPr>
        <w:spacing w:after="0"/>
        <w:jc w:val="both"/>
        <w:rPr>
          <w:rFonts w:eastAsia="TimesNewRomanPSMT" w:cs="TimesNewRomanPSMT"/>
        </w:rPr>
      </w:pPr>
    </w:p>
    <w:p w:rsidR="00A35464" w:rsidRDefault="007C6310" w:rsidP="0055361F">
      <w:pPr>
        <w:spacing w:after="0"/>
        <w:jc w:val="both"/>
        <w:rPr>
          <w:rFonts w:eastAsia="TimesNewRomanPSMT" w:cs="TimesNewRomanPSMT"/>
        </w:rPr>
      </w:pPr>
      <w:r>
        <w:rPr>
          <w:rFonts w:eastAsia="TimesNewRomanPSMT" w:cs="TimesNewRomanPSMT"/>
        </w:rPr>
        <w:t xml:space="preserve">W 2015 roku w </w:t>
      </w:r>
      <w:r w:rsidR="002829E0">
        <w:rPr>
          <w:rFonts w:eastAsia="TimesNewRomanPSMT" w:cs="TimesNewRomanPSMT"/>
        </w:rPr>
        <w:t>powiecie chełmskim</w:t>
      </w:r>
      <w:r>
        <w:rPr>
          <w:rFonts w:eastAsia="TimesNewRomanPSMT" w:cs="TimesNewRomanPSMT"/>
        </w:rPr>
        <w:t xml:space="preserve"> wystąpił</w:t>
      </w:r>
      <w:r w:rsidR="00087BCF">
        <w:rPr>
          <w:rFonts w:eastAsia="TimesNewRomanPSMT" w:cs="TimesNewRomanPSMT"/>
        </w:rPr>
        <w:t>y</w:t>
      </w:r>
      <w:r>
        <w:rPr>
          <w:rFonts w:eastAsia="TimesNewRomanPSMT" w:cs="TimesNewRomanPSMT"/>
        </w:rPr>
        <w:t xml:space="preserve"> </w:t>
      </w:r>
      <w:r w:rsidR="00087BCF">
        <w:rPr>
          <w:rFonts w:eastAsia="TimesNewRomanPSMT" w:cs="TimesNewRomanPSMT"/>
        </w:rPr>
        <w:t>2</w:t>
      </w:r>
      <w:r>
        <w:rPr>
          <w:rFonts w:eastAsia="TimesNewRomanPSMT" w:cs="TimesNewRomanPSMT"/>
        </w:rPr>
        <w:t xml:space="preserve"> elementarn</w:t>
      </w:r>
      <w:r w:rsidR="00087BCF">
        <w:rPr>
          <w:rFonts w:eastAsia="TimesNewRomanPSMT" w:cs="TimesNewRomanPSMT"/>
        </w:rPr>
        <w:t>e</w:t>
      </w:r>
      <w:r>
        <w:rPr>
          <w:rFonts w:eastAsia="TimesNewRomanPSMT" w:cs="TimesNewRomanPSMT"/>
        </w:rPr>
        <w:t xml:space="preserve"> grup</w:t>
      </w:r>
      <w:r w:rsidR="00087BCF">
        <w:rPr>
          <w:rFonts w:eastAsia="TimesNewRomanPSMT" w:cs="TimesNewRomanPSMT"/>
        </w:rPr>
        <w:t>y</w:t>
      </w:r>
      <w:r>
        <w:rPr>
          <w:rFonts w:eastAsia="TimesNewRomanPSMT" w:cs="TimesNewRomanPSMT"/>
        </w:rPr>
        <w:t xml:space="preserve"> zawodów deficytowych</w:t>
      </w:r>
      <w:r w:rsidR="00A35464">
        <w:rPr>
          <w:rFonts w:eastAsia="TimesNewRomanPSMT" w:cs="TimesNewRomanPSMT"/>
        </w:rPr>
        <w:t>, według kodu czterocyfrowego</w:t>
      </w:r>
      <w:r w:rsidR="002829E0">
        <w:rPr>
          <w:rFonts w:eastAsia="TimesNewRomanPSMT" w:cs="TimesNewRomanPSMT"/>
        </w:rPr>
        <w:t xml:space="preserve"> tj</w:t>
      </w:r>
      <w:r w:rsidR="002829E0" w:rsidRPr="001827C3">
        <w:rPr>
          <w:rFonts w:eastAsia="TimesNewRomanPSMT" w:cs="TimesNewRomanPSMT"/>
          <w:b/>
        </w:rPr>
        <w:t xml:space="preserve">. </w:t>
      </w:r>
      <w:r w:rsidR="00515B91" w:rsidRPr="001827C3">
        <w:rPr>
          <w:rFonts w:eastAsia="TimesNewRomanPSMT" w:cs="TimesNewRomanPSMT"/>
          <w:b/>
        </w:rPr>
        <w:t>L</w:t>
      </w:r>
      <w:r w:rsidR="002829E0" w:rsidRPr="001827C3">
        <w:rPr>
          <w:rFonts w:eastAsia="TimesNewRomanPSMT" w:cs="TimesNewRomanPSMT"/>
          <w:b/>
        </w:rPr>
        <w:t>ekarze bez specjalizacji</w:t>
      </w:r>
      <w:r w:rsidR="002829E0" w:rsidRPr="00430AA1">
        <w:rPr>
          <w:rFonts w:eastAsia="TimesNewRomanPSMT" w:cs="TimesNewRomanPSMT"/>
          <w:b/>
        </w:rPr>
        <w:t>, w trakcie specjalizacji lub ze specjalizacją</w:t>
      </w:r>
      <w:r w:rsidR="001D4D31">
        <w:rPr>
          <w:rFonts w:eastAsia="TimesNewRomanPSMT" w:cs="TimesNewRomanPSMT"/>
          <w:b/>
        </w:rPr>
        <w:br/>
      </w:r>
      <w:r w:rsidR="002829E0" w:rsidRPr="00430AA1">
        <w:rPr>
          <w:rFonts w:eastAsia="TimesNewRomanPSMT" w:cs="TimesNewRomanPSMT"/>
          <w:b/>
        </w:rPr>
        <w:t>I stopnia</w:t>
      </w:r>
      <w:r w:rsidR="00087BCF">
        <w:rPr>
          <w:rFonts w:eastAsia="TimesNewRomanPSMT" w:cs="TimesNewRomanPSMT"/>
        </w:rPr>
        <w:t xml:space="preserve"> oraz </w:t>
      </w:r>
      <w:r w:rsidR="00087BCF" w:rsidRPr="001827C3">
        <w:rPr>
          <w:rFonts w:eastAsia="TimesNewRomanPSMT" w:cs="TimesNewRomanPSMT"/>
          <w:b/>
        </w:rPr>
        <w:t>Asystenci nauczycieli</w:t>
      </w:r>
      <w:r w:rsidR="0000753D" w:rsidRPr="001827C3">
        <w:rPr>
          <w:rFonts w:eastAsia="TimesNewRomanPSMT" w:cs="TimesNewRomanPSMT"/>
          <w:b/>
        </w:rPr>
        <w:t>.</w:t>
      </w:r>
    </w:p>
    <w:p w:rsidR="007C6310" w:rsidRDefault="007C6310" w:rsidP="0055361F">
      <w:pPr>
        <w:spacing w:after="0"/>
        <w:jc w:val="both"/>
        <w:rPr>
          <w:rFonts w:eastAsia="TimesNewRomanPSMT" w:cs="TimesNewRomanPSMT"/>
        </w:rPr>
      </w:pPr>
      <w:r w:rsidRPr="00B8597F">
        <w:rPr>
          <w:rFonts w:eastAsia="TimesNewRomanPSMT" w:cs="TimesNewRomanPSMT"/>
          <w:b/>
        </w:rPr>
        <w:t>Natomiast wśród sześciocyfrowych zawodów podstawowych, deficytowych znalazły się</w:t>
      </w:r>
      <w:r w:rsidR="000D5360">
        <w:rPr>
          <w:rFonts w:eastAsia="TimesNewRomanPSMT" w:cs="TimesNewRomanPSMT"/>
          <w:b/>
        </w:rPr>
        <w:t xml:space="preserve"> między innymi</w:t>
      </w:r>
      <w:r w:rsidRPr="00B8597F">
        <w:rPr>
          <w:rFonts w:eastAsia="TimesNewRomanPSMT" w:cs="TimesNewRomanPSMT"/>
          <w:b/>
        </w:rPr>
        <w:t xml:space="preserve"> takie zawody jak:</w:t>
      </w:r>
      <w:r w:rsidR="004408A0">
        <w:rPr>
          <w:rFonts w:eastAsia="TimesNewRomanPSMT" w:cs="TimesNewRomanPSMT"/>
          <w:b/>
        </w:rPr>
        <w:t xml:space="preserve"> </w:t>
      </w:r>
    </w:p>
    <w:p w:rsidR="00A66AB7" w:rsidRDefault="00A66AB7" w:rsidP="0055361F">
      <w:pPr>
        <w:pStyle w:val="Akapitzlist"/>
        <w:numPr>
          <w:ilvl w:val="0"/>
          <w:numId w:val="12"/>
        </w:numPr>
        <w:spacing w:after="0"/>
        <w:jc w:val="both"/>
        <w:rPr>
          <w:rFonts w:eastAsia="TimesNewRomanPSMT" w:cs="TimesNewRomanPSMT"/>
        </w:rPr>
      </w:pPr>
      <w:r>
        <w:rPr>
          <w:rFonts w:eastAsia="TimesNewRomanPSMT" w:cs="TimesNewRomanPSMT"/>
          <w:b/>
        </w:rPr>
        <w:t xml:space="preserve">Lekarz – </w:t>
      </w:r>
      <w:r w:rsidRPr="00A66AB7">
        <w:rPr>
          <w:rFonts w:eastAsia="TimesNewRomanPSMT" w:cs="TimesNewRomanPSMT"/>
        </w:rPr>
        <w:t>napływ 1 osoba</w:t>
      </w:r>
      <w:r>
        <w:rPr>
          <w:rFonts w:eastAsia="TimesNewRomanPSMT" w:cs="TimesNewRomanPSMT"/>
        </w:rPr>
        <w:t xml:space="preserve">, odpływ </w:t>
      </w:r>
      <w:r w:rsidR="004408A0">
        <w:rPr>
          <w:rFonts w:eastAsia="TimesNewRomanPSMT" w:cs="TimesNewRomanPSMT"/>
        </w:rPr>
        <w:t>–</w:t>
      </w:r>
      <w:r>
        <w:rPr>
          <w:rFonts w:eastAsia="TimesNewRomanPSMT" w:cs="TimesNewRomanPSMT"/>
        </w:rPr>
        <w:t xml:space="preserve"> 1</w:t>
      </w:r>
      <w:r w:rsidR="004408A0">
        <w:rPr>
          <w:rFonts w:eastAsia="TimesNewRomanPSMT" w:cs="TimesNewRomanPSMT"/>
        </w:rPr>
        <w:t>, stan na koniec</w:t>
      </w:r>
      <w:r w:rsidR="001D4D31">
        <w:rPr>
          <w:rFonts w:eastAsia="TimesNewRomanPSMT" w:cs="TimesNewRomanPSMT"/>
        </w:rPr>
        <w:t xml:space="preserve"> roku </w:t>
      </w:r>
      <w:r w:rsidR="004408A0">
        <w:rPr>
          <w:rFonts w:eastAsia="TimesNewRomanPSMT" w:cs="TimesNewRomanPSMT"/>
        </w:rPr>
        <w:t xml:space="preserve"> – 1</w:t>
      </w:r>
      <w:r w:rsidR="001D4D31">
        <w:rPr>
          <w:rFonts w:eastAsia="TimesNewRomanPSMT" w:cs="TimesNewRomanPSMT"/>
        </w:rPr>
        <w:t xml:space="preserve"> osoba</w:t>
      </w:r>
      <w:r w:rsidR="004408A0">
        <w:rPr>
          <w:rFonts w:eastAsia="TimesNewRomanPSMT" w:cs="TimesNewRomanPSMT"/>
        </w:rPr>
        <w:t xml:space="preserve">; napływ ofert pracy </w:t>
      </w:r>
      <w:r w:rsidR="00DD6843">
        <w:rPr>
          <w:rFonts w:eastAsia="TimesNewRomanPSMT" w:cs="TimesNewRomanPSMT"/>
        </w:rPr>
        <w:t>–</w:t>
      </w:r>
      <w:r w:rsidR="004408A0">
        <w:rPr>
          <w:rFonts w:eastAsia="TimesNewRomanPSMT" w:cs="TimesNewRomanPSMT"/>
        </w:rPr>
        <w:t xml:space="preserve"> 1</w:t>
      </w:r>
    </w:p>
    <w:p w:rsidR="00DD6843" w:rsidRDefault="00DD6843" w:rsidP="000F0672">
      <w:pPr>
        <w:pStyle w:val="Akapitzlist"/>
        <w:numPr>
          <w:ilvl w:val="0"/>
          <w:numId w:val="12"/>
        </w:numPr>
        <w:jc w:val="both"/>
        <w:rPr>
          <w:rFonts w:eastAsia="TimesNewRomanPSMT" w:cs="TimesNewRomanPSMT"/>
        </w:rPr>
      </w:pPr>
      <w:r w:rsidRPr="00203DA0">
        <w:rPr>
          <w:rFonts w:eastAsia="TimesNewRomanPSMT" w:cs="TimesNewRomanPSMT"/>
          <w:b/>
        </w:rPr>
        <w:t>Pracownik kancelaryjny</w:t>
      </w:r>
      <w:r>
        <w:rPr>
          <w:rFonts w:eastAsia="TimesNewRomanPSMT" w:cs="TimesNewRomanPSMT"/>
        </w:rPr>
        <w:t xml:space="preserve"> – w roku 2015 zarejestrowały się 1 osoba, wyłączono z ewidencji </w:t>
      </w:r>
      <w:r>
        <w:rPr>
          <w:rFonts w:eastAsia="TimesNewRomanPSMT" w:cs="TimesNewRomanPSMT"/>
        </w:rPr>
        <w:br/>
        <w:t>1 osobę, w końcu roku nie odnotowano osób w tym zawodzie, napływ ofert pracy PUP  - 8;</w:t>
      </w:r>
    </w:p>
    <w:p w:rsidR="007C6310" w:rsidRPr="00556B11" w:rsidRDefault="00203DA0" w:rsidP="000F0672">
      <w:pPr>
        <w:pStyle w:val="Akapitzlist"/>
        <w:numPr>
          <w:ilvl w:val="0"/>
          <w:numId w:val="12"/>
        </w:numPr>
        <w:jc w:val="both"/>
        <w:rPr>
          <w:rFonts w:eastAsia="TimesNewRomanPSMT" w:cs="TimesNewRomanPSMT"/>
        </w:rPr>
      </w:pPr>
      <w:r>
        <w:rPr>
          <w:rFonts w:eastAsia="TimesNewRomanPSMT" w:cs="TimesNewRomanPSMT"/>
          <w:b/>
        </w:rPr>
        <w:t>Operator obrabiarek</w:t>
      </w:r>
      <w:r w:rsidR="00B8597F" w:rsidRPr="00556B11">
        <w:rPr>
          <w:rFonts w:eastAsia="TimesNewRomanPSMT" w:cs="TimesNewRomanPSMT"/>
          <w:b/>
        </w:rPr>
        <w:t xml:space="preserve"> </w:t>
      </w:r>
      <w:r w:rsidR="00556B11">
        <w:rPr>
          <w:rFonts w:eastAsia="TimesNewRomanPSMT" w:cs="TimesNewRomanPSMT"/>
          <w:b/>
        </w:rPr>
        <w:t xml:space="preserve">– </w:t>
      </w:r>
      <w:r w:rsidR="00556B11" w:rsidRPr="00556B11">
        <w:rPr>
          <w:rFonts w:eastAsia="TimesNewRomanPSMT" w:cs="TimesNewRomanPSMT"/>
        </w:rPr>
        <w:t>napływ</w:t>
      </w:r>
      <w:r w:rsidR="00556B11">
        <w:rPr>
          <w:rFonts w:eastAsia="TimesNewRomanPSMT" w:cs="TimesNewRomanPSMT"/>
        </w:rPr>
        <w:t xml:space="preserve"> </w:t>
      </w:r>
      <w:r>
        <w:rPr>
          <w:rFonts w:eastAsia="TimesNewRomanPSMT" w:cs="TimesNewRomanPSMT"/>
        </w:rPr>
        <w:t>1</w:t>
      </w:r>
      <w:r w:rsidR="00556B11">
        <w:rPr>
          <w:rFonts w:eastAsia="TimesNewRomanPSMT" w:cs="TimesNewRomanPSMT"/>
        </w:rPr>
        <w:t xml:space="preserve"> osob</w:t>
      </w:r>
      <w:r>
        <w:rPr>
          <w:rFonts w:eastAsia="TimesNewRomanPSMT" w:cs="TimesNewRomanPSMT"/>
        </w:rPr>
        <w:t>a</w:t>
      </w:r>
      <w:r w:rsidR="00556B11">
        <w:rPr>
          <w:rFonts w:eastAsia="TimesNewRomanPSMT" w:cs="TimesNewRomanPSMT"/>
        </w:rPr>
        <w:t xml:space="preserve">, odpływ </w:t>
      </w:r>
      <w:r>
        <w:rPr>
          <w:rFonts w:eastAsia="TimesNewRomanPSMT" w:cs="TimesNewRomanPSMT"/>
        </w:rPr>
        <w:t>1</w:t>
      </w:r>
      <w:r w:rsidR="00556B11">
        <w:rPr>
          <w:rFonts w:eastAsia="TimesNewRomanPSMT" w:cs="TimesNewRomanPSMT"/>
        </w:rPr>
        <w:t xml:space="preserve"> osob</w:t>
      </w:r>
      <w:r>
        <w:rPr>
          <w:rFonts w:eastAsia="TimesNewRomanPSMT" w:cs="TimesNewRomanPSMT"/>
        </w:rPr>
        <w:t>a</w:t>
      </w:r>
      <w:r w:rsidR="00556B11">
        <w:rPr>
          <w:rFonts w:eastAsia="TimesNewRomanPSMT" w:cs="TimesNewRomanPSMT"/>
        </w:rPr>
        <w:t xml:space="preserve">, stan na koniec roku – </w:t>
      </w:r>
      <w:r>
        <w:rPr>
          <w:rFonts w:eastAsia="TimesNewRomanPSMT" w:cs="TimesNewRomanPSMT"/>
        </w:rPr>
        <w:t>0</w:t>
      </w:r>
      <w:r w:rsidR="00556B11">
        <w:rPr>
          <w:rFonts w:eastAsia="TimesNewRomanPSMT" w:cs="TimesNewRomanPSMT"/>
        </w:rPr>
        <w:t xml:space="preserve"> , napływ ofert</w:t>
      </w:r>
      <w:r w:rsidR="007826DE">
        <w:rPr>
          <w:rFonts w:eastAsia="TimesNewRomanPSMT" w:cs="TimesNewRomanPSMT"/>
        </w:rPr>
        <w:t xml:space="preserve"> pracy w 2015 roku do </w:t>
      </w:r>
      <w:r w:rsidR="00A35464">
        <w:rPr>
          <w:rFonts w:eastAsia="TimesNewRomanPSMT" w:cs="TimesNewRomanPSMT"/>
        </w:rPr>
        <w:t>PUP</w:t>
      </w:r>
      <w:r w:rsidR="00556B11">
        <w:rPr>
          <w:rFonts w:eastAsia="TimesNewRomanPSMT" w:cs="TimesNewRomanPSMT"/>
        </w:rPr>
        <w:t xml:space="preserve"> – </w:t>
      </w:r>
      <w:r>
        <w:rPr>
          <w:rFonts w:eastAsia="TimesNewRomanPSMT" w:cs="TimesNewRomanPSMT"/>
        </w:rPr>
        <w:t>5</w:t>
      </w:r>
      <w:r w:rsidR="00556B11">
        <w:rPr>
          <w:rFonts w:eastAsia="TimesNewRomanPSMT" w:cs="TimesNewRomanPSMT"/>
        </w:rPr>
        <w:t>;</w:t>
      </w:r>
    </w:p>
    <w:p w:rsidR="003B6C97" w:rsidRPr="009B5456" w:rsidRDefault="003B6C97" w:rsidP="00FF3B7F">
      <w:pPr>
        <w:autoSpaceDE w:val="0"/>
        <w:autoSpaceDN w:val="0"/>
        <w:adjustRightInd w:val="0"/>
        <w:spacing w:after="0"/>
        <w:jc w:val="both"/>
        <w:rPr>
          <w:rFonts w:eastAsia="TimesNewRomanPSMT" w:cs="TimesNewRomanPSMT"/>
        </w:rPr>
      </w:pPr>
      <w:r>
        <w:rPr>
          <w:rFonts w:eastAsia="TimesNewRomanPSMT" w:cs="TimesNewRomanPS-BoldMT"/>
          <w:b/>
          <w:bCs/>
        </w:rPr>
        <w:t>Z</w:t>
      </w:r>
      <w:r w:rsidRPr="009B5456">
        <w:rPr>
          <w:rFonts w:eastAsia="TimesNewRomanPSMT" w:cs="TimesNewRomanPS-BoldMT"/>
          <w:b/>
          <w:bCs/>
        </w:rPr>
        <w:t xml:space="preserve">awody zrównoważone </w:t>
      </w:r>
      <w:r w:rsidRPr="009B5456">
        <w:rPr>
          <w:rFonts w:eastAsia="TimesNewRomanPSMT" w:cs="TimesNewRomanPSMT"/>
        </w:rPr>
        <w:t>odznaczają się zbliżoną liczbą bezrobotnych</w:t>
      </w:r>
      <w:r>
        <w:rPr>
          <w:rFonts w:eastAsia="TimesNewRomanPSMT" w:cs="TimesNewRomanPSMT"/>
        </w:rPr>
        <w:t xml:space="preserve"> i dostępnych </w:t>
      </w:r>
      <w:r w:rsidRPr="009B5456">
        <w:rPr>
          <w:rFonts w:eastAsia="TimesNewRomanPSMT" w:cs="TimesNewRomanPSMT"/>
        </w:rPr>
        <w:t>ofert pracy</w:t>
      </w:r>
      <w:r>
        <w:rPr>
          <w:rFonts w:eastAsia="TimesNewRomanPSMT" w:cs="TimesNewRomanPSMT"/>
        </w:rPr>
        <w:br/>
      </w:r>
      <w:r w:rsidRPr="009B5456">
        <w:rPr>
          <w:rFonts w:eastAsia="TimesNewRomanPSMT" w:cs="TimesNewRomanPSMT"/>
        </w:rPr>
        <w:t xml:space="preserve"> w danym okresie sprawozdawczym. Dodatkowo wskazane jest, aby</w:t>
      </w:r>
      <w:r>
        <w:rPr>
          <w:rFonts w:eastAsia="TimesNewRomanPSMT" w:cs="TimesNewRomanPSMT"/>
        </w:rPr>
        <w:t xml:space="preserve"> </w:t>
      </w:r>
      <w:r w:rsidRPr="006C24D1">
        <w:rPr>
          <w:rFonts w:eastAsia="TimesNewRomanPSMT" w:cs="TimesNewRomanPSMT"/>
        </w:rPr>
        <w:t>w takim zawodzie odsetek długotrwale bezrobotnych nie przekraczał mediany, a odpływ</w:t>
      </w:r>
      <w:r>
        <w:rPr>
          <w:rFonts w:eastAsia="TimesNewRomanPSMT" w:cs="TimesNewRomanPSMT"/>
        </w:rPr>
        <w:t xml:space="preserve"> </w:t>
      </w:r>
      <w:r w:rsidRPr="009B5456">
        <w:rPr>
          <w:rFonts w:eastAsia="TimesNewRomanPSMT" w:cs="TimesNewRomanPSMT"/>
        </w:rPr>
        <w:t>bezrobotnych powinien przewyższać ich napływ (bądź być ró</w:t>
      </w:r>
      <w:r>
        <w:rPr>
          <w:rFonts w:eastAsia="TimesNewRomanPSMT" w:cs="TimesNewRomanPSMT"/>
        </w:rPr>
        <w:t xml:space="preserve">wny) w danym okresie </w:t>
      </w:r>
      <w:r w:rsidRPr="009B5456">
        <w:rPr>
          <w:rFonts w:eastAsia="TimesNewRomanPSMT" w:cs="TimesNewRomanPSMT"/>
        </w:rPr>
        <w:t>sprawozdawczym.</w:t>
      </w:r>
    </w:p>
    <w:p w:rsidR="008C5FF3" w:rsidRPr="00504B24" w:rsidRDefault="00180725" w:rsidP="00FF3B7F">
      <w:pPr>
        <w:ind w:hanging="993"/>
        <w:jc w:val="both"/>
        <w:rPr>
          <w:rFonts w:eastAsia="TimesNewRomanPSMT" w:cs="TimesNewRomanPSMT"/>
        </w:rPr>
      </w:pPr>
      <w:r>
        <w:rPr>
          <w:rFonts w:eastAsia="TimesNewRomanPSMT" w:cs="TimesNewRomanPSMT"/>
          <w:b/>
        </w:rPr>
        <w:t xml:space="preserve">                    </w:t>
      </w:r>
      <w:r w:rsidR="00160C53">
        <w:rPr>
          <w:rFonts w:eastAsia="TimesNewRomanPSMT" w:cs="TimesNewRomanPSMT"/>
          <w:b/>
        </w:rPr>
        <w:t xml:space="preserve"> </w:t>
      </w:r>
      <w:r w:rsidR="00203DA0">
        <w:rPr>
          <w:rFonts w:eastAsia="TimesNewRomanPSMT" w:cs="TimesNewRomanPSMT"/>
          <w:b/>
        </w:rPr>
        <w:t xml:space="preserve">W powiecie chełmskim </w:t>
      </w:r>
      <w:r w:rsidR="0000753D">
        <w:rPr>
          <w:rFonts w:eastAsia="TimesNewRomanPSMT" w:cs="TimesNewRomanPSMT"/>
          <w:b/>
        </w:rPr>
        <w:t xml:space="preserve">nie </w:t>
      </w:r>
      <w:r w:rsidR="00203DA0">
        <w:rPr>
          <w:rFonts w:eastAsia="TimesNewRomanPSMT" w:cs="TimesNewRomanPSMT"/>
          <w:b/>
        </w:rPr>
        <w:t xml:space="preserve">wystąpiły </w:t>
      </w:r>
      <w:r w:rsidR="0000753D">
        <w:rPr>
          <w:rFonts w:eastAsia="TimesNewRomanPSMT" w:cs="TimesNewRomanPSMT"/>
          <w:b/>
        </w:rPr>
        <w:t>elementarne grupy zawodów</w:t>
      </w:r>
      <w:r w:rsidR="00160C53">
        <w:rPr>
          <w:rFonts w:eastAsia="TimesNewRomanPSMT" w:cs="TimesNewRomanPSMT"/>
          <w:b/>
        </w:rPr>
        <w:t xml:space="preserve"> </w:t>
      </w:r>
      <w:r w:rsidR="00203DA0">
        <w:rPr>
          <w:rFonts w:eastAsia="TimesNewRomanPSMT" w:cs="TimesNewRomanPSMT"/>
          <w:b/>
        </w:rPr>
        <w:t>zrównoważon</w:t>
      </w:r>
      <w:r w:rsidR="0000753D">
        <w:rPr>
          <w:rFonts w:eastAsia="TimesNewRomanPSMT" w:cs="TimesNewRomanPSMT"/>
          <w:b/>
        </w:rPr>
        <w:t>ych</w:t>
      </w:r>
      <w:r w:rsidR="0043356C">
        <w:rPr>
          <w:rFonts w:eastAsia="TimesNewRomanPSMT" w:cs="TimesNewRomanPSMT"/>
          <w:b/>
        </w:rPr>
        <w:t xml:space="preserve"> według kodu czterocyfrowego. Natomiast odnotowano zawody podstawowe o kodzie sześciocyfrowym tj.: </w:t>
      </w:r>
      <w:r w:rsidR="00504B24" w:rsidRPr="00504B24">
        <w:rPr>
          <w:rFonts w:eastAsia="TimesNewRomanPSMT" w:cs="TimesNewRomanPSMT"/>
        </w:rPr>
        <w:t xml:space="preserve">nauczyciel geografii, </w:t>
      </w:r>
      <w:r w:rsidR="001D4D31">
        <w:rPr>
          <w:rFonts w:eastAsia="TimesNewRomanPSMT" w:cs="TimesNewRomanPSMT"/>
        </w:rPr>
        <w:t>archiwista</w:t>
      </w:r>
      <w:r w:rsidR="00504B24">
        <w:rPr>
          <w:rFonts w:eastAsia="TimesNewRomanPSMT" w:cs="TimesNewRomanPSMT"/>
        </w:rPr>
        <w:t>,</w:t>
      </w:r>
      <w:r w:rsidR="0091663C">
        <w:rPr>
          <w:rFonts w:eastAsia="TimesNewRomanPSMT" w:cs="TimesNewRomanPSMT"/>
        </w:rPr>
        <w:t xml:space="preserve"> </w:t>
      </w:r>
      <w:proofErr w:type="spellStart"/>
      <w:r w:rsidR="0091663C">
        <w:rPr>
          <w:rFonts w:eastAsia="TimesNewRomanPSMT" w:cs="TimesNewRomanPSMT"/>
        </w:rPr>
        <w:t>florysta</w:t>
      </w:r>
      <w:proofErr w:type="spellEnd"/>
      <w:r w:rsidR="0091663C">
        <w:rPr>
          <w:rFonts w:eastAsia="TimesNewRomanPSMT" w:cs="TimesNewRomanPSMT"/>
        </w:rPr>
        <w:t>,</w:t>
      </w:r>
      <w:r w:rsidR="001D4D31">
        <w:rPr>
          <w:rFonts w:eastAsia="TimesNewRomanPSMT" w:cs="TimesNewRomanPSMT"/>
        </w:rPr>
        <w:t xml:space="preserve"> ratownik wodny,</w:t>
      </w:r>
      <w:r w:rsidR="00504B24">
        <w:rPr>
          <w:rFonts w:eastAsia="TimesNewRomanPSMT" w:cs="TimesNewRomanPSMT"/>
        </w:rPr>
        <w:t xml:space="preserve"> </w:t>
      </w:r>
      <w:proofErr w:type="spellStart"/>
      <w:r w:rsidR="00567F6A">
        <w:rPr>
          <w:rFonts w:eastAsia="TimesNewRomanPSMT" w:cs="TimesNewRomanPSMT"/>
        </w:rPr>
        <w:t>tartacznik</w:t>
      </w:r>
      <w:proofErr w:type="spellEnd"/>
      <w:r w:rsidR="0091663C">
        <w:rPr>
          <w:rFonts w:eastAsia="TimesNewRomanPSMT" w:cs="TimesNewRomanPSMT"/>
        </w:rPr>
        <w:t>.</w:t>
      </w:r>
      <w:r w:rsidR="00567F6A">
        <w:rPr>
          <w:rFonts w:eastAsia="TimesNewRomanPSMT" w:cs="TimesNewRomanPSMT"/>
        </w:rPr>
        <w:t xml:space="preserve"> </w:t>
      </w:r>
    </w:p>
    <w:p w:rsidR="003B6C97" w:rsidRPr="004E0E1C" w:rsidRDefault="003B6C97" w:rsidP="0023714F">
      <w:pPr>
        <w:autoSpaceDE w:val="0"/>
        <w:autoSpaceDN w:val="0"/>
        <w:adjustRightInd w:val="0"/>
        <w:spacing w:after="0"/>
        <w:jc w:val="both"/>
        <w:rPr>
          <w:rFonts w:eastAsia="TimesNewRomanPSMT" w:cs="TimesNewRomanPSMT"/>
        </w:rPr>
      </w:pPr>
      <w:r>
        <w:rPr>
          <w:rFonts w:eastAsia="TimesNewRomanPSMT" w:cs="TimesNewRomanPS-BoldMT"/>
          <w:b/>
          <w:bCs/>
        </w:rPr>
        <w:t>Z</w:t>
      </w:r>
      <w:r w:rsidRPr="004E0E1C">
        <w:rPr>
          <w:rFonts w:eastAsia="TimesNewRomanPSMT" w:cs="TimesNewRomanPS-BoldMT"/>
          <w:b/>
          <w:bCs/>
        </w:rPr>
        <w:t xml:space="preserve">awody nadwyżkowe </w:t>
      </w:r>
      <w:r w:rsidR="00300BF8">
        <w:rPr>
          <w:rFonts w:eastAsia="TimesNewRomanPSMT" w:cs="TimesNewRomanPS-BoldMT"/>
          <w:b/>
          <w:bCs/>
        </w:rPr>
        <w:t xml:space="preserve"> </w:t>
      </w:r>
      <w:r w:rsidR="00300BF8" w:rsidRPr="00300BF8">
        <w:rPr>
          <w:rFonts w:eastAsia="TimesNewRomanPSMT" w:cs="TimesNewRomanPS-BoldMT"/>
          <w:bCs/>
        </w:rPr>
        <w:t>zostały</w:t>
      </w:r>
      <w:r w:rsidR="00300BF8">
        <w:rPr>
          <w:rFonts w:eastAsia="TimesNewRomanPSMT" w:cs="TimesNewRomanPS-BoldMT"/>
          <w:b/>
          <w:bCs/>
        </w:rPr>
        <w:t xml:space="preserve"> </w:t>
      </w:r>
      <w:r w:rsidR="00300BF8" w:rsidRPr="00300BF8">
        <w:rPr>
          <w:rFonts w:eastAsia="TimesNewRomanPSMT" w:cs="TimesNewRomanPS-BoldMT"/>
          <w:bCs/>
        </w:rPr>
        <w:t xml:space="preserve">zdefiniowane </w:t>
      </w:r>
      <w:r w:rsidR="0023714F">
        <w:rPr>
          <w:rFonts w:eastAsia="TimesNewRomanPSMT" w:cs="TimesNewRomanPS-BoldMT"/>
          <w:bCs/>
        </w:rPr>
        <w:t>jako zawody, dla których  liczba ofert pracy jest niższa  niż liczba bezrobotnych , występuje relatywnie wysoki odsetek długotrwale bezrobotnych, a napływ bezrobotnych przewyższa ich odpływ w analizowanym okresie sprawozdawczym.</w:t>
      </w:r>
    </w:p>
    <w:p w:rsidR="00690D43" w:rsidRDefault="00690D43" w:rsidP="0023714F">
      <w:pPr>
        <w:autoSpaceDE w:val="0"/>
        <w:autoSpaceDN w:val="0"/>
        <w:adjustRightInd w:val="0"/>
        <w:spacing w:after="0" w:line="240" w:lineRule="auto"/>
        <w:ind w:left="360" w:hanging="360"/>
        <w:jc w:val="both"/>
        <w:rPr>
          <w:rFonts w:eastAsia="TimesNewRomanPSMT" w:cs="TimesNewRomanPSMT"/>
          <w:b/>
        </w:rPr>
      </w:pPr>
    </w:p>
    <w:p w:rsidR="003B6C97" w:rsidRPr="006C24D1" w:rsidRDefault="003B6C97" w:rsidP="00690D43">
      <w:pPr>
        <w:autoSpaceDE w:val="0"/>
        <w:autoSpaceDN w:val="0"/>
        <w:adjustRightInd w:val="0"/>
        <w:spacing w:after="0"/>
        <w:ind w:left="360" w:hanging="360"/>
        <w:jc w:val="both"/>
        <w:rPr>
          <w:rFonts w:eastAsia="TimesNewRomanPSMT" w:cs="TimesNewRomanPSMT"/>
        </w:rPr>
      </w:pPr>
      <w:r w:rsidRPr="001A69C6">
        <w:rPr>
          <w:rFonts w:eastAsia="TimesNewRomanPSMT" w:cs="TimesNewRomanPSMT"/>
          <w:b/>
        </w:rPr>
        <w:t>Zawody maksymalnie nadwyżkowe</w:t>
      </w:r>
      <w:r w:rsidRPr="006C24D1">
        <w:rPr>
          <w:rFonts w:eastAsia="TimesNewRomanPSMT" w:cs="TimesNewRomanPSMT"/>
        </w:rPr>
        <w:t xml:space="preserve"> to takie, dla których nie ma żadnych ofert pracy tj.</w:t>
      </w:r>
      <w:r>
        <w:rPr>
          <w:rFonts w:eastAsia="TimesNewRomanPSMT" w:cs="TimesNewRomanPSMT"/>
        </w:rPr>
        <w:t xml:space="preserve"> wskaźnik</w:t>
      </w:r>
    </w:p>
    <w:p w:rsidR="003B6C97" w:rsidRDefault="003B6C97" w:rsidP="00690D43">
      <w:pPr>
        <w:ind w:left="360" w:hanging="360"/>
        <w:jc w:val="both"/>
        <w:rPr>
          <w:rFonts w:eastAsia="TimesNewRomanPSMT" w:cs="TimesNewRomanPSMT"/>
        </w:rPr>
      </w:pPr>
      <w:r w:rsidRPr="006C24D1">
        <w:rPr>
          <w:rFonts w:eastAsia="TimesNewRomanPSMT" w:cs="TimesNewRomanPSMT"/>
        </w:rPr>
        <w:t>dostępności oferty pracy nie przyjmuje żadnych wartości</w:t>
      </w:r>
      <w:r w:rsidR="00730BB1">
        <w:rPr>
          <w:rFonts w:eastAsia="TimesNewRomanPSMT" w:cs="TimesNewRomanPSMT"/>
        </w:rPr>
        <w:t>.</w:t>
      </w:r>
    </w:p>
    <w:tbl>
      <w:tblPr>
        <w:tblW w:w="10771" w:type="dxa"/>
        <w:tblInd w:w="55" w:type="dxa"/>
        <w:tblCellMar>
          <w:left w:w="70" w:type="dxa"/>
          <w:right w:w="70" w:type="dxa"/>
        </w:tblCellMar>
        <w:tblLook w:val="04A0"/>
      </w:tblPr>
      <w:tblGrid>
        <w:gridCol w:w="10771"/>
      </w:tblGrid>
      <w:tr w:rsidR="00FC00A4" w:rsidRPr="00FC00A4" w:rsidTr="00927C71">
        <w:trPr>
          <w:trHeight w:val="300"/>
        </w:trPr>
        <w:tc>
          <w:tcPr>
            <w:tcW w:w="10771" w:type="dxa"/>
            <w:tcBorders>
              <w:top w:val="nil"/>
              <w:left w:val="nil"/>
              <w:bottom w:val="nil"/>
              <w:right w:val="nil"/>
            </w:tcBorders>
            <w:shd w:val="clear" w:color="auto" w:fill="auto"/>
            <w:hideMark/>
          </w:tcPr>
          <w:p w:rsidR="00FC00A4" w:rsidRDefault="00FC00A4" w:rsidP="004263C4">
            <w:pPr>
              <w:spacing w:after="0" w:line="240" w:lineRule="auto"/>
              <w:rPr>
                <w:rFonts w:eastAsia="Times New Roman" w:cs="Helvetica"/>
                <w:b/>
                <w:bCs/>
                <w:color w:val="000000"/>
                <w:lang w:eastAsia="pl-PL"/>
              </w:rPr>
            </w:pPr>
            <w:r w:rsidRPr="00FC00A4">
              <w:rPr>
                <w:rFonts w:eastAsia="Times New Roman" w:cs="Helvetica"/>
                <w:b/>
                <w:bCs/>
                <w:color w:val="000000"/>
                <w:lang w:eastAsia="pl-PL"/>
              </w:rPr>
              <w:t>Tabela 1</w:t>
            </w:r>
            <w:r w:rsidR="009801CE">
              <w:rPr>
                <w:rFonts w:eastAsia="Times New Roman" w:cs="Helvetica"/>
                <w:b/>
                <w:bCs/>
                <w:color w:val="000000"/>
                <w:lang w:eastAsia="pl-PL"/>
              </w:rPr>
              <w:t>4</w:t>
            </w:r>
            <w:r w:rsidRPr="00FC00A4">
              <w:rPr>
                <w:rFonts w:eastAsia="Times New Roman" w:cs="Helvetica"/>
                <w:b/>
                <w:bCs/>
                <w:color w:val="000000"/>
                <w:lang w:eastAsia="pl-PL"/>
              </w:rPr>
              <w:t>. Ranking elementarnych grup zawodów nadwyżkowych w 2015 roku</w:t>
            </w:r>
          </w:p>
          <w:p w:rsidR="00927C71" w:rsidRDefault="00927C71" w:rsidP="004263C4">
            <w:pPr>
              <w:spacing w:after="0" w:line="240" w:lineRule="auto"/>
              <w:rPr>
                <w:rFonts w:eastAsia="Times New Roman" w:cs="Helvetica"/>
                <w:b/>
                <w:bCs/>
                <w:color w:val="000000"/>
                <w:lang w:eastAsia="pl-PL"/>
              </w:rPr>
            </w:pPr>
          </w:p>
          <w:tbl>
            <w:tblPr>
              <w:tblW w:w="10626" w:type="dxa"/>
              <w:tblCellMar>
                <w:left w:w="70" w:type="dxa"/>
                <w:right w:w="70" w:type="dxa"/>
              </w:tblCellMar>
              <w:tblLook w:val="04A0"/>
            </w:tblPr>
            <w:tblGrid>
              <w:gridCol w:w="1074"/>
              <w:gridCol w:w="126"/>
              <w:gridCol w:w="6000"/>
              <w:gridCol w:w="1760"/>
              <w:gridCol w:w="1520"/>
              <w:gridCol w:w="146"/>
            </w:tblGrid>
            <w:tr w:rsidR="009B2ABB" w:rsidRPr="009B2ABB" w:rsidTr="00515B91">
              <w:trPr>
                <w:trHeight w:val="315"/>
              </w:trPr>
              <w:tc>
                <w:tcPr>
                  <w:tcW w:w="8960" w:type="dxa"/>
                  <w:gridSpan w:val="4"/>
                  <w:tcBorders>
                    <w:top w:val="single" w:sz="4" w:space="0" w:color="auto"/>
                    <w:left w:val="single" w:sz="4" w:space="0" w:color="auto"/>
                    <w:bottom w:val="nil"/>
                    <w:right w:val="single" w:sz="4" w:space="0" w:color="auto"/>
                  </w:tcBorders>
                  <w:shd w:val="clear" w:color="auto" w:fill="auto"/>
                  <w:hideMark/>
                </w:tcPr>
                <w:p w:rsidR="009B2ABB" w:rsidRPr="009B2ABB" w:rsidRDefault="009B2ABB" w:rsidP="009B2ABB">
                  <w:pPr>
                    <w:spacing w:after="0" w:line="240" w:lineRule="auto"/>
                    <w:rPr>
                      <w:rFonts w:ascii="Calibri" w:eastAsia="Times New Roman" w:hAnsi="Calibri" w:cs="Times New Roman"/>
                      <w:b/>
                      <w:bCs/>
                      <w:color w:val="000000"/>
                      <w:sz w:val="24"/>
                      <w:szCs w:val="24"/>
                      <w:lang w:eastAsia="pl-PL"/>
                    </w:rPr>
                  </w:pPr>
                  <w:r w:rsidRPr="009B2ABB">
                    <w:rPr>
                      <w:rFonts w:ascii="Calibri" w:eastAsia="Times New Roman" w:hAnsi="Calibri" w:cs="Times New Roman"/>
                      <w:b/>
                      <w:bCs/>
                      <w:color w:val="000000"/>
                      <w:sz w:val="24"/>
                      <w:szCs w:val="24"/>
                      <w:lang w:eastAsia="pl-PL"/>
                    </w:rPr>
                    <w:t>MAKSYMALNA NADWYŻKA*</w:t>
                  </w:r>
                </w:p>
              </w:tc>
              <w:tc>
                <w:tcPr>
                  <w:tcW w:w="1520" w:type="dxa"/>
                  <w:tcBorders>
                    <w:top w:val="nil"/>
                    <w:left w:val="single" w:sz="4" w:space="0" w:color="auto"/>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c>
                <w:tcPr>
                  <w:tcW w:w="146" w:type="dxa"/>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r>
            <w:tr w:rsidR="009B2ABB" w:rsidRPr="009B2ABB" w:rsidTr="00515B91">
              <w:trPr>
                <w:trHeight w:val="300"/>
              </w:trPr>
              <w:tc>
                <w:tcPr>
                  <w:tcW w:w="1074" w:type="dxa"/>
                  <w:tcBorders>
                    <w:top w:val="single" w:sz="4" w:space="0" w:color="auto"/>
                    <w:left w:val="single" w:sz="4" w:space="0" w:color="auto"/>
                    <w:bottom w:val="nil"/>
                    <w:right w:val="single" w:sz="4" w:space="0" w:color="auto"/>
                  </w:tcBorders>
                  <w:shd w:val="clear" w:color="auto" w:fill="auto"/>
                  <w:hideMark/>
                </w:tcPr>
                <w:p w:rsidR="009B2ABB" w:rsidRPr="009B2ABB" w:rsidRDefault="009B2ABB" w:rsidP="009B2ABB">
                  <w:pPr>
                    <w:spacing w:after="0" w:line="240" w:lineRule="auto"/>
                    <w:jc w:val="center"/>
                    <w:rPr>
                      <w:rFonts w:ascii="Calibri" w:eastAsia="Times New Roman" w:hAnsi="Calibri" w:cs="Times New Roman"/>
                      <w:b/>
                      <w:bCs/>
                      <w:color w:val="000000"/>
                      <w:sz w:val="16"/>
                      <w:szCs w:val="16"/>
                      <w:lang w:eastAsia="pl-PL"/>
                    </w:rPr>
                  </w:pPr>
                  <w:r w:rsidRPr="009B2ABB">
                    <w:rPr>
                      <w:rFonts w:ascii="Calibri" w:eastAsia="Times New Roman" w:hAnsi="Calibri" w:cs="Times New Roman"/>
                      <w:b/>
                      <w:bCs/>
                      <w:color w:val="000000"/>
                      <w:sz w:val="16"/>
                      <w:szCs w:val="16"/>
                      <w:lang w:eastAsia="pl-PL"/>
                    </w:rPr>
                    <w:t>Kod</w:t>
                  </w:r>
                </w:p>
              </w:tc>
              <w:tc>
                <w:tcPr>
                  <w:tcW w:w="6126" w:type="dxa"/>
                  <w:gridSpan w:val="2"/>
                  <w:tcBorders>
                    <w:top w:val="single" w:sz="4" w:space="0" w:color="auto"/>
                    <w:left w:val="single" w:sz="4" w:space="0" w:color="auto"/>
                    <w:bottom w:val="nil"/>
                    <w:right w:val="single" w:sz="4" w:space="0" w:color="auto"/>
                  </w:tcBorders>
                  <w:shd w:val="clear" w:color="auto" w:fill="auto"/>
                  <w:hideMark/>
                </w:tcPr>
                <w:p w:rsidR="009B2ABB" w:rsidRPr="009B2ABB" w:rsidRDefault="009B2ABB" w:rsidP="009B2ABB">
                  <w:pPr>
                    <w:spacing w:after="0" w:line="240" w:lineRule="auto"/>
                    <w:jc w:val="center"/>
                    <w:rPr>
                      <w:rFonts w:ascii="Calibri" w:eastAsia="Times New Roman" w:hAnsi="Calibri" w:cs="Times New Roman"/>
                      <w:b/>
                      <w:bCs/>
                      <w:color w:val="000000"/>
                      <w:sz w:val="16"/>
                      <w:szCs w:val="16"/>
                      <w:lang w:eastAsia="pl-PL"/>
                    </w:rPr>
                  </w:pPr>
                  <w:r w:rsidRPr="009B2ABB">
                    <w:rPr>
                      <w:rFonts w:ascii="Calibri" w:eastAsia="Times New Roman" w:hAnsi="Calibri" w:cs="Times New Roman"/>
                      <w:b/>
                      <w:bCs/>
                      <w:color w:val="000000"/>
                      <w:sz w:val="16"/>
                      <w:szCs w:val="16"/>
                      <w:lang w:eastAsia="pl-PL"/>
                    </w:rPr>
                    <w:t>Elementarna grupa zawodów</w:t>
                  </w:r>
                </w:p>
              </w:tc>
              <w:tc>
                <w:tcPr>
                  <w:tcW w:w="1760" w:type="dxa"/>
                  <w:tcBorders>
                    <w:top w:val="single" w:sz="4" w:space="0" w:color="auto"/>
                    <w:left w:val="single" w:sz="4" w:space="0" w:color="auto"/>
                    <w:bottom w:val="nil"/>
                    <w:right w:val="single" w:sz="4" w:space="0" w:color="auto"/>
                  </w:tcBorders>
                  <w:shd w:val="clear" w:color="auto" w:fill="auto"/>
                  <w:hideMark/>
                </w:tcPr>
                <w:p w:rsidR="009B2ABB" w:rsidRPr="009B2ABB" w:rsidRDefault="009B2ABB" w:rsidP="009B2ABB">
                  <w:pPr>
                    <w:spacing w:after="0" w:line="240" w:lineRule="auto"/>
                    <w:jc w:val="center"/>
                    <w:rPr>
                      <w:rFonts w:ascii="Calibri" w:eastAsia="Times New Roman" w:hAnsi="Calibri" w:cs="Times New Roman"/>
                      <w:b/>
                      <w:bCs/>
                      <w:color w:val="000000"/>
                      <w:sz w:val="16"/>
                      <w:szCs w:val="16"/>
                      <w:lang w:eastAsia="pl-PL"/>
                    </w:rPr>
                  </w:pPr>
                  <w:r w:rsidRPr="009B2ABB">
                    <w:rPr>
                      <w:rFonts w:ascii="Calibri" w:eastAsia="Times New Roman" w:hAnsi="Calibri" w:cs="Times New Roman"/>
                      <w:b/>
                      <w:bCs/>
                      <w:color w:val="000000"/>
                      <w:sz w:val="16"/>
                      <w:szCs w:val="16"/>
                      <w:lang w:eastAsia="pl-PL"/>
                    </w:rPr>
                    <w:t>Liczba bezrobotnych</w:t>
                  </w:r>
                </w:p>
              </w:tc>
              <w:tc>
                <w:tcPr>
                  <w:tcW w:w="1520" w:type="dxa"/>
                  <w:tcBorders>
                    <w:top w:val="nil"/>
                    <w:left w:val="single" w:sz="4" w:space="0" w:color="auto"/>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c>
                <w:tcPr>
                  <w:tcW w:w="146" w:type="dxa"/>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r>
            <w:tr w:rsidR="009B2ABB" w:rsidRPr="009B2ABB" w:rsidTr="00515B91">
              <w:trPr>
                <w:trHeight w:val="300"/>
              </w:trPr>
              <w:tc>
                <w:tcPr>
                  <w:tcW w:w="1074" w:type="dxa"/>
                  <w:tcBorders>
                    <w:top w:val="single" w:sz="4" w:space="0" w:color="959595"/>
                    <w:left w:val="single" w:sz="4" w:space="0" w:color="auto"/>
                    <w:bottom w:val="nil"/>
                    <w:right w:val="single" w:sz="4" w:space="0" w:color="auto"/>
                  </w:tcBorders>
                  <w:shd w:val="clear" w:color="auto" w:fill="auto"/>
                  <w:hideMark/>
                </w:tcPr>
                <w:p w:rsidR="009B2ABB" w:rsidRPr="00453CA0" w:rsidRDefault="009B2ABB" w:rsidP="00453CA0">
                  <w:pPr>
                    <w:spacing w:after="0" w:line="240" w:lineRule="auto"/>
                    <w:jc w:val="center"/>
                    <w:rPr>
                      <w:rFonts w:ascii="Calibri" w:eastAsia="Times New Roman" w:hAnsi="Calibri" w:cs="Times New Roman"/>
                      <w:color w:val="000000"/>
                      <w:sz w:val="18"/>
                      <w:szCs w:val="18"/>
                      <w:lang w:eastAsia="pl-PL"/>
                    </w:rPr>
                  </w:pPr>
                  <w:r w:rsidRPr="00453CA0">
                    <w:rPr>
                      <w:rFonts w:ascii="Calibri" w:eastAsia="Times New Roman" w:hAnsi="Calibri" w:cs="Times New Roman"/>
                      <w:color w:val="000000"/>
                      <w:sz w:val="18"/>
                      <w:szCs w:val="18"/>
                      <w:lang w:eastAsia="pl-PL"/>
                    </w:rPr>
                    <w:t>3142</w:t>
                  </w:r>
                </w:p>
              </w:tc>
              <w:tc>
                <w:tcPr>
                  <w:tcW w:w="6126" w:type="dxa"/>
                  <w:gridSpan w:val="2"/>
                  <w:tcBorders>
                    <w:top w:val="single" w:sz="4" w:space="0" w:color="959595"/>
                    <w:left w:val="single" w:sz="4" w:space="0" w:color="auto"/>
                    <w:bottom w:val="nil"/>
                    <w:right w:val="single" w:sz="4" w:space="0" w:color="auto"/>
                  </w:tcBorders>
                  <w:shd w:val="clear" w:color="auto" w:fill="auto"/>
                  <w:hideMark/>
                </w:tcPr>
                <w:p w:rsidR="009B2ABB" w:rsidRPr="00453CA0" w:rsidRDefault="009B2ABB" w:rsidP="009B2ABB">
                  <w:pPr>
                    <w:spacing w:after="0" w:line="240" w:lineRule="auto"/>
                    <w:rPr>
                      <w:rFonts w:ascii="Calibri" w:eastAsia="Times New Roman" w:hAnsi="Calibri" w:cs="Times New Roman"/>
                      <w:color w:val="000000"/>
                      <w:sz w:val="18"/>
                      <w:szCs w:val="18"/>
                      <w:lang w:eastAsia="pl-PL"/>
                    </w:rPr>
                  </w:pPr>
                  <w:r w:rsidRPr="00453CA0">
                    <w:rPr>
                      <w:rFonts w:ascii="Calibri" w:eastAsia="Times New Roman" w:hAnsi="Calibri" w:cs="Times New Roman"/>
                      <w:color w:val="000000"/>
                      <w:sz w:val="18"/>
                      <w:szCs w:val="18"/>
                      <w:lang w:eastAsia="pl-PL"/>
                    </w:rPr>
                    <w:t>Technicy rolnictwa i pokrewni</w:t>
                  </w:r>
                </w:p>
              </w:tc>
              <w:tc>
                <w:tcPr>
                  <w:tcW w:w="1760" w:type="dxa"/>
                  <w:tcBorders>
                    <w:top w:val="single" w:sz="4" w:space="0" w:color="959595"/>
                    <w:left w:val="single" w:sz="4" w:space="0" w:color="auto"/>
                    <w:bottom w:val="nil"/>
                    <w:right w:val="single" w:sz="4" w:space="0" w:color="auto"/>
                  </w:tcBorders>
                  <w:shd w:val="clear" w:color="auto" w:fill="auto"/>
                  <w:hideMark/>
                </w:tcPr>
                <w:p w:rsidR="009B2ABB" w:rsidRPr="00453CA0" w:rsidRDefault="00EA31C9" w:rsidP="00453CA0">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37</w:t>
                  </w:r>
                </w:p>
              </w:tc>
              <w:tc>
                <w:tcPr>
                  <w:tcW w:w="1520" w:type="dxa"/>
                  <w:tcBorders>
                    <w:top w:val="nil"/>
                    <w:left w:val="single" w:sz="4" w:space="0" w:color="auto"/>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c>
                <w:tcPr>
                  <w:tcW w:w="146" w:type="dxa"/>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r>
            <w:tr w:rsidR="009B2ABB" w:rsidRPr="009B2ABB" w:rsidTr="00515B91">
              <w:trPr>
                <w:trHeight w:val="300"/>
              </w:trPr>
              <w:tc>
                <w:tcPr>
                  <w:tcW w:w="1074" w:type="dxa"/>
                  <w:tcBorders>
                    <w:top w:val="single" w:sz="4" w:space="0" w:color="959595"/>
                    <w:left w:val="single" w:sz="4" w:space="0" w:color="auto"/>
                    <w:bottom w:val="nil"/>
                    <w:right w:val="single" w:sz="4" w:space="0" w:color="auto"/>
                  </w:tcBorders>
                  <w:shd w:val="clear" w:color="auto" w:fill="auto"/>
                  <w:hideMark/>
                </w:tcPr>
                <w:p w:rsidR="009B2ABB" w:rsidRPr="00453CA0" w:rsidRDefault="00453CA0" w:rsidP="00453CA0">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3119</w:t>
                  </w:r>
                </w:p>
              </w:tc>
              <w:tc>
                <w:tcPr>
                  <w:tcW w:w="6126" w:type="dxa"/>
                  <w:gridSpan w:val="2"/>
                  <w:tcBorders>
                    <w:top w:val="single" w:sz="4" w:space="0" w:color="959595"/>
                    <w:left w:val="single" w:sz="4" w:space="0" w:color="auto"/>
                    <w:bottom w:val="nil"/>
                    <w:right w:val="single" w:sz="4" w:space="0" w:color="auto"/>
                  </w:tcBorders>
                  <w:shd w:val="clear" w:color="auto" w:fill="auto"/>
                  <w:hideMark/>
                </w:tcPr>
                <w:p w:rsidR="009B2ABB" w:rsidRPr="00453CA0" w:rsidRDefault="00453CA0" w:rsidP="00453CA0">
                  <w:pPr>
                    <w:spacing w:after="0" w:line="240" w:lineRule="auto"/>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Technicy nauk fizycznych i technicznych gdzie indziej niesklasyfikowani</w:t>
                  </w:r>
                </w:p>
              </w:tc>
              <w:tc>
                <w:tcPr>
                  <w:tcW w:w="1760" w:type="dxa"/>
                  <w:tcBorders>
                    <w:top w:val="single" w:sz="4" w:space="0" w:color="959595"/>
                    <w:left w:val="single" w:sz="4" w:space="0" w:color="auto"/>
                    <w:bottom w:val="nil"/>
                    <w:right w:val="single" w:sz="4" w:space="0" w:color="auto"/>
                  </w:tcBorders>
                  <w:shd w:val="clear" w:color="auto" w:fill="auto"/>
                  <w:hideMark/>
                </w:tcPr>
                <w:p w:rsidR="009B2ABB" w:rsidRPr="00453CA0" w:rsidRDefault="00EA31C9" w:rsidP="00453CA0">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33</w:t>
                  </w:r>
                </w:p>
              </w:tc>
              <w:tc>
                <w:tcPr>
                  <w:tcW w:w="1520" w:type="dxa"/>
                  <w:tcBorders>
                    <w:top w:val="nil"/>
                    <w:left w:val="single" w:sz="4" w:space="0" w:color="auto"/>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c>
                <w:tcPr>
                  <w:tcW w:w="146" w:type="dxa"/>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r>
            <w:tr w:rsidR="009B2ABB" w:rsidRPr="009B2ABB" w:rsidTr="00515B91">
              <w:trPr>
                <w:trHeight w:val="300"/>
              </w:trPr>
              <w:tc>
                <w:tcPr>
                  <w:tcW w:w="1074" w:type="dxa"/>
                  <w:tcBorders>
                    <w:top w:val="single" w:sz="4" w:space="0" w:color="959595"/>
                    <w:left w:val="single" w:sz="4" w:space="0" w:color="auto"/>
                    <w:bottom w:val="nil"/>
                    <w:right w:val="single" w:sz="4" w:space="0" w:color="auto"/>
                  </w:tcBorders>
                  <w:shd w:val="clear" w:color="auto" w:fill="auto"/>
                  <w:hideMark/>
                </w:tcPr>
                <w:p w:rsidR="009B2ABB" w:rsidRPr="00453CA0" w:rsidRDefault="00453CA0" w:rsidP="00453CA0">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7536</w:t>
                  </w:r>
                </w:p>
              </w:tc>
              <w:tc>
                <w:tcPr>
                  <w:tcW w:w="6126" w:type="dxa"/>
                  <w:gridSpan w:val="2"/>
                  <w:tcBorders>
                    <w:top w:val="single" w:sz="4" w:space="0" w:color="959595"/>
                    <w:left w:val="single" w:sz="4" w:space="0" w:color="auto"/>
                    <w:bottom w:val="nil"/>
                    <w:right w:val="single" w:sz="4" w:space="0" w:color="auto"/>
                  </w:tcBorders>
                  <w:shd w:val="clear" w:color="auto" w:fill="auto"/>
                  <w:hideMark/>
                </w:tcPr>
                <w:p w:rsidR="009B2ABB" w:rsidRPr="00453CA0" w:rsidRDefault="00453CA0" w:rsidP="009B2ABB">
                  <w:pPr>
                    <w:spacing w:after="0" w:line="240" w:lineRule="auto"/>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Obuwnicy i pokrewni</w:t>
                  </w:r>
                </w:p>
              </w:tc>
              <w:tc>
                <w:tcPr>
                  <w:tcW w:w="1760" w:type="dxa"/>
                  <w:tcBorders>
                    <w:top w:val="single" w:sz="4" w:space="0" w:color="959595"/>
                    <w:left w:val="single" w:sz="4" w:space="0" w:color="auto"/>
                    <w:bottom w:val="nil"/>
                    <w:right w:val="single" w:sz="4" w:space="0" w:color="auto"/>
                  </w:tcBorders>
                  <w:shd w:val="clear" w:color="auto" w:fill="auto"/>
                  <w:hideMark/>
                </w:tcPr>
                <w:p w:rsidR="009B2ABB" w:rsidRPr="00453CA0" w:rsidRDefault="00EA31C9" w:rsidP="00453CA0">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29</w:t>
                  </w:r>
                </w:p>
              </w:tc>
              <w:tc>
                <w:tcPr>
                  <w:tcW w:w="1520" w:type="dxa"/>
                  <w:tcBorders>
                    <w:top w:val="nil"/>
                    <w:left w:val="single" w:sz="4" w:space="0" w:color="auto"/>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c>
                <w:tcPr>
                  <w:tcW w:w="146" w:type="dxa"/>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r>
            <w:tr w:rsidR="009B2ABB" w:rsidRPr="009B2ABB" w:rsidTr="00515B91">
              <w:trPr>
                <w:trHeight w:val="300"/>
              </w:trPr>
              <w:tc>
                <w:tcPr>
                  <w:tcW w:w="1074" w:type="dxa"/>
                  <w:tcBorders>
                    <w:top w:val="single" w:sz="4" w:space="0" w:color="959595"/>
                    <w:left w:val="single" w:sz="4" w:space="0" w:color="auto"/>
                    <w:bottom w:val="nil"/>
                    <w:right w:val="single" w:sz="4" w:space="0" w:color="auto"/>
                  </w:tcBorders>
                  <w:shd w:val="clear" w:color="auto" w:fill="auto"/>
                  <w:hideMark/>
                </w:tcPr>
                <w:p w:rsidR="009B2ABB" w:rsidRPr="00453CA0" w:rsidRDefault="00453CA0" w:rsidP="00453CA0">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7314</w:t>
                  </w:r>
                </w:p>
              </w:tc>
              <w:tc>
                <w:tcPr>
                  <w:tcW w:w="6126" w:type="dxa"/>
                  <w:gridSpan w:val="2"/>
                  <w:tcBorders>
                    <w:top w:val="single" w:sz="4" w:space="0" w:color="959595"/>
                    <w:left w:val="single" w:sz="4" w:space="0" w:color="auto"/>
                    <w:bottom w:val="nil"/>
                    <w:right w:val="single" w:sz="4" w:space="0" w:color="auto"/>
                  </w:tcBorders>
                  <w:shd w:val="clear" w:color="auto" w:fill="auto"/>
                  <w:hideMark/>
                </w:tcPr>
                <w:p w:rsidR="009B2ABB" w:rsidRPr="00453CA0" w:rsidRDefault="00453CA0" w:rsidP="009B2ABB">
                  <w:pPr>
                    <w:spacing w:after="0" w:line="240" w:lineRule="auto"/>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Ceramicy i pokrewni</w:t>
                  </w:r>
                </w:p>
              </w:tc>
              <w:tc>
                <w:tcPr>
                  <w:tcW w:w="1760" w:type="dxa"/>
                  <w:tcBorders>
                    <w:top w:val="single" w:sz="4" w:space="0" w:color="959595"/>
                    <w:left w:val="single" w:sz="4" w:space="0" w:color="auto"/>
                    <w:bottom w:val="nil"/>
                    <w:right w:val="single" w:sz="4" w:space="0" w:color="auto"/>
                  </w:tcBorders>
                  <w:shd w:val="clear" w:color="auto" w:fill="auto"/>
                  <w:hideMark/>
                </w:tcPr>
                <w:p w:rsidR="009B2ABB" w:rsidRPr="00453CA0" w:rsidRDefault="00453CA0" w:rsidP="00EA31C9">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1</w:t>
                  </w:r>
                  <w:r w:rsidR="00EA31C9">
                    <w:rPr>
                      <w:rFonts w:ascii="Calibri" w:eastAsia="Times New Roman" w:hAnsi="Calibri" w:cs="Times New Roman"/>
                      <w:color w:val="000000"/>
                      <w:sz w:val="18"/>
                      <w:szCs w:val="18"/>
                      <w:lang w:eastAsia="pl-PL"/>
                    </w:rPr>
                    <w:t>3</w:t>
                  </w:r>
                </w:p>
              </w:tc>
              <w:tc>
                <w:tcPr>
                  <w:tcW w:w="1520" w:type="dxa"/>
                  <w:tcBorders>
                    <w:top w:val="nil"/>
                    <w:left w:val="single" w:sz="4" w:space="0" w:color="auto"/>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c>
                <w:tcPr>
                  <w:tcW w:w="146" w:type="dxa"/>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r>
            <w:tr w:rsidR="009B2ABB" w:rsidRPr="009B2ABB" w:rsidTr="00515B91">
              <w:trPr>
                <w:trHeight w:val="300"/>
              </w:trPr>
              <w:tc>
                <w:tcPr>
                  <w:tcW w:w="1074" w:type="dxa"/>
                  <w:tcBorders>
                    <w:top w:val="single" w:sz="4" w:space="0" w:color="959595"/>
                    <w:left w:val="single" w:sz="4" w:space="0" w:color="auto"/>
                    <w:bottom w:val="nil"/>
                    <w:right w:val="single" w:sz="4" w:space="0" w:color="auto"/>
                  </w:tcBorders>
                  <w:shd w:val="clear" w:color="auto" w:fill="auto"/>
                  <w:hideMark/>
                </w:tcPr>
                <w:p w:rsidR="009B2ABB" w:rsidRPr="00453CA0" w:rsidRDefault="00453CA0" w:rsidP="00453CA0">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8121</w:t>
                  </w:r>
                </w:p>
              </w:tc>
              <w:tc>
                <w:tcPr>
                  <w:tcW w:w="6126" w:type="dxa"/>
                  <w:gridSpan w:val="2"/>
                  <w:tcBorders>
                    <w:top w:val="single" w:sz="4" w:space="0" w:color="959595"/>
                    <w:left w:val="single" w:sz="4" w:space="0" w:color="auto"/>
                    <w:bottom w:val="nil"/>
                    <w:right w:val="single" w:sz="4" w:space="0" w:color="auto"/>
                  </w:tcBorders>
                  <w:shd w:val="clear" w:color="auto" w:fill="auto"/>
                  <w:hideMark/>
                </w:tcPr>
                <w:p w:rsidR="009B2ABB" w:rsidRPr="00453CA0" w:rsidRDefault="00453CA0" w:rsidP="00453CA0">
                  <w:pPr>
                    <w:spacing w:after="0" w:line="240" w:lineRule="auto"/>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Operatorzy maszyn i urządzeń do produkcji i przetwórstwa metali</w:t>
                  </w:r>
                </w:p>
              </w:tc>
              <w:tc>
                <w:tcPr>
                  <w:tcW w:w="1760" w:type="dxa"/>
                  <w:tcBorders>
                    <w:top w:val="single" w:sz="4" w:space="0" w:color="959595"/>
                    <w:left w:val="single" w:sz="4" w:space="0" w:color="auto"/>
                    <w:bottom w:val="nil"/>
                    <w:right w:val="single" w:sz="4" w:space="0" w:color="auto"/>
                  </w:tcBorders>
                  <w:shd w:val="clear" w:color="auto" w:fill="auto"/>
                  <w:hideMark/>
                </w:tcPr>
                <w:p w:rsidR="009B2ABB" w:rsidRPr="00453CA0" w:rsidRDefault="00EA31C9" w:rsidP="00453CA0">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4</w:t>
                  </w:r>
                </w:p>
              </w:tc>
              <w:tc>
                <w:tcPr>
                  <w:tcW w:w="1520" w:type="dxa"/>
                  <w:tcBorders>
                    <w:top w:val="nil"/>
                    <w:left w:val="single" w:sz="4" w:space="0" w:color="auto"/>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c>
                <w:tcPr>
                  <w:tcW w:w="146" w:type="dxa"/>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r>
            <w:tr w:rsidR="009B2ABB" w:rsidRPr="009B2ABB" w:rsidTr="00515B91">
              <w:trPr>
                <w:trHeight w:val="300"/>
              </w:trPr>
              <w:tc>
                <w:tcPr>
                  <w:tcW w:w="1074" w:type="dxa"/>
                  <w:tcBorders>
                    <w:top w:val="single" w:sz="4" w:space="0" w:color="959595"/>
                    <w:left w:val="single" w:sz="4" w:space="0" w:color="auto"/>
                    <w:bottom w:val="nil"/>
                    <w:right w:val="single" w:sz="4" w:space="0" w:color="auto"/>
                  </w:tcBorders>
                  <w:shd w:val="clear" w:color="auto" w:fill="auto"/>
                  <w:hideMark/>
                </w:tcPr>
                <w:p w:rsidR="009B2ABB" w:rsidRPr="00453CA0" w:rsidRDefault="00453CA0" w:rsidP="00453CA0">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1213</w:t>
                  </w:r>
                </w:p>
              </w:tc>
              <w:tc>
                <w:tcPr>
                  <w:tcW w:w="6126" w:type="dxa"/>
                  <w:gridSpan w:val="2"/>
                  <w:tcBorders>
                    <w:top w:val="single" w:sz="4" w:space="0" w:color="959595"/>
                    <w:left w:val="single" w:sz="4" w:space="0" w:color="auto"/>
                    <w:bottom w:val="nil"/>
                    <w:right w:val="single" w:sz="4" w:space="0" w:color="auto"/>
                  </w:tcBorders>
                  <w:shd w:val="clear" w:color="auto" w:fill="auto"/>
                  <w:hideMark/>
                </w:tcPr>
                <w:p w:rsidR="009B2ABB" w:rsidRPr="00453CA0" w:rsidRDefault="00453CA0" w:rsidP="009B2ABB">
                  <w:pPr>
                    <w:spacing w:after="0" w:line="240" w:lineRule="auto"/>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Kierownicy do spraw strategii i planowania</w:t>
                  </w:r>
                </w:p>
              </w:tc>
              <w:tc>
                <w:tcPr>
                  <w:tcW w:w="1760" w:type="dxa"/>
                  <w:tcBorders>
                    <w:top w:val="single" w:sz="4" w:space="0" w:color="959595"/>
                    <w:left w:val="single" w:sz="4" w:space="0" w:color="auto"/>
                    <w:bottom w:val="nil"/>
                    <w:right w:val="single" w:sz="4" w:space="0" w:color="auto"/>
                  </w:tcBorders>
                  <w:shd w:val="clear" w:color="auto" w:fill="auto"/>
                  <w:hideMark/>
                </w:tcPr>
                <w:p w:rsidR="009B2ABB" w:rsidRPr="00453CA0" w:rsidRDefault="00453CA0" w:rsidP="00453CA0">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3</w:t>
                  </w:r>
                </w:p>
              </w:tc>
              <w:tc>
                <w:tcPr>
                  <w:tcW w:w="1520" w:type="dxa"/>
                  <w:tcBorders>
                    <w:top w:val="nil"/>
                    <w:left w:val="single" w:sz="4" w:space="0" w:color="auto"/>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c>
                <w:tcPr>
                  <w:tcW w:w="146" w:type="dxa"/>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r>
            <w:tr w:rsidR="009B2ABB" w:rsidRPr="009B2ABB" w:rsidTr="00515B91">
              <w:trPr>
                <w:trHeight w:val="300"/>
              </w:trPr>
              <w:tc>
                <w:tcPr>
                  <w:tcW w:w="1074" w:type="dxa"/>
                  <w:tcBorders>
                    <w:top w:val="single" w:sz="4" w:space="0" w:color="959595"/>
                    <w:left w:val="single" w:sz="4" w:space="0" w:color="auto"/>
                    <w:bottom w:val="nil"/>
                    <w:right w:val="single" w:sz="4" w:space="0" w:color="auto"/>
                  </w:tcBorders>
                  <w:shd w:val="clear" w:color="auto" w:fill="auto"/>
                  <w:hideMark/>
                </w:tcPr>
                <w:p w:rsidR="009B2ABB" w:rsidRPr="00453CA0" w:rsidRDefault="00453CA0" w:rsidP="00453CA0">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7127</w:t>
                  </w:r>
                </w:p>
              </w:tc>
              <w:tc>
                <w:tcPr>
                  <w:tcW w:w="6126" w:type="dxa"/>
                  <w:gridSpan w:val="2"/>
                  <w:tcBorders>
                    <w:top w:val="single" w:sz="4" w:space="0" w:color="959595"/>
                    <w:left w:val="single" w:sz="4" w:space="0" w:color="auto"/>
                    <w:bottom w:val="nil"/>
                    <w:right w:val="single" w:sz="4" w:space="0" w:color="auto"/>
                  </w:tcBorders>
                  <w:shd w:val="clear" w:color="auto" w:fill="auto"/>
                  <w:hideMark/>
                </w:tcPr>
                <w:p w:rsidR="009B2ABB" w:rsidRPr="00453CA0" w:rsidRDefault="00453CA0" w:rsidP="009B2ABB">
                  <w:pPr>
                    <w:spacing w:after="0" w:line="240" w:lineRule="auto"/>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Monterzy</w:t>
                  </w:r>
                  <w:r w:rsidR="00515B91">
                    <w:rPr>
                      <w:rFonts w:ascii="Calibri" w:eastAsia="Times New Roman" w:hAnsi="Calibri" w:cs="Times New Roman"/>
                      <w:color w:val="000000"/>
                      <w:sz w:val="18"/>
                      <w:szCs w:val="18"/>
                      <w:lang w:eastAsia="pl-PL"/>
                    </w:rPr>
                    <w:t xml:space="preserve"> i konserwatorzy instalacji klimatyzacyjnych i chłodniczych</w:t>
                  </w:r>
                </w:p>
              </w:tc>
              <w:tc>
                <w:tcPr>
                  <w:tcW w:w="1760" w:type="dxa"/>
                  <w:tcBorders>
                    <w:top w:val="single" w:sz="4" w:space="0" w:color="959595"/>
                    <w:left w:val="single" w:sz="4" w:space="0" w:color="auto"/>
                    <w:bottom w:val="nil"/>
                    <w:right w:val="single" w:sz="4" w:space="0" w:color="auto"/>
                  </w:tcBorders>
                  <w:shd w:val="clear" w:color="auto" w:fill="auto"/>
                  <w:hideMark/>
                </w:tcPr>
                <w:p w:rsidR="009B2ABB" w:rsidRPr="00453CA0" w:rsidRDefault="00EA31C9" w:rsidP="00453CA0">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3</w:t>
                  </w:r>
                </w:p>
              </w:tc>
              <w:tc>
                <w:tcPr>
                  <w:tcW w:w="1520" w:type="dxa"/>
                  <w:tcBorders>
                    <w:top w:val="nil"/>
                    <w:left w:val="single" w:sz="4" w:space="0" w:color="auto"/>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c>
                <w:tcPr>
                  <w:tcW w:w="146" w:type="dxa"/>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r>
            <w:tr w:rsidR="009B2ABB" w:rsidRPr="009B2ABB" w:rsidTr="00515B91">
              <w:trPr>
                <w:trHeight w:val="300"/>
              </w:trPr>
              <w:tc>
                <w:tcPr>
                  <w:tcW w:w="1074" w:type="dxa"/>
                  <w:tcBorders>
                    <w:top w:val="single" w:sz="4" w:space="0" w:color="959595"/>
                    <w:left w:val="single" w:sz="4" w:space="0" w:color="auto"/>
                    <w:bottom w:val="nil"/>
                    <w:right w:val="single" w:sz="4" w:space="0" w:color="auto"/>
                  </w:tcBorders>
                  <w:shd w:val="clear" w:color="auto" w:fill="auto"/>
                  <w:hideMark/>
                </w:tcPr>
                <w:p w:rsidR="009B2ABB" w:rsidRPr="00453CA0" w:rsidRDefault="00515B91" w:rsidP="00453CA0">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4223</w:t>
                  </w:r>
                </w:p>
              </w:tc>
              <w:tc>
                <w:tcPr>
                  <w:tcW w:w="6126" w:type="dxa"/>
                  <w:gridSpan w:val="2"/>
                  <w:tcBorders>
                    <w:top w:val="single" w:sz="4" w:space="0" w:color="959595"/>
                    <w:left w:val="single" w:sz="4" w:space="0" w:color="auto"/>
                    <w:bottom w:val="nil"/>
                    <w:right w:val="single" w:sz="4" w:space="0" w:color="auto"/>
                  </w:tcBorders>
                  <w:shd w:val="clear" w:color="auto" w:fill="auto"/>
                  <w:hideMark/>
                </w:tcPr>
                <w:p w:rsidR="009B2ABB" w:rsidRPr="00453CA0" w:rsidRDefault="00515B91" w:rsidP="009B2ABB">
                  <w:pPr>
                    <w:spacing w:after="0" w:line="240" w:lineRule="auto"/>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Operatorzy centrali telefonicznych</w:t>
                  </w:r>
                </w:p>
              </w:tc>
              <w:tc>
                <w:tcPr>
                  <w:tcW w:w="1760" w:type="dxa"/>
                  <w:tcBorders>
                    <w:top w:val="single" w:sz="4" w:space="0" w:color="959595"/>
                    <w:left w:val="single" w:sz="4" w:space="0" w:color="auto"/>
                    <w:bottom w:val="nil"/>
                    <w:right w:val="single" w:sz="4" w:space="0" w:color="auto"/>
                  </w:tcBorders>
                  <w:shd w:val="clear" w:color="auto" w:fill="auto"/>
                  <w:hideMark/>
                </w:tcPr>
                <w:p w:rsidR="009B2ABB" w:rsidRPr="00453CA0" w:rsidRDefault="00EA31C9" w:rsidP="00453CA0">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2</w:t>
                  </w:r>
                </w:p>
              </w:tc>
              <w:tc>
                <w:tcPr>
                  <w:tcW w:w="1520" w:type="dxa"/>
                  <w:tcBorders>
                    <w:top w:val="nil"/>
                    <w:left w:val="single" w:sz="4" w:space="0" w:color="auto"/>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c>
                <w:tcPr>
                  <w:tcW w:w="146" w:type="dxa"/>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r>
            <w:tr w:rsidR="009B2ABB" w:rsidRPr="009B2ABB" w:rsidTr="00515B91">
              <w:trPr>
                <w:trHeight w:val="300"/>
              </w:trPr>
              <w:tc>
                <w:tcPr>
                  <w:tcW w:w="1074" w:type="dxa"/>
                  <w:tcBorders>
                    <w:top w:val="single" w:sz="4" w:space="0" w:color="959595"/>
                    <w:left w:val="single" w:sz="4" w:space="0" w:color="auto"/>
                    <w:bottom w:val="single" w:sz="4" w:space="0" w:color="auto"/>
                    <w:right w:val="single" w:sz="4" w:space="0" w:color="auto"/>
                  </w:tcBorders>
                  <w:shd w:val="clear" w:color="auto" w:fill="auto"/>
                  <w:hideMark/>
                </w:tcPr>
                <w:p w:rsidR="009B2ABB" w:rsidRPr="00453CA0" w:rsidRDefault="00515B91" w:rsidP="00453CA0">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3312</w:t>
                  </w:r>
                </w:p>
              </w:tc>
              <w:tc>
                <w:tcPr>
                  <w:tcW w:w="6126" w:type="dxa"/>
                  <w:gridSpan w:val="2"/>
                  <w:tcBorders>
                    <w:top w:val="single" w:sz="4" w:space="0" w:color="959595"/>
                    <w:left w:val="single" w:sz="4" w:space="0" w:color="auto"/>
                    <w:bottom w:val="single" w:sz="4" w:space="0" w:color="auto"/>
                    <w:right w:val="single" w:sz="4" w:space="0" w:color="auto"/>
                  </w:tcBorders>
                  <w:shd w:val="clear" w:color="auto" w:fill="auto"/>
                  <w:hideMark/>
                </w:tcPr>
                <w:p w:rsidR="009B2ABB" w:rsidRPr="00453CA0" w:rsidRDefault="00515B91" w:rsidP="009B2ABB">
                  <w:pPr>
                    <w:spacing w:after="0" w:line="240" w:lineRule="auto"/>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Pracownicy do spraw kredytów, pożyczek i pokrewni</w:t>
                  </w:r>
                </w:p>
              </w:tc>
              <w:tc>
                <w:tcPr>
                  <w:tcW w:w="1760" w:type="dxa"/>
                  <w:tcBorders>
                    <w:top w:val="single" w:sz="4" w:space="0" w:color="959595"/>
                    <w:left w:val="single" w:sz="4" w:space="0" w:color="auto"/>
                    <w:bottom w:val="single" w:sz="4" w:space="0" w:color="auto"/>
                    <w:right w:val="single" w:sz="4" w:space="0" w:color="auto"/>
                  </w:tcBorders>
                  <w:shd w:val="clear" w:color="auto" w:fill="auto"/>
                  <w:hideMark/>
                </w:tcPr>
                <w:p w:rsidR="009B2ABB" w:rsidRPr="00453CA0" w:rsidRDefault="00EA31C9" w:rsidP="00453CA0">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2</w:t>
                  </w:r>
                </w:p>
              </w:tc>
              <w:tc>
                <w:tcPr>
                  <w:tcW w:w="1520" w:type="dxa"/>
                  <w:tcBorders>
                    <w:top w:val="nil"/>
                    <w:left w:val="single" w:sz="4" w:space="0" w:color="auto"/>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c>
                <w:tcPr>
                  <w:tcW w:w="146" w:type="dxa"/>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r>
            <w:tr w:rsidR="009B2ABB" w:rsidRPr="009B2ABB" w:rsidTr="00927C71">
              <w:trPr>
                <w:trHeight w:val="300"/>
              </w:trPr>
              <w:tc>
                <w:tcPr>
                  <w:tcW w:w="10480" w:type="dxa"/>
                  <w:gridSpan w:val="5"/>
                  <w:tcBorders>
                    <w:top w:val="nil"/>
                    <w:left w:val="nil"/>
                    <w:bottom w:val="nil"/>
                    <w:right w:val="nil"/>
                  </w:tcBorders>
                  <w:shd w:val="clear" w:color="auto" w:fill="auto"/>
                  <w:hideMark/>
                </w:tcPr>
                <w:p w:rsidR="00515B91" w:rsidRDefault="00515B91" w:rsidP="00927C71">
                  <w:pPr>
                    <w:spacing w:after="0" w:line="240" w:lineRule="auto"/>
                    <w:ind w:right="1398"/>
                    <w:jc w:val="both"/>
                    <w:rPr>
                      <w:rFonts w:ascii="Helvetica" w:eastAsia="Times New Roman" w:hAnsi="Helvetica" w:cs="Times New Roman"/>
                      <w:color w:val="000000"/>
                      <w:sz w:val="18"/>
                      <w:szCs w:val="18"/>
                      <w:lang w:eastAsia="pl-PL"/>
                    </w:rPr>
                  </w:pPr>
                </w:p>
                <w:p w:rsidR="009B2ABB" w:rsidRPr="009B2ABB" w:rsidRDefault="009B2ABB" w:rsidP="00927C71">
                  <w:pPr>
                    <w:spacing w:after="0" w:line="240" w:lineRule="auto"/>
                    <w:ind w:right="1398"/>
                    <w:jc w:val="both"/>
                    <w:rPr>
                      <w:rFonts w:ascii="Helvetica" w:eastAsia="Times New Roman" w:hAnsi="Helvetica" w:cs="Times New Roman"/>
                      <w:color w:val="000000"/>
                      <w:sz w:val="18"/>
                      <w:szCs w:val="18"/>
                      <w:lang w:eastAsia="pl-PL"/>
                    </w:rPr>
                  </w:pPr>
                  <w:r w:rsidRPr="009B2ABB">
                    <w:rPr>
                      <w:rFonts w:ascii="Helvetica" w:eastAsia="Times New Roman" w:hAnsi="Helvetica" w:cs="Times New Roman"/>
                      <w:color w:val="000000"/>
                      <w:sz w:val="18"/>
                      <w:szCs w:val="18"/>
                      <w:lang w:eastAsia="pl-PL"/>
                    </w:rPr>
                    <w:t xml:space="preserve">* </w:t>
                  </w:r>
                  <w:r w:rsidRPr="009B2ABB">
                    <w:rPr>
                      <w:rFonts w:eastAsia="Times New Roman" w:cs="Times New Roman"/>
                      <w:color w:val="000000"/>
                      <w:sz w:val="20"/>
                      <w:szCs w:val="20"/>
                      <w:lang w:eastAsia="pl-PL"/>
                    </w:rPr>
                    <w:t>W przypadku maksymalnej nadwyżki liczba ofert pracy równa jest zero. W rezultacie wskaźnik dostępności ofert pracy nie przyjmuje wartości. Z tego względu zaleca się prezentację tej grupy według malejącej przeciętnej miesięcznej liczby bezrobotnych</w:t>
                  </w:r>
                  <w:r w:rsidRPr="009B2ABB">
                    <w:rPr>
                      <w:rFonts w:ascii="Helvetica" w:eastAsia="Times New Roman" w:hAnsi="Helvetica" w:cs="Times New Roman"/>
                      <w:color w:val="000000"/>
                      <w:sz w:val="18"/>
                      <w:szCs w:val="18"/>
                      <w:lang w:eastAsia="pl-PL"/>
                    </w:rPr>
                    <w:t>.</w:t>
                  </w:r>
                </w:p>
              </w:tc>
              <w:tc>
                <w:tcPr>
                  <w:tcW w:w="146" w:type="dxa"/>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r>
            <w:tr w:rsidR="009B2ABB" w:rsidRPr="009B2ABB" w:rsidTr="00582231">
              <w:trPr>
                <w:trHeight w:val="176"/>
              </w:trPr>
              <w:tc>
                <w:tcPr>
                  <w:tcW w:w="1200" w:type="dxa"/>
                  <w:gridSpan w:val="2"/>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c>
                <w:tcPr>
                  <w:tcW w:w="6000" w:type="dxa"/>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c>
                <w:tcPr>
                  <w:tcW w:w="1760" w:type="dxa"/>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c>
                <w:tcPr>
                  <w:tcW w:w="1520" w:type="dxa"/>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c>
                <w:tcPr>
                  <w:tcW w:w="146" w:type="dxa"/>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r>
            <w:tr w:rsidR="009B2ABB" w:rsidRPr="009B2ABB" w:rsidTr="00927C71">
              <w:trPr>
                <w:trHeight w:val="80"/>
              </w:trPr>
              <w:tc>
                <w:tcPr>
                  <w:tcW w:w="1200" w:type="dxa"/>
                  <w:gridSpan w:val="2"/>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c>
                <w:tcPr>
                  <w:tcW w:w="6000" w:type="dxa"/>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c>
                <w:tcPr>
                  <w:tcW w:w="1760" w:type="dxa"/>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c>
                <w:tcPr>
                  <w:tcW w:w="1520" w:type="dxa"/>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c>
                <w:tcPr>
                  <w:tcW w:w="146" w:type="dxa"/>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r>
          </w:tbl>
          <w:p w:rsidR="009B2ABB" w:rsidRPr="00FC00A4" w:rsidRDefault="009B2ABB" w:rsidP="004263C4">
            <w:pPr>
              <w:spacing w:after="0" w:line="240" w:lineRule="auto"/>
              <w:rPr>
                <w:rFonts w:eastAsia="Times New Roman" w:cs="Helvetica"/>
                <w:b/>
                <w:bCs/>
                <w:color w:val="000000"/>
                <w:lang w:eastAsia="pl-PL"/>
              </w:rPr>
            </w:pPr>
          </w:p>
        </w:tc>
      </w:tr>
    </w:tbl>
    <w:p w:rsidR="001D4D31" w:rsidRDefault="00986B88" w:rsidP="0023714F">
      <w:pPr>
        <w:spacing w:after="0"/>
        <w:ind w:hanging="709"/>
        <w:jc w:val="both"/>
        <w:rPr>
          <w:rFonts w:ascii="Calibri" w:eastAsia="Times New Roman" w:hAnsi="Calibri" w:cs="Times New Roman"/>
          <w:bCs/>
          <w:color w:val="000000"/>
          <w:sz w:val="24"/>
          <w:szCs w:val="24"/>
          <w:lang w:eastAsia="pl-PL"/>
        </w:rPr>
      </w:pPr>
      <w:r>
        <w:rPr>
          <w:rFonts w:ascii="Calibri" w:eastAsia="Times New Roman" w:hAnsi="Calibri" w:cs="Times New Roman"/>
          <w:b/>
          <w:bCs/>
          <w:color w:val="000000"/>
          <w:sz w:val="24"/>
          <w:szCs w:val="24"/>
          <w:lang w:eastAsia="pl-PL"/>
        </w:rPr>
        <w:t xml:space="preserve">          </w:t>
      </w:r>
      <w:r w:rsidR="00565A16">
        <w:rPr>
          <w:rFonts w:ascii="Calibri" w:eastAsia="Times New Roman" w:hAnsi="Calibri" w:cs="Times New Roman"/>
          <w:b/>
          <w:bCs/>
          <w:color w:val="000000"/>
          <w:sz w:val="24"/>
          <w:szCs w:val="24"/>
          <w:lang w:eastAsia="pl-PL"/>
        </w:rPr>
        <w:t xml:space="preserve"> </w:t>
      </w:r>
      <w:r>
        <w:rPr>
          <w:rFonts w:ascii="Calibri" w:eastAsia="Times New Roman" w:hAnsi="Calibri" w:cs="Times New Roman"/>
          <w:b/>
          <w:bCs/>
          <w:color w:val="000000"/>
          <w:sz w:val="24"/>
          <w:szCs w:val="24"/>
          <w:lang w:eastAsia="pl-PL"/>
        </w:rPr>
        <w:t xml:space="preserve"> </w:t>
      </w:r>
      <w:r w:rsidR="003B6C97" w:rsidRPr="00AD31B4">
        <w:rPr>
          <w:rFonts w:ascii="Calibri" w:eastAsia="Times New Roman" w:hAnsi="Calibri" w:cs="Times New Roman"/>
          <w:b/>
          <w:bCs/>
          <w:color w:val="000000"/>
          <w:sz w:val="24"/>
          <w:szCs w:val="24"/>
          <w:lang w:eastAsia="pl-PL"/>
        </w:rPr>
        <w:t>Według sześciocyfrowych kodów zawodów podstawowych maksymalna nadwyżka</w:t>
      </w:r>
      <w:r w:rsidR="003B6C97">
        <w:rPr>
          <w:rFonts w:ascii="Calibri" w:eastAsia="Times New Roman" w:hAnsi="Calibri" w:cs="Times New Roman"/>
          <w:bCs/>
          <w:color w:val="000000"/>
          <w:sz w:val="24"/>
          <w:szCs w:val="24"/>
          <w:lang w:eastAsia="pl-PL"/>
        </w:rPr>
        <w:t xml:space="preserve"> dotyczyła m.in. takich zawodów jak: </w:t>
      </w:r>
      <w:r w:rsidR="00927C71">
        <w:rPr>
          <w:rFonts w:ascii="Calibri" w:eastAsia="Times New Roman" w:hAnsi="Calibri" w:cs="Times New Roman"/>
          <w:bCs/>
          <w:color w:val="000000"/>
          <w:sz w:val="24"/>
          <w:szCs w:val="24"/>
          <w:lang w:eastAsia="pl-PL"/>
        </w:rPr>
        <w:t xml:space="preserve">analityk finansowy, </w:t>
      </w:r>
      <w:r w:rsidR="0069272C">
        <w:rPr>
          <w:rFonts w:ascii="Calibri" w:eastAsia="Times New Roman" w:hAnsi="Calibri" w:cs="Times New Roman"/>
          <w:bCs/>
          <w:color w:val="000000"/>
          <w:sz w:val="24"/>
          <w:szCs w:val="24"/>
          <w:lang w:eastAsia="pl-PL"/>
        </w:rPr>
        <w:t>specjalista do spraw organizacji  usług gastronomicznych, hotelowych i turystycznych</w:t>
      </w:r>
      <w:r w:rsidR="001D4D31">
        <w:rPr>
          <w:rFonts w:ascii="Calibri" w:eastAsia="Times New Roman" w:hAnsi="Calibri" w:cs="Times New Roman"/>
          <w:bCs/>
          <w:color w:val="000000"/>
          <w:sz w:val="24"/>
          <w:szCs w:val="24"/>
          <w:lang w:eastAsia="pl-PL"/>
        </w:rPr>
        <w:t>;</w:t>
      </w:r>
      <w:r w:rsidR="0069272C">
        <w:rPr>
          <w:rFonts w:ascii="Calibri" w:eastAsia="Times New Roman" w:hAnsi="Calibri" w:cs="Times New Roman"/>
          <w:bCs/>
          <w:color w:val="000000"/>
          <w:sz w:val="24"/>
          <w:szCs w:val="24"/>
          <w:lang w:eastAsia="pl-PL"/>
        </w:rPr>
        <w:t xml:space="preserve"> </w:t>
      </w:r>
      <w:r w:rsidR="00927C71">
        <w:rPr>
          <w:rFonts w:ascii="Calibri" w:eastAsia="Times New Roman" w:hAnsi="Calibri" w:cs="Times New Roman"/>
          <w:bCs/>
          <w:color w:val="000000"/>
          <w:sz w:val="24"/>
          <w:szCs w:val="24"/>
          <w:lang w:eastAsia="pl-PL"/>
        </w:rPr>
        <w:t xml:space="preserve">technik rolnik, technik fizjoterapii, technik bezpieczeństwa i higieny pracy, </w:t>
      </w:r>
      <w:r w:rsidR="009801CE">
        <w:rPr>
          <w:rFonts w:ascii="Calibri" w:eastAsia="Times New Roman" w:hAnsi="Calibri" w:cs="Times New Roman"/>
          <w:bCs/>
          <w:color w:val="000000"/>
          <w:sz w:val="24"/>
          <w:szCs w:val="24"/>
          <w:lang w:eastAsia="pl-PL"/>
        </w:rPr>
        <w:t>technik spedytor, technik usług pocztowych</w:t>
      </w:r>
      <w:r w:rsidR="009801CE">
        <w:rPr>
          <w:rFonts w:ascii="Calibri" w:eastAsia="Times New Roman" w:hAnsi="Calibri" w:cs="Times New Roman"/>
          <w:bCs/>
          <w:color w:val="000000"/>
          <w:sz w:val="24"/>
          <w:szCs w:val="24"/>
          <w:lang w:eastAsia="pl-PL"/>
        </w:rPr>
        <w:br/>
        <w:t>i finansowych, recepcjonista, kosmetyczka,</w:t>
      </w:r>
      <w:r w:rsidR="0082396B">
        <w:rPr>
          <w:rFonts w:ascii="Calibri" w:eastAsia="Times New Roman" w:hAnsi="Calibri" w:cs="Times New Roman"/>
          <w:bCs/>
          <w:color w:val="000000"/>
          <w:sz w:val="24"/>
          <w:szCs w:val="24"/>
          <w:lang w:eastAsia="pl-PL"/>
        </w:rPr>
        <w:t xml:space="preserve"> opiekunka domowa,</w:t>
      </w:r>
      <w:r w:rsidR="009801CE">
        <w:rPr>
          <w:rFonts w:ascii="Calibri" w:eastAsia="Times New Roman" w:hAnsi="Calibri" w:cs="Times New Roman"/>
          <w:bCs/>
          <w:color w:val="000000"/>
          <w:sz w:val="24"/>
          <w:szCs w:val="24"/>
          <w:lang w:eastAsia="pl-PL"/>
        </w:rPr>
        <w:t xml:space="preserve"> betoniarz, zbrojarz, monter </w:t>
      </w:r>
      <w:r w:rsidR="009801CE">
        <w:rPr>
          <w:rFonts w:ascii="Calibri" w:eastAsia="Times New Roman" w:hAnsi="Calibri" w:cs="Times New Roman"/>
          <w:bCs/>
          <w:color w:val="000000"/>
          <w:sz w:val="24"/>
          <w:szCs w:val="24"/>
          <w:lang w:eastAsia="pl-PL"/>
        </w:rPr>
        <w:lastRenderedPageBreak/>
        <w:t>sieci wodnych</w:t>
      </w:r>
      <w:r w:rsidR="00565A16">
        <w:rPr>
          <w:rFonts w:ascii="Calibri" w:eastAsia="Times New Roman" w:hAnsi="Calibri" w:cs="Times New Roman"/>
          <w:bCs/>
          <w:color w:val="000000"/>
          <w:sz w:val="24"/>
          <w:szCs w:val="24"/>
          <w:lang w:eastAsia="pl-PL"/>
        </w:rPr>
        <w:t xml:space="preserve"> </w:t>
      </w:r>
      <w:r w:rsidR="009801CE">
        <w:rPr>
          <w:rFonts w:ascii="Calibri" w:eastAsia="Times New Roman" w:hAnsi="Calibri" w:cs="Times New Roman"/>
          <w:bCs/>
          <w:color w:val="000000"/>
          <w:sz w:val="24"/>
          <w:szCs w:val="24"/>
          <w:lang w:eastAsia="pl-PL"/>
        </w:rPr>
        <w:t xml:space="preserve">i kanalizacyjnych, </w:t>
      </w:r>
      <w:r w:rsidR="00565A16">
        <w:rPr>
          <w:rFonts w:ascii="Calibri" w:eastAsia="Times New Roman" w:hAnsi="Calibri" w:cs="Times New Roman"/>
          <w:bCs/>
          <w:color w:val="000000"/>
          <w:sz w:val="24"/>
          <w:szCs w:val="24"/>
          <w:lang w:eastAsia="pl-PL"/>
        </w:rPr>
        <w:t xml:space="preserve">blacharz budowlany, </w:t>
      </w:r>
      <w:r w:rsidR="009801CE">
        <w:rPr>
          <w:rFonts w:ascii="Calibri" w:eastAsia="Times New Roman" w:hAnsi="Calibri" w:cs="Times New Roman"/>
          <w:bCs/>
          <w:color w:val="000000"/>
          <w:sz w:val="24"/>
          <w:szCs w:val="24"/>
          <w:lang w:eastAsia="pl-PL"/>
        </w:rPr>
        <w:t>operator maszyny rozlewniczej</w:t>
      </w:r>
      <w:r w:rsidR="00565A16">
        <w:rPr>
          <w:rFonts w:ascii="Calibri" w:eastAsia="Times New Roman" w:hAnsi="Calibri" w:cs="Times New Roman"/>
          <w:bCs/>
          <w:color w:val="000000"/>
          <w:sz w:val="24"/>
          <w:szCs w:val="24"/>
          <w:lang w:eastAsia="pl-PL"/>
        </w:rPr>
        <w:t>, operator przenośników, operator urządzeń do produkcji wyrobów mleczarskich.</w:t>
      </w:r>
      <w:r w:rsidR="00D23F99">
        <w:rPr>
          <w:rFonts w:ascii="Calibri" w:eastAsia="Times New Roman" w:hAnsi="Calibri" w:cs="Times New Roman"/>
          <w:bCs/>
          <w:color w:val="000000"/>
          <w:sz w:val="24"/>
          <w:szCs w:val="24"/>
          <w:lang w:eastAsia="pl-PL"/>
        </w:rPr>
        <w:t xml:space="preserve">  </w:t>
      </w:r>
    </w:p>
    <w:p w:rsidR="0023714F" w:rsidRDefault="0023714F" w:rsidP="0023714F">
      <w:pPr>
        <w:spacing w:after="0"/>
        <w:ind w:hanging="709"/>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ab/>
      </w:r>
      <w:r w:rsidRPr="00D23F99">
        <w:rPr>
          <w:rFonts w:ascii="Calibri" w:eastAsia="Times New Roman" w:hAnsi="Calibri" w:cs="Times New Roman"/>
          <w:b/>
          <w:bCs/>
          <w:color w:val="000000"/>
          <w:sz w:val="24"/>
          <w:szCs w:val="24"/>
          <w:lang w:eastAsia="pl-PL"/>
        </w:rPr>
        <w:t>Dla tych zawodów nie odnotowano zapotrzebowania na rynku pracy</w:t>
      </w:r>
      <w:r>
        <w:rPr>
          <w:rFonts w:ascii="Calibri" w:eastAsia="Times New Roman" w:hAnsi="Calibri" w:cs="Times New Roman"/>
          <w:bCs/>
          <w:color w:val="000000"/>
          <w:sz w:val="24"/>
          <w:szCs w:val="24"/>
          <w:lang w:eastAsia="pl-PL"/>
        </w:rPr>
        <w:t xml:space="preserve"> </w:t>
      </w:r>
      <w:r w:rsidR="00D23F99">
        <w:rPr>
          <w:rFonts w:ascii="Calibri" w:eastAsia="Times New Roman" w:hAnsi="Calibri" w:cs="Times New Roman"/>
          <w:bCs/>
          <w:color w:val="000000"/>
          <w:sz w:val="24"/>
          <w:szCs w:val="24"/>
          <w:lang w:eastAsia="pl-PL"/>
        </w:rPr>
        <w:br/>
      </w:r>
      <w:r>
        <w:rPr>
          <w:rFonts w:ascii="Calibri" w:eastAsia="Times New Roman" w:hAnsi="Calibri" w:cs="Times New Roman"/>
          <w:bCs/>
          <w:color w:val="000000"/>
          <w:sz w:val="24"/>
          <w:szCs w:val="24"/>
          <w:lang w:eastAsia="pl-PL"/>
        </w:rPr>
        <w:t>w minionym roku, podczas gdy do rejestracji zgłaszały się osoby bezrobotne</w:t>
      </w:r>
      <w:r w:rsidR="00EA31C9">
        <w:rPr>
          <w:rFonts w:ascii="Calibri" w:eastAsia="Times New Roman" w:hAnsi="Calibri" w:cs="Times New Roman"/>
          <w:bCs/>
          <w:color w:val="000000"/>
          <w:sz w:val="24"/>
          <w:szCs w:val="24"/>
          <w:lang w:eastAsia="pl-PL"/>
        </w:rPr>
        <w:t>, na koniec grudnia 2015 roku pozostawały w rejestrach, a spośród nich długotrwale bezrobotni stanowili powyżej 50 %.</w:t>
      </w:r>
    </w:p>
    <w:tbl>
      <w:tblPr>
        <w:tblW w:w="10221" w:type="dxa"/>
        <w:tblInd w:w="55" w:type="dxa"/>
        <w:tblLayout w:type="fixed"/>
        <w:tblCellMar>
          <w:left w:w="70" w:type="dxa"/>
          <w:right w:w="70" w:type="dxa"/>
        </w:tblCellMar>
        <w:tblLook w:val="04A0"/>
      </w:tblPr>
      <w:tblGrid>
        <w:gridCol w:w="465"/>
        <w:gridCol w:w="2811"/>
        <w:gridCol w:w="1134"/>
        <w:gridCol w:w="992"/>
        <w:gridCol w:w="992"/>
        <w:gridCol w:w="992"/>
        <w:gridCol w:w="1134"/>
        <w:gridCol w:w="851"/>
        <w:gridCol w:w="850"/>
      </w:tblGrid>
      <w:tr w:rsidR="00F95E00" w:rsidRPr="00F95E00" w:rsidTr="004E1EFB">
        <w:trPr>
          <w:trHeight w:val="300"/>
        </w:trPr>
        <w:tc>
          <w:tcPr>
            <w:tcW w:w="10221" w:type="dxa"/>
            <w:gridSpan w:val="9"/>
            <w:tcBorders>
              <w:top w:val="nil"/>
              <w:left w:val="nil"/>
              <w:bottom w:val="single" w:sz="4" w:space="0" w:color="auto"/>
              <w:right w:val="nil"/>
            </w:tcBorders>
            <w:shd w:val="clear" w:color="auto" w:fill="auto"/>
            <w:hideMark/>
          </w:tcPr>
          <w:p w:rsidR="00F95E00" w:rsidRDefault="00DC49AD" w:rsidP="00515B91">
            <w:pPr>
              <w:spacing w:after="0" w:line="240" w:lineRule="auto"/>
              <w:ind w:left="-55"/>
              <w:rPr>
                <w:rFonts w:eastAsia="Times New Roman" w:cs="Helvetica"/>
                <w:b/>
                <w:bCs/>
                <w:color w:val="000000"/>
                <w:lang w:eastAsia="pl-PL"/>
              </w:rPr>
            </w:pPr>
            <w:r>
              <w:rPr>
                <w:rFonts w:ascii="Calibri" w:eastAsia="Times New Roman" w:hAnsi="Calibri" w:cs="Times New Roman"/>
                <w:b/>
                <w:bCs/>
                <w:color w:val="000000"/>
                <w:sz w:val="24"/>
                <w:szCs w:val="24"/>
                <w:lang w:eastAsia="pl-PL"/>
              </w:rPr>
              <w:t xml:space="preserve"> </w:t>
            </w:r>
            <w:r w:rsidR="001F3B97">
              <w:rPr>
                <w:rFonts w:ascii="Calibri" w:eastAsia="Times New Roman" w:hAnsi="Calibri" w:cs="Times New Roman"/>
                <w:b/>
                <w:bCs/>
                <w:color w:val="000000"/>
                <w:sz w:val="24"/>
                <w:szCs w:val="24"/>
                <w:lang w:eastAsia="pl-PL"/>
              </w:rPr>
              <w:t>T</w:t>
            </w:r>
            <w:r w:rsidR="00685A7B" w:rsidRPr="00444DE1">
              <w:rPr>
                <w:rFonts w:ascii="Calibri" w:eastAsia="Times New Roman" w:hAnsi="Calibri" w:cs="Times New Roman"/>
                <w:b/>
                <w:bCs/>
                <w:color w:val="000000"/>
                <w:lang w:eastAsia="pl-PL"/>
              </w:rPr>
              <w:t>abela 1</w:t>
            </w:r>
            <w:r w:rsidR="001F3B97">
              <w:rPr>
                <w:rFonts w:ascii="Calibri" w:eastAsia="Times New Roman" w:hAnsi="Calibri" w:cs="Times New Roman"/>
                <w:b/>
                <w:bCs/>
                <w:color w:val="000000"/>
                <w:lang w:eastAsia="pl-PL"/>
              </w:rPr>
              <w:t>5</w:t>
            </w:r>
            <w:r w:rsidR="00685A7B" w:rsidRPr="00444DE1">
              <w:rPr>
                <w:rFonts w:ascii="Calibri" w:eastAsia="Times New Roman" w:hAnsi="Calibri" w:cs="Times New Roman"/>
                <w:b/>
                <w:bCs/>
                <w:color w:val="000000"/>
                <w:lang w:eastAsia="pl-PL"/>
              </w:rPr>
              <w:t>.</w:t>
            </w:r>
            <w:r w:rsidR="007F46A9">
              <w:rPr>
                <w:rFonts w:ascii="Calibri" w:eastAsia="Times New Roman" w:hAnsi="Calibri" w:cs="Times New Roman"/>
                <w:b/>
                <w:bCs/>
                <w:color w:val="000000"/>
                <w:lang w:eastAsia="pl-PL"/>
              </w:rPr>
              <w:t xml:space="preserve"> </w:t>
            </w:r>
            <w:r w:rsidR="006E068B" w:rsidRPr="00FC00A4">
              <w:rPr>
                <w:rFonts w:eastAsia="Times New Roman" w:cs="Helvetica"/>
                <w:b/>
                <w:bCs/>
                <w:color w:val="000000"/>
                <w:lang w:eastAsia="pl-PL"/>
              </w:rPr>
              <w:t>Ranking elementarnych grup zawodów nadwyżkowych w 2015 roku</w:t>
            </w:r>
            <w:r w:rsidR="007F46A9">
              <w:rPr>
                <w:rFonts w:eastAsia="Times New Roman" w:cs="Helvetica"/>
                <w:b/>
                <w:bCs/>
                <w:color w:val="000000"/>
                <w:lang w:eastAsia="pl-PL"/>
              </w:rPr>
              <w:t xml:space="preserve"> w powiecie </w:t>
            </w:r>
            <w:r w:rsidR="00F95E00">
              <w:rPr>
                <w:rFonts w:eastAsia="Times New Roman" w:cs="Helvetica"/>
                <w:b/>
                <w:bCs/>
                <w:color w:val="000000"/>
                <w:lang w:eastAsia="pl-PL"/>
              </w:rPr>
              <w:br/>
              <w:t xml:space="preserve">                   </w:t>
            </w:r>
            <w:r w:rsidR="00515B91">
              <w:rPr>
                <w:rFonts w:eastAsia="Times New Roman" w:cs="Helvetica"/>
                <w:b/>
                <w:bCs/>
                <w:color w:val="000000"/>
                <w:lang w:eastAsia="pl-PL"/>
              </w:rPr>
              <w:t xml:space="preserve">  </w:t>
            </w:r>
            <w:r w:rsidR="007F46A9">
              <w:rPr>
                <w:rFonts w:eastAsia="Times New Roman" w:cs="Helvetica"/>
                <w:b/>
                <w:bCs/>
                <w:color w:val="000000"/>
                <w:lang w:eastAsia="pl-PL"/>
              </w:rPr>
              <w:t>chełmskim</w:t>
            </w:r>
          </w:p>
          <w:p w:rsidR="00582231" w:rsidRPr="00F95E00" w:rsidRDefault="00582231" w:rsidP="00515B91">
            <w:pPr>
              <w:spacing w:after="0" w:line="240" w:lineRule="auto"/>
              <w:ind w:left="-55"/>
              <w:rPr>
                <w:rFonts w:ascii="Calibri" w:eastAsia="Times New Roman" w:hAnsi="Calibri" w:cs="Times New Roman"/>
                <w:b/>
                <w:bCs/>
                <w:color w:val="000000"/>
                <w:sz w:val="20"/>
                <w:szCs w:val="20"/>
                <w:lang w:eastAsia="pl-PL"/>
              </w:rPr>
            </w:pPr>
          </w:p>
        </w:tc>
      </w:tr>
      <w:tr w:rsidR="00F95E00" w:rsidRPr="00F95E00" w:rsidTr="004E1EFB">
        <w:trPr>
          <w:trHeight w:val="315"/>
        </w:trPr>
        <w:tc>
          <w:tcPr>
            <w:tcW w:w="10221" w:type="dxa"/>
            <w:gridSpan w:val="9"/>
            <w:tcBorders>
              <w:top w:val="single" w:sz="4" w:space="0" w:color="auto"/>
              <w:left w:val="single" w:sz="4" w:space="0" w:color="auto"/>
              <w:bottom w:val="single" w:sz="4" w:space="0" w:color="auto"/>
              <w:right w:val="single" w:sz="4" w:space="0" w:color="auto"/>
            </w:tcBorders>
            <w:shd w:val="clear" w:color="auto" w:fill="auto"/>
            <w:hideMark/>
          </w:tcPr>
          <w:p w:rsidR="00F95E00" w:rsidRPr="00F95E00" w:rsidRDefault="00F95E00" w:rsidP="00F95E00">
            <w:pPr>
              <w:spacing w:after="0" w:line="240" w:lineRule="auto"/>
              <w:rPr>
                <w:rFonts w:ascii="Calibri" w:eastAsia="Times New Roman" w:hAnsi="Calibri" w:cs="Times New Roman"/>
                <w:b/>
                <w:bCs/>
                <w:color w:val="000000"/>
                <w:sz w:val="24"/>
                <w:szCs w:val="24"/>
                <w:lang w:eastAsia="pl-PL"/>
              </w:rPr>
            </w:pPr>
            <w:r w:rsidRPr="00F95E00">
              <w:rPr>
                <w:rFonts w:ascii="Calibri" w:eastAsia="Times New Roman" w:hAnsi="Calibri" w:cs="Times New Roman"/>
                <w:b/>
                <w:bCs/>
                <w:color w:val="000000"/>
                <w:sz w:val="24"/>
                <w:szCs w:val="24"/>
                <w:lang w:eastAsia="pl-PL"/>
              </w:rPr>
              <w:t>NADWYŻKA</w:t>
            </w:r>
          </w:p>
        </w:tc>
      </w:tr>
      <w:tr w:rsidR="001F3B97" w:rsidRPr="00F95E00" w:rsidTr="004E1EFB">
        <w:trPr>
          <w:trHeight w:val="720"/>
        </w:trPr>
        <w:tc>
          <w:tcPr>
            <w:tcW w:w="465" w:type="dxa"/>
            <w:tcBorders>
              <w:top w:val="single" w:sz="4" w:space="0" w:color="auto"/>
              <w:left w:val="single" w:sz="4" w:space="0" w:color="auto"/>
              <w:bottom w:val="single" w:sz="4" w:space="0" w:color="auto"/>
              <w:right w:val="nil"/>
            </w:tcBorders>
            <w:shd w:val="clear" w:color="auto" w:fill="auto"/>
            <w:hideMark/>
          </w:tcPr>
          <w:p w:rsidR="00F95E00" w:rsidRPr="00D453DE" w:rsidRDefault="00F95E00" w:rsidP="00F95E00">
            <w:pPr>
              <w:spacing w:after="0" w:line="240" w:lineRule="auto"/>
              <w:jc w:val="center"/>
              <w:rPr>
                <w:rFonts w:eastAsia="Times New Roman" w:cs="Times New Roman"/>
                <w:b/>
                <w:bCs/>
                <w:color w:val="000000"/>
                <w:sz w:val="14"/>
                <w:szCs w:val="14"/>
                <w:lang w:eastAsia="pl-PL"/>
              </w:rPr>
            </w:pPr>
            <w:r w:rsidRPr="00D453DE">
              <w:rPr>
                <w:rFonts w:eastAsia="Times New Roman" w:cs="Times New Roman"/>
                <w:b/>
                <w:bCs/>
                <w:color w:val="000000"/>
                <w:sz w:val="14"/>
                <w:szCs w:val="14"/>
                <w:lang w:eastAsia="pl-PL"/>
              </w:rPr>
              <w:t>Kod</w:t>
            </w:r>
          </w:p>
        </w:tc>
        <w:tc>
          <w:tcPr>
            <w:tcW w:w="2811" w:type="dxa"/>
            <w:tcBorders>
              <w:top w:val="single" w:sz="4" w:space="0" w:color="auto"/>
              <w:left w:val="single" w:sz="4" w:space="0" w:color="959595"/>
              <w:bottom w:val="single" w:sz="4" w:space="0" w:color="auto"/>
              <w:right w:val="nil"/>
            </w:tcBorders>
            <w:shd w:val="clear" w:color="auto" w:fill="auto"/>
            <w:hideMark/>
          </w:tcPr>
          <w:p w:rsidR="00F95E00" w:rsidRPr="00D453DE" w:rsidRDefault="00F95E00" w:rsidP="00F95E00">
            <w:pPr>
              <w:spacing w:after="0" w:line="240" w:lineRule="auto"/>
              <w:jc w:val="center"/>
              <w:rPr>
                <w:rFonts w:eastAsia="Times New Roman" w:cs="Times New Roman"/>
                <w:b/>
                <w:bCs/>
                <w:color w:val="000000"/>
                <w:sz w:val="14"/>
                <w:szCs w:val="14"/>
                <w:lang w:eastAsia="pl-PL"/>
              </w:rPr>
            </w:pPr>
            <w:r w:rsidRPr="00D453DE">
              <w:rPr>
                <w:rFonts w:eastAsia="Times New Roman" w:cs="Times New Roman"/>
                <w:b/>
                <w:bCs/>
                <w:color w:val="000000"/>
                <w:sz w:val="14"/>
                <w:szCs w:val="14"/>
                <w:lang w:eastAsia="pl-PL"/>
              </w:rPr>
              <w:t>Elementarna grupa zawodów</w:t>
            </w:r>
          </w:p>
        </w:tc>
        <w:tc>
          <w:tcPr>
            <w:tcW w:w="1134" w:type="dxa"/>
            <w:tcBorders>
              <w:top w:val="single" w:sz="4" w:space="0" w:color="auto"/>
              <w:left w:val="single" w:sz="4" w:space="0" w:color="959595"/>
              <w:bottom w:val="single" w:sz="4" w:space="0" w:color="auto"/>
              <w:right w:val="nil"/>
            </w:tcBorders>
            <w:shd w:val="clear" w:color="auto" w:fill="auto"/>
            <w:hideMark/>
          </w:tcPr>
          <w:p w:rsidR="00F95E00" w:rsidRPr="00D453DE" w:rsidRDefault="00F95E00" w:rsidP="00F95E00">
            <w:pPr>
              <w:spacing w:after="0" w:line="240" w:lineRule="auto"/>
              <w:jc w:val="center"/>
              <w:rPr>
                <w:rFonts w:eastAsia="Times New Roman" w:cs="Times New Roman"/>
                <w:b/>
                <w:bCs/>
                <w:color w:val="000000"/>
                <w:sz w:val="14"/>
                <w:szCs w:val="14"/>
                <w:lang w:eastAsia="pl-PL"/>
              </w:rPr>
            </w:pPr>
            <w:r w:rsidRPr="00D453DE">
              <w:rPr>
                <w:rFonts w:eastAsia="Times New Roman" w:cs="Times New Roman"/>
                <w:b/>
                <w:bCs/>
                <w:color w:val="000000"/>
                <w:sz w:val="14"/>
                <w:szCs w:val="14"/>
                <w:lang w:eastAsia="pl-PL"/>
              </w:rPr>
              <w:t>Średniomiesięczna liczba bezrobotnych</w:t>
            </w:r>
          </w:p>
        </w:tc>
        <w:tc>
          <w:tcPr>
            <w:tcW w:w="992" w:type="dxa"/>
            <w:tcBorders>
              <w:top w:val="single" w:sz="4" w:space="0" w:color="auto"/>
              <w:left w:val="single" w:sz="4" w:space="0" w:color="959595"/>
              <w:bottom w:val="single" w:sz="4" w:space="0" w:color="auto"/>
              <w:right w:val="nil"/>
            </w:tcBorders>
            <w:shd w:val="clear" w:color="auto" w:fill="auto"/>
            <w:hideMark/>
          </w:tcPr>
          <w:p w:rsidR="00F95E00" w:rsidRPr="00D453DE" w:rsidRDefault="00F95E00" w:rsidP="00F95E00">
            <w:pPr>
              <w:spacing w:after="0" w:line="240" w:lineRule="auto"/>
              <w:jc w:val="center"/>
              <w:rPr>
                <w:rFonts w:eastAsia="Times New Roman" w:cs="Times New Roman"/>
                <w:b/>
                <w:bCs/>
                <w:color w:val="000000"/>
                <w:sz w:val="14"/>
                <w:szCs w:val="14"/>
                <w:lang w:eastAsia="pl-PL"/>
              </w:rPr>
            </w:pPr>
            <w:r w:rsidRPr="00D453DE">
              <w:rPr>
                <w:rFonts w:eastAsia="Times New Roman" w:cs="Times New Roman"/>
                <w:b/>
                <w:bCs/>
                <w:color w:val="000000"/>
                <w:sz w:val="14"/>
                <w:szCs w:val="14"/>
                <w:lang w:eastAsia="pl-PL"/>
              </w:rPr>
              <w:t>Średniomiesięczna liczba dostępnych ofert pracy</w:t>
            </w:r>
          </w:p>
        </w:tc>
        <w:tc>
          <w:tcPr>
            <w:tcW w:w="992" w:type="dxa"/>
            <w:tcBorders>
              <w:top w:val="single" w:sz="4" w:space="0" w:color="auto"/>
              <w:left w:val="single" w:sz="4" w:space="0" w:color="959595"/>
              <w:bottom w:val="single" w:sz="4" w:space="0" w:color="auto"/>
              <w:right w:val="nil"/>
            </w:tcBorders>
            <w:shd w:val="clear" w:color="auto" w:fill="auto"/>
            <w:hideMark/>
          </w:tcPr>
          <w:p w:rsidR="00F95E00" w:rsidRPr="00D453DE" w:rsidRDefault="00F95E00" w:rsidP="00F95E00">
            <w:pPr>
              <w:spacing w:after="0" w:line="240" w:lineRule="auto"/>
              <w:jc w:val="center"/>
              <w:rPr>
                <w:rFonts w:eastAsia="Times New Roman" w:cs="Times New Roman"/>
                <w:b/>
                <w:bCs/>
                <w:color w:val="000000"/>
                <w:sz w:val="14"/>
                <w:szCs w:val="14"/>
                <w:lang w:eastAsia="pl-PL"/>
              </w:rPr>
            </w:pPr>
            <w:r w:rsidRPr="00D453DE">
              <w:rPr>
                <w:rFonts w:eastAsia="Times New Roman" w:cs="Times New Roman"/>
                <w:b/>
                <w:bCs/>
                <w:color w:val="000000"/>
                <w:sz w:val="14"/>
                <w:szCs w:val="14"/>
                <w:lang w:eastAsia="pl-PL"/>
              </w:rPr>
              <w:t>Wskaźnik dostępności ofert pracy</w:t>
            </w:r>
          </w:p>
        </w:tc>
        <w:tc>
          <w:tcPr>
            <w:tcW w:w="992" w:type="dxa"/>
            <w:tcBorders>
              <w:top w:val="single" w:sz="4" w:space="0" w:color="auto"/>
              <w:left w:val="single" w:sz="4" w:space="0" w:color="959595"/>
              <w:bottom w:val="single" w:sz="4" w:space="0" w:color="auto"/>
              <w:right w:val="nil"/>
            </w:tcBorders>
            <w:shd w:val="clear" w:color="auto" w:fill="auto"/>
            <w:hideMark/>
          </w:tcPr>
          <w:p w:rsidR="00F95E00" w:rsidRPr="00D453DE" w:rsidRDefault="00F95E00" w:rsidP="00F95E00">
            <w:pPr>
              <w:spacing w:after="0" w:line="240" w:lineRule="auto"/>
              <w:jc w:val="center"/>
              <w:rPr>
                <w:rFonts w:eastAsia="Times New Roman" w:cs="Times New Roman"/>
                <w:b/>
                <w:bCs/>
                <w:color w:val="000000"/>
                <w:sz w:val="14"/>
                <w:szCs w:val="14"/>
                <w:lang w:eastAsia="pl-PL"/>
              </w:rPr>
            </w:pPr>
            <w:r w:rsidRPr="00D453DE">
              <w:rPr>
                <w:rFonts w:eastAsia="Times New Roman" w:cs="Times New Roman"/>
                <w:b/>
                <w:bCs/>
                <w:color w:val="000000"/>
                <w:sz w:val="14"/>
                <w:szCs w:val="14"/>
                <w:lang w:eastAsia="pl-PL"/>
              </w:rPr>
              <w:t>Wskaźnik długotrwałego bezrobocia</w:t>
            </w:r>
          </w:p>
        </w:tc>
        <w:tc>
          <w:tcPr>
            <w:tcW w:w="1134" w:type="dxa"/>
            <w:tcBorders>
              <w:top w:val="single" w:sz="4" w:space="0" w:color="auto"/>
              <w:left w:val="single" w:sz="4" w:space="0" w:color="959595"/>
              <w:bottom w:val="single" w:sz="4" w:space="0" w:color="auto"/>
              <w:right w:val="nil"/>
            </w:tcBorders>
            <w:shd w:val="clear" w:color="auto" w:fill="auto"/>
            <w:hideMark/>
          </w:tcPr>
          <w:p w:rsidR="00F95E00" w:rsidRPr="00D453DE" w:rsidRDefault="00F95E00" w:rsidP="00F95E00">
            <w:pPr>
              <w:spacing w:after="0" w:line="240" w:lineRule="auto"/>
              <w:jc w:val="center"/>
              <w:rPr>
                <w:rFonts w:eastAsia="Times New Roman" w:cs="Times New Roman"/>
                <w:b/>
                <w:bCs/>
                <w:color w:val="000000"/>
                <w:sz w:val="14"/>
                <w:szCs w:val="14"/>
                <w:lang w:eastAsia="pl-PL"/>
              </w:rPr>
            </w:pPr>
            <w:r w:rsidRPr="00D453DE">
              <w:rPr>
                <w:rFonts w:eastAsia="Times New Roman" w:cs="Times New Roman"/>
                <w:b/>
                <w:bCs/>
                <w:color w:val="000000"/>
                <w:sz w:val="14"/>
                <w:szCs w:val="14"/>
                <w:lang w:eastAsia="pl-PL"/>
              </w:rPr>
              <w:t>Wskaźnik płynności bezrobotnych</w:t>
            </w:r>
          </w:p>
        </w:tc>
        <w:tc>
          <w:tcPr>
            <w:tcW w:w="851" w:type="dxa"/>
            <w:tcBorders>
              <w:top w:val="single" w:sz="4" w:space="0" w:color="auto"/>
              <w:left w:val="single" w:sz="4" w:space="0" w:color="959595"/>
              <w:bottom w:val="single" w:sz="4" w:space="0" w:color="auto"/>
              <w:right w:val="nil"/>
            </w:tcBorders>
            <w:shd w:val="clear" w:color="auto" w:fill="auto"/>
            <w:hideMark/>
          </w:tcPr>
          <w:p w:rsidR="00F95E00" w:rsidRPr="00D453DE" w:rsidRDefault="00F95E00" w:rsidP="00F95E00">
            <w:pPr>
              <w:spacing w:after="0" w:line="240" w:lineRule="auto"/>
              <w:jc w:val="center"/>
              <w:rPr>
                <w:rFonts w:eastAsia="Times New Roman" w:cs="Times New Roman"/>
                <w:b/>
                <w:bCs/>
                <w:color w:val="000000"/>
                <w:sz w:val="14"/>
                <w:szCs w:val="14"/>
                <w:lang w:eastAsia="pl-PL"/>
              </w:rPr>
            </w:pPr>
            <w:r w:rsidRPr="00D453DE">
              <w:rPr>
                <w:rFonts w:eastAsia="Times New Roman" w:cs="Times New Roman"/>
                <w:b/>
                <w:bCs/>
                <w:color w:val="000000"/>
                <w:sz w:val="14"/>
                <w:szCs w:val="14"/>
                <w:lang w:eastAsia="pl-PL"/>
              </w:rPr>
              <w:t>Odsetek ofert subsydiowanych</w:t>
            </w:r>
            <w:r w:rsidR="009E34FE">
              <w:rPr>
                <w:rFonts w:eastAsia="Times New Roman" w:cs="Times New Roman"/>
                <w:b/>
                <w:bCs/>
                <w:color w:val="000000"/>
                <w:sz w:val="14"/>
                <w:szCs w:val="14"/>
                <w:lang w:eastAsia="pl-PL"/>
              </w:rPr>
              <w:t xml:space="preserve"> w CBOP</w:t>
            </w:r>
            <w:r w:rsidRPr="00D453DE">
              <w:rPr>
                <w:rFonts w:eastAsia="Times New Roman" w:cs="Times New Roman"/>
                <w:b/>
                <w:bCs/>
                <w:color w:val="000000"/>
                <w:sz w:val="14"/>
                <w:szCs w:val="14"/>
                <w:lang w:eastAsia="pl-PL"/>
              </w:rPr>
              <w:t xml:space="preserve"> (%)</w:t>
            </w:r>
          </w:p>
        </w:tc>
        <w:tc>
          <w:tcPr>
            <w:tcW w:w="850" w:type="dxa"/>
            <w:tcBorders>
              <w:top w:val="single" w:sz="4" w:space="0" w:color="auto"/>
              <w:left w:val="single" w:sz="4" w:space="0" w:color="959595"/>
              <w:bottom w:val="single" w:sz="4" w:space="0" w:color="auto"/>
              <w:right w:val="single" w:sz="4" w:space="0" w:color="auto"/>
            </w:tcBorders>
            <w:shd w:val="clear" w:color="auto" w:fill="auto"/>
            <w:hideMark/>
          </w:tcPr>
          <w:p w:rsidR="00F95E00" w:rsidRPr="00D453DE" w:rsidRDefault="00F95E00" w:rsidP="009E34FE">
            <w:pPr>
              <w:spacing w:after="0" w:line="240" w:lineRule="auto"/>
              <w:jc w:val="center"/>
              <w:rPr>
                <w:rFonts w:eastAsia="Times New Roman" w:cs="Times New Roman"/>
                <w:b/>
                <w:bCs/>
                <w:color w:val="000000"/>
                <w:sz w:val="14"/>
                <w:szCs w:val="14"/>
                <w:lang w:eastAsia="pl-PL"/>
              </w:rPr>
            </w:pPr>
            <w:r w:rsidRPr="00D453DE">
              <w:rPr>
                <w:rFonts w:eastAsia="Times New Roman" w:cs="Times New Roman"/>
                <w:b/>
                <w:bCs/>
                <w:color w:val="000000"/>
                <w:sz w:val="14"/>
                <w:szCs w:val="14"/>
                <w:lang w:eastAsia="pl-PL"/>
              </w:rPr>
              <w:t xml:space="preserve">Odsetek  miejsc </w:t>
            </w:r>
            <w:r w:rsidR="009E34FE">
              <w:rPr>
                <w:rFonts w:eastAsia="Times New Roman" w:cs="Times New Roman"/>
                <w:b/>
                <w:bCs/>
                <w:color w:val="000000"/>
                <w:sz w:val="14"/>
                <w:szCs w:val="14"/>
                <w:lang w:eastAsia="pl-PL"/>
              </w:rPr>
              <w:t>aktywizacji</w:t>
            </w:r>
            <w:r w:rsidRPr="00D453DE">
              <w:rPr>
                <w:rFonts w:eastAsia="Times New Roman" w:cs="Times New Roman"/>
                <w:b/>
                <w:bCs/>
                <w:color w:val="000000"/>
                <w:sz w:val="14"/>
                <w:szCs w:val="14"/>
                <w:lang w:eastAsia="pl-PL"/>
              </w:rPr>
              <w:t xml:space="preserve"> (%)</w:t>
            </w:r>
          </w:p>
        </w:tc>
      </w:tr>
      <w:tr w:rsidR="001F3B97" w:rsidRPr="00F95E00" w:rsidTr="004E1EFB">
        <w:trPr>
          <w:trHeight w:val="300"/>
        </w:trPr>
        <w:tc>
          <w:tcPr>
            <w:tcW w:w="465" w:type="dxa"/>
            <w:tcBorders>
              <w:top w:val="single" w:sz="4" w:space="0" w:color="auto"/>
              <w:left w:val="single" w:sz="4" w:space="0" w:color="auto"/>
              <w:bottom w:val="nil"/>
              <w:right w:val="nil"/>
            </w:tcBorders>
            <w:shd w:val="clear" w:color="auto" w:fill="auto"/>
            <w:hideMark/>
          </w:tcPr>
          <w:p w:rsidR="00F95E00" w:rsidRPr="00F95E00" w:rsidRDefault="00F95E00" w:rsidP="00DB116C">
            <w:pPr>
              <w:spacing w:after="0" w:line="240" w:lineRule="auto"/>
              <w:rPr>
                <w:rFonts w:eastAsia="Times New Roman" w:cs="Times New Roman"/>
                <w:color w:val="000000"/>
                <w:sz w:val="16"/>
                <w:szCs w:val="16"/>
                <w:lang w:eastAsia="pl-PL"/>
              </w:rPr>
            </w:pPr>
            <w:r w:rsidRPr="00F95E00">
              <w:rPr>
                <w:rFonts w:eastAsia="Times New Roman" w:cs="Times New Roman"/>
                <w:color w:val="000000"/>
                <w:sz w:val="16"/>
                <w:szCs w:val="16"/>
                <w:lang w:eastAsia="pl-PL"/>
              </w:rPr>
              <w:t>5</w:t>
            </w:r>
            <w:r w:rsidR="00DB116C">
              <w:rPr>
                <w:rFonts w:eastAsia="Times New Roman" w:cs="Times New Roman"/>
                <w:color w:val="000000"/>
                <w:sz w:val="16"/>
                <w:szCs w:val="16"/>
                <w:lang w:eastAsia="pl-PL"/>
              </w:rPr>
              <w:t>332</w:t>
            </w:r>
          </w:p>
        </w:tc>
        <w:tc>
          <w:tcPr>
            <w:tcW w:w="2811" w:type="dxa"/>
            <w:tcBorders>
              <w:top w:val="single" w:sz="4" w:space="0" w:color="auto"/>
              <w:left w:val="single" w:sz="4" w:space="0" w:color="959595"/>
              <w:bottom w:val="nil"/>
              <w:right w:val="nil"/>
            </w:tcBorders>
            <w:shd w:val="clear" w:color="auto" w:fill="auto"/>
            <w:hideMark/>
          </w:tcPr>
          <w:p w:rsidR="00F95E00" w:rsidRPr="00F95E00" w:rsidRDefault="00DB116C" w:rsidP="00F95E00">
            <w:pPr>
              <w:spacing w:after="0" w:line="240" w:lineRule="auto"/>
              <w:rPr>
                <w:rFonts w:eastAsia="Times New Roman" w:cs="Times New Roman"/>
                <w:color w:val="000000"/>
                <w:sz w:val="16"/>
                <w:szCs w:val="16"/>
                <w:lang w:eastAsia="pl-PL"/>
              </w:rPr>
            </w:pPr>
            <w:r>
              <w:rPr>
                <w:rFonts w:eastAsia="Times New Roman" w:cs="Times New Roman"/>
                <w:color w:val="000000"/>
                <w:sz w:val="16"/>
                <w:szCs w:val="16"/>
                <w:lang w:eastAsia="pl-PL"/>
              </w:rPr>
              <w:t>Pracownicy domowej opieki osobistej</w:t>
            </w:r>
          </w:p>
        </w:tc>
        <w:tc>
          <w:tcPr>
            <w:tcW w:w="1134" w:type="dxa"/>
            <w:tcBorders>
              <w:top w:val="single" w:sz="4" w:space="0" w:color="auto"/>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29,42</w:t>
            </w:r>
          </w:p>
        </w:tc>
        <w:tc>
          <w:tcPr>
            <w:tcW w:w="992" w:type="dxa"/>
            <w:tcBorders>
              <w:top w:val="single" w:sz="4" w:space="0" w:color="auto"/>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0,17</w:t>
            </w:r>
          </w:p>
        </w:tc>
        <w:tc>
          <w:tcPr>
            <w:tcW w:w="992" w:type="dxa"/>
            <w:tcBorders>
              <w:top w:val="single" w:sz="4" w:space="0" w:color="auto"/>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176,50</w:t>
            </w:r>
          </w:p>
        </w:tc>
        <w:tc>
          <w:tcPr>
            <w:tcW w:w="992" w:type="dxa"/>
            <w:tcBorders>
              <w:top w:val="single" w:sz="4" w:space="0" w:color="auto"/>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75,00</w:t>
            </w:r>
          </w:p>
        </w:tc>
        <w:tc>
          <w:tcPr>
            <w:tcW w:w="1134" w:type="dxa"/>
            <w:tcBorders>
              <w:top w:val="single" w:sz="4" w:space="0" w:color="auto"/>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0,87</w:t>
            </w:r>
          </w:p>
        </w:tc>
        <w:tc>
          <w:tcPr>
            <w:tcW w:w="851" w:type="dxa"/>
            <w:tcBorders>
              <w:top w:val="single" w:sz="4" w:space="0" w:color="auto"/>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100,00</w:t>
            </w:r>
          </w:p>
        </w:tc>
        <w:tc>
          <w:tcPr>
            <w:tcW w:w="850" w:type="dxa"/>
            <w:tcBorders>
              <w:top w:val="single" w:sz="4" w:space="0" w:color="auto"/>
              <w:left w:val="single" w:sz="4" w:space="0" w:color="959595"/>
              <w:bottom w:val="nil"/>
              <w:right w:val="single" w:sz="4" w:space="0" w:color="auto"/>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100,00</w:t>
            </w:r>
          </w:p>
        </w:tc>
      </w:tr>
      <w:tr w:rsidR="001F3B97" w:rsidRPr="00F95E00" w:rsidTr="004E1EFB">
        <w:trPr>
          <w:trHeight w:val="300"/>
        </w:trPr>
        <w:tc>
          <w:tcPr>
            <w:tcW w:w="465" w:type="dxa"/>
            <w:tcBorders>
              <w:top w:val="single" w:sz="4" w:space="0" w:color="959595"/>
              <w:left w:val="single" w:sz="4" w:space="0" w:color="auto"/>
              <w:bottom w:val="nil"/>
              <w:right w:val="nil"/>
            </w:tcBorders>
            <w:shd w:val="clear" w:color="auto" w:fill="auto"/>
            <w:hideMark/>
          </w:tcPr>
          <w:p w:rsidR="00F95E00" w:rsidRPr="00F95E00" w:rsidRDefault="00DB116C" w:rsidP="00F95E00">
            <w:pPr>
              <w:spacing w:after="0" w:line="240" w:lineRule="auto"/>
              <w:rPr>
                <w:rFonts w:eastAsia="Times New Roman" w:cs="Times New Roman"/>
                <w:color w:val="000000"/>
                <w:sz w:val="16"/>
                <w:szCs w:val="16"/>
                <w:lang w:eastAsia="pl-PL"/>
              </w:rPr>
            </w:pPr>
            <w:r>
              <w:rPr>
                <w:rFonts w:eastAsia="Times New Roman" w:cs="Times New Roman"/>
                <w:color w:val="000000"/>
                <w:sz w:val="16"/>
                <w:szCs w:val="16"/>
                <w:lang w:eastAsia="pl-PL"/>
              </w:rPr>
              <w:t>6130</w:t>
            </w:r>
          </w:p>
        </w:tc>
        <w:tc>
          <w:tcPr>
            <w:tcW w:w="2811" w:type="dxa"/>
            <w:tcBorders>
              <w:top w:val="single" w:sz="4" w:space="0" w:color="959595"/>
              <w:left w:val="single" w:sz="4" w:space="0" w:color="959595"/>
              <w:bottom w:val="nil"/>
              <w:right w:val="nil"/>
            </w:tcBorders>
            <w:shd w:val="clear" w:color="auto" w:fill="auto"/>
            <w:hideMark/>
          </w:tcPr>
          <w:p w:rsidR="00F95E00" w:rsidRPr="00F95E00" w:rsidRDefault="00DB116C" w:rsidP="00DB116C">
            <w:pPr>
              <w:spacing w:after="0" w:line="240" w:lineRule="auto"/>
              <w:rPr>
                <w:rFonts w:eastAsia="Times New Roman" w:cs="Times New Roman"/>
                <w:color w:val="000000"/>
                <w:sz w:val="16"/>
                <w:szCs w:val="16"/>
                <w:lang w:eastAsia="pl-PL"/>
              </w:rPr>
            </w:pPr>
            <w:r>
              <w:rPr>
                <w:rFonts w:eastAsia="Times New Roman" w:cs="Times New Roman"/>
                <w:color w:val="000000"/>
                <w:sz w:val="16"/>
                <w:szCs w:val="16"/>
                <w:lang w:eastAsia="pl-PL"/>
              </w:rPr>
              <w:t>Rolnicy produkcji roślinnej i zwierzęcej</w:t>
            </w:r>
          </w:p>
        </w:tc>
        <w:tc>
          <w:tcPr>
            <w:tcW w:w="1134" w:type="dxa"/>
            <w:tcBorders>
              <w:top w:val="single" w:sz="4" w:space="0" w:color="959595"/>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14,33</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0,08</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172,00</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68,75</w:t>
            </w:r>
          </w:p>
        </w:tc>
        <w:tc>
          <w:tcPr>
            <w:tcW w:w="1134" w:type="dxa"/>
            <w:tcBorders>
              <w:top w:val="single" w:sz="4" w:space="0" w:color="959595"/>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0,78</w:t>
            </w:r>
          </w:p>
        </w:tc>
        <w:tc>
          <w:tcPr>
            <w:tcW w:w="851" w:type="dxa"/>
            <w:tcBorders>
              <w:top w:val="single" w:sz="4" w:space="0" w:color="959595"/>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100,00</w:t>
            </w:r>
          </w:p>
        </w:tc>
        <w:tc>
          <w:tcPr>
            <w:tcW w:w="850" w:type="dxa"/>
            <w:tcBorders>
              <w:top w:val="single" w:sz="4" w:space="0" w:color="959595"/>
              <w:left w:val="single" w:sz="4" w:space="0" w:color="959595"/>
              <w:bottom w:val="nil"/>
              <w:right w:val="single" w:sz="4" w:space="0" w:color="auto"/>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100,00</w:t>
            </w:r>
          </w:p>
        </w:tc>
      </w:tr>
      <w:tr w:rsidR="001F3B97" w:rsidRPr="00F95E00" w:rsidTr="004E1EFB">
        <w:trPr>
          <w:trHeight w:val="300"/>
        </w:trPr>
        <w:tc>
          <w:tcPr>
            <w:tcW w:w="465" w:type="dxa"/>
            <w:tcBorders>
              <w:top w:val="single" w:sz="4" w:space="0" w:color="959595"/>
              <w:left w:val="single" w:sz="4" w:space="0" w:color="auto"/>
              <w:bottom w:val="nil"/>
              <w:right w:val="nil"/>
            </w:tcBorders>
            <w:shd w:val="clear" w:color="auto" w:fill="auto"/>
            <w:hideMark/>
          </w:tcPr>
          <w:p w:rsidR="00F95E00" w:rsidRPr="00F95E00" w:rsidRDefault="00DB116C" w:rsidP="00F95E00">
            <w:pPr>
              <w:spacing w:after="0" w:line="240" w:lineRule="auto"/>
              <w:rPr>
                <w:rFonts w:eastAsia="Times New Roman" w:cs="Times New Roman"/>
                <w:color w:val="000000"/>
                <w:sz w:val="16"/>
                <w:szCs w:val="16"/>
                <w:lang w:eastAsia="pl-PL"/>
              </w:rPr>
            </w:pPr>
            <w:r>
              <w:rPr>
                <w:rFonts w:eastAsia="Times New Roman" w:cs="Times New Roman"/>
                <w:color w:val="000000"/>
                <w:sz w:val="16"/>
                <w:szCs w:val="16"/>
                <w:lang w:eastAsia="pl-PL"/>
              </w:rPr>
              <w:t>8182</w:t>
            </w:r>
          </w:p>
        </w:tc>
        <w:tc>
          <w:tcPr>
            <w:tcW w:w="2811" w:type="dxa"/>
            <w:tcBorders>
              <w:top w:val="single" w:sz="4" w:space="0" w:color="959595"/>
              <w:left w:val="single" w:sz="4" w:space="0" w:color="959595"/>
              <w:bottom w:val="nil"/>
              <w:right w:val="nil"/>
            </w:tcBorders>
            <w:shd w:val="clear" w:color="auto" w:fill="auto"/>
            <w:hideMark/>
          </w:tcPr>
          <w:p w:rsidR="00F95E00" w:rsidRPr="00F95E00" w:rsidRDefault="00DB116C" w:rsidP="00F95E00">
            <w:pPr>
              <w:spacing w:after="0" w:line="240" w:lineRule="auto"/>
              <w:rPr>
                <w:rFonts w:eastAsia="Times New Roman" w:cs="Times New Roman"/>
                <w:color w:val="000000"/>
                <w:sz w:val="16"/>
                <w:szCs w:val="16"/>
                <w:lang w:eastAsia="pl-PL"/>
              </w:rPr>
            </w:pPr>
            <w:r>
              <w:rPr>
                <w:rFonts w:eastAsia="Times New Roman" w:cs="Times New Roman"/>
                <w:color w:val="000000"/>
                <w:sz w:val="16"/>
                <w:szCs w:val="16"/>
                <w:lang w:eastAsia="pl-PL"/>
              </w:rPr>
              <w:t>Maszyniści kotłów parowych i pokrewni</w:t>
            </w:r>
          </w:p>
        </w:tc>
        <w:tc>
          <w:tcPr>
            <w:tcW w:w="1134" w:type="dxa"/>
            <w:tcBorders>
              <w:top w:val="single" w:sz="4" w:space="0" w:color="959595"/>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14,33</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0,08</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172,00</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73,33</w:t>
            </w:r>
          </w:p>
        </w:tc>
        <w:tc>
          <w:tcPr>
            <w:tcW w:w="1134" w:type="dxa"/>
            <w:tcBorders>
              <w:top w:val="single" w:sz="4" w:space="0" w:color="959595"/>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0,78</w:t>
            </w:r>
          </w:p>
        </w:tc>
        <w:tc>
          <w:tcPr>
            <w:tcW w:w="851" w:type="dxa"/>
            <w:tcBorders>
              <w:top w:val="single" w:sz="4" w:space="0" w:color="959595"/>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100,00</w:t>
            </w:r>
          </w:p>
        </w:tc>
        <w:tc>
          <w:tcPr>
            <w:tcW w:w="850" w:type="dxa"/>
            <w:tcBorders>
              <w:top w:val="single" w:sz="4" w:space="0" w:color="959595"/>
              <w:left w:val="single" w:sz="4" w:space="0" w:color="959595"/>
              <w:bottom w:val="nil"/>
              <w:right w:val="single" w:sz="4" w:space="0" w:color="auto"/>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0,00</w:t>
            </w:r>
          </w:p>
        </w:tc>
      </w:tr>
      <w:tr w:rsidR="001F3B97" w:rsidRPr="00F95E00" w:rsidTr="004E1EFB">
        <w:trPr>
          <w:trHeight w:val="300"/>
        </w:trPr>
        <w:tc>
          <w:tcPr>
            <w:tcW w:w="465" w:type="dxa"/>
            <w:tcBorders>
              <w:top w:val="single" w:sz="4" w:space="0" w:color="959595"/>
              <w:left w:val="single" w:sz="4" w:space="0" w:color="auto"/>
              <w:bottom w:val="nil"/>
              <w:right w:val="nil"/>
            </w:tcBorders>
            <w:shd w:val="clear" w:color="auto" w:fill="auto"/>
            <w:hideMark/>
          </w:tcPr>
          <w:p w:rsidR="00F95E00" w:rsidRPr="00F95E00" w:rsidRDefault="00DB116C" w:rsidP="00F95E00">
            <w:pPr>
              <w:spacing w:after="0" w:line="240" w:lineRule="auto"/>
              <w:rPr>
                <w:rFonts w:eastAsia="Times New Roman" w:cs="Times New Roman"/>
                <w:color w:val="000000"/>
                <w:sz w:val="16"/>
                <w:szCs w:val="16"/>
                <w:lang w:eastAsia="pl-PL"/>
              </w:rPr>
            </w:pPr>
            <w:r>
              <w:rPr>
                <w:rFonts w:eastAsia="Times New Roman" w:cs="Times New Roman"/>
                <w:color w:val="000000"/>
                <w:sz w:val="16"/>
                <w:szCs w:val="16"/>
                <w:lang w:eastAsia="pl-PL"/>
              </w:rPr>
              <w:t>7412</w:t>
            </w:r>
          </w:p>
        </w:tc>
        <w:tc>
          <w:tcPr>
            <w:tcW w:w="2811" w:type="dxa"/>
            <w:tcBorders>
              <w:top w:val="single" w:sz="4" w:space="0" w:color="959595"/>
              <w:left w:val="single" w:sz="4" w:space="0" w:color="959595"/>
              <w:bottom w:val="nil"/>
              <w:right w:val="nil"/>
            </w:tcBorders>
            <w:shd w:val="clear" w:color="auto" w:fill="auto"/>
            <w:hideMark/>
          </w:tcPr>
          <w:p w:rsidR="00F95E00" w:rsidRPr="00F95E00" w:rsidRDefault="00DB116C" w:rsidP="00F95E00">
            <w:pPr>
              <w:spacing w:after="0" w:line="240" w:lineRule="auto"/>
              <w:rPr>
                <w:rFonts w:eastAsia="Times New Roman" w:cs="Times New Roman"/>
                <w:color w:val="000000"/>
                <w:sz w:val="16"/>
                <w:szCs w:val="16"/>
                <w:lang w:eastAsia="pl-PL"/>
              </w:rPr>
            </w:pPr>
            <w:r>
              <w:rPr>
                <w:rFonts w:eastAsia="Times New Roman" w:cs="Times New Roman"/>
                <w:color w:val="000000"/>
                <w:sz w:val="16"/>
                <w:szCs w:val="16"/>
                <w:lang w:eastAsia="pl-PL"/>
              </w:rPr>
              <w:t>Elektromechanicy i elektromonterzy</w:t>
            </w:r>
          </w:p>
        </w:tc>
        <w:tc>
          <w:tcPr>
            <w:tcW w:w="1134" w:type="dxa"/>
            <w:tcBorders>
              <w:top w:val="single" w:sz="4" w:space="0" w:color="959595"/>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22,17</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0,50</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44,33</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69,57</w:t>
            </w:r>
          </w:p>
        </w:tc>
        <w:tc>
          <w:tcPr>
            <w:tcW w:w="1134" w:type="dxa"/>
            <w:tcBorders>
              <w:top w:val="single" w:sz="4" w:space="0" w:color="959595"/>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0,97</w:t>
            </w:r>
          </w:p>
        </w:tc>
        <w:tc>
          <w:tcPr>
            <w:tcW w:w="851" w:type="dxa"/>
            <w:tcBorders>
              <w:top w:val="single" w:sz="4" w:space="0" w:color="959595"/>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16,67</w:t>
            </w:r>
          </w:p>
        </w:tc>
        <w:tc>
          <w:tcPr>
            <w:tcW w:w="850" w:type="dxa"/>
            <w:tcBorders>
              <w:top w:val="single" w:sz="4" w:space="0" w:color="959595"/>
              <w:left w:val="single" w:sz="4" w:space="0" w:color="959595"/>
              <w:bottom w:val="nil"/>
              <w:right w:val="single" w:sz="4" w:space="0" w:color="auto"/>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16,67</w:t>
            </w:r>
          </w:p>
        </w:tc>
      </w:tr>
      <w:tr w:rsidR="001F3B97" w:rsidRPr="00F95E00" w:rsidTr="004E1EFB">
        <w:trPr>
          <w:trHeight w:val="300"/>
        </w:trPr>
        <w:tc>
          <w:tcPr>
            <w:tcW w:w="465" w:type="dxa"/>
            <w:tcBorders>
              <w:top w:val="single" w:sz="4" w:space="0" w:color="959595"/>
              <w:left w:val="single" w:sz="4" w:space="0" w:color="auto"/>
              <w:bottom w:val="nil"/>
              <w:right w:val="nil"/>
            </w:tcBorders>
            <w:shd w:val="clear" w:color="auto" w:fill="auto"/>
            <w:hideMark/>
          </w:tcPr>
          <w:p w:rsidR="00F95E00" w:rsidRPr="00F95E00" w:rsidRDefault="00DB116C" w:rsidP="00F95E00">
            <w:pPr>
              <w:spacing w:after="0" w:line="240" w:lineRule="auto"/>
              <w:rPr>
                <w:rFonts w:eastAsia="Times New Roman" w:cs="Times New Roman"/>
                <w:color w:val="000000"/>
                <w:sz w:val="16"/>
                <w:szCs w:val="16"/>
                <w:lang w:eastAsia="pl-PL"/>
              </w:rPr>
            </w:pPr>
            <w:r>
              <w:rPr>
                <w:rFonts w:eastAsia="Times New Roman" w:cs="Times New Roman"/>
                <w:color w:val="000000"/>
                <w:sz w:val="16"/>
                <w:szCs w:val="16"/>
                <w:lang w:eastAsia="pl-PL"/>
              </w:rPr>
              <w:t>4321</w:t>
            </w:r>
          </w:p>
        </w:tc>
        <w:tc>
          <w:tcPr>
            <w:tcW w:w="2811" w:type="dxa"/>
            <w:tcBorders>
              <w:top w:val="single" w:sz="4" w:space="0" w:color="959595"/>
              <w:left w:val="single" w:sz="4" w:space="0" w:color="959595"/>
              <w:bottom w:val="nil"/>
              <w:right w:val="nil"/>
            </w:tcBorders>
            <w:shd w:val="clear" w:color="auto" w:fill="auto"/>
            <w:hideMark/>
          </w:tcPr>
          <w:p w:rsidR="00F95E00" w:rsidRPr="00F95E00" w:rsidRDefault="00DB116C" w:rsidP="00F95E00">
            <w:pPr>
              <w:spacing w:after="0" w:line="240" w:lineRule="auto"/>
              <w:rPr>
                <w:rFonts w:eastAsia="Times New Roman" w:cs="Times New Roman"/>
                <w:color w:val="000000"/>
                <w:sz w:val="16"/>
                <w:szCs w:val="16"/>
                <w:lang w:eastAsia="pl-PL"/>
              </w:rPr>
            </w:pPr>
            <w:r>
              <w:rPr>
                <w:rFonts w:eastAsia="Times New Roman" w:cs="Times New Roman"/>
                <w:color w:val="000000"/>
                <w:sz w:val="16"/>
                <w:szCs w:val="16"/>
                <w:lang w:eastAsia="pl-PL"/>
              </w:rPr>
              <w:t>Magazynierzy i pokrewni</w:t>
            </w:r>
          </w:p>
        </w:tc>
        <w:tc>
          <w:tcPr>
            <w:tcW w:w="1134" w:type="dxa"/>
            <w:tcBorders>
              <w:top w:val="single" w:sz="4" w:space="0" w:color="959595"/>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42,42</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1,17</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36,36</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61,36</w:t>
            </w:r>
          </w:p>
        </w:tc>
        <w:tc>
          <w:tcPr>
            <w:tcW w:w="1134" w:type="dxa"/>
            <w:tcBorders>
              <w:top w:val="single" w:sz="4" w:space="0" w:color="959595"/>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0,95</w:t>
            </w:r>
          </w:p>
        </w:tc>
        <w:tc>
          <w:tcPr>
            <w:tcW w:w="851" w:type="dxa"/>
            <w:tcBorders>
              <w:top w:val="single" w:sz="4" w:space="0" w:color="959595"/>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42,86</w:t>
            </w:r>
          </w:p>
        </w:tc>
        <w:tc>
          <w:tcPr>
            <w:tcW w:w="850" w:type="dxa"/>
            <w:tcBorders>
              <w:top w:val="single" w:sz="4" w:space="0" w:color="959595"/>
              <w:left w:val="single" w:sz="4" w:space="0" w:color="959595"/>
              <w:bottom w:val="nil"/>
              <w:right w:val="single" w:sz="4" w:space="0" w:color="auto"/>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42,86</w:t>
            </w:r>
          </w:p>
        </w:tc>
      </w:tr>
      <w:tr w:rsidR="001F3B97" w:rsidRPr="00F95E00" w:rsidTr="004E1EFB">
        <w:trPr>
          <w:trHeight w:val="300"/>
        </w:trPr>
        <w:tc>
          <w:tcPr>
            <w:tcW w:w="465" w:type="dxa"/>
            <w:tcBorders>
              <w:top w:val="single" w:sz="4" w:space="0" w:color="959595"/>
              <w:left w:val="single" w:sz="4" w:space="0" w:color="auto"/>
              <w:bottom w:val="nil"/>
              <w:right w:val="nil"/>
            </w:tcBorders>
            <w:shd w:val="clear" w:color="auto" w:fill="auto"/>
            <w:hideMark/>
          </w:tcPr>
          <w:p w:rsidR="00F95E00" w:rsidRPr="00F95E00" w:rsidRDefault="00DB116C" w:rsidP="00F95E00">
            <w:pPr>
              <w:spacing w:after="0" w:line="240" w:lineRule="auto"/>
              <w:rPr>
                <w:rFonts w:eastAsia="Times New Roman" w:cs="Times New Roman"/>
                <w:color w:val="000000"/>
                <w:sz w:val="16"/>
                <w:szCs w:val="16"/>
                <w:lang w:eastAsia="pl-PL"/>
              </w:rPr>
            </w:pPr>
            <w:r>
              <w:rPr>
                <w:rFonts w:eastAsia="Times New Roman" w:cs="Times New Roman"/>
                <w:color w:val="000000"/>
                <w:sz w:val="16"/>
                <w:szCs w:val="16"/>
                <w:lang w:eastAsia="pl-PL"/>
              </w:rPr>
              <w:t>5131</w:t>
            </w:r>
          </w:p>
        </w:tc>
        <w:tc>
          <w:tcPr>
            <w:tcW w:w="2811" w:type="dxa"/>
            <w:tcBorders>
              <w:top w:val="single" w:sz="4" w:space="0" w:color="959595"/>
              <w:left w:val="single" w:sz="4" w:space="0" w:color="959595"/>
              <w:bottom w:val="nil"/>
              <w:right w:val="nil"/>
            </w:tcBorders>
            <w:shd w:val="clear" w:color="auto" w:fill="auto"/>
            <w:hideMark/>
          </w:tcPr>
          <w:p w:rsidR="00F95E00" w:rsidRPr="00F95E00" w:rsidRDefault="00DB116C" w:rsidP="00F95E00">
            <w:pPr>
              <w:spacing w:after="0" w:line="240" w:lineRule="auto"/>
              <w:rPr>
                <w:rFonts w:eastAsia="Times New Roman" w:cs="Times New Roman"/>
                <w:color w:val="000000"/>
                <w:sz w:val="16"/>
                <w:szCs w:val="16"/>
                <w:lang w:eastAsia="pl-PL"/>
              </w:rPr>
            </w:pPr>
            <w:r>
              <w:rPr>
                <w:rFonts w:eastAsia="Times New Roman" w:cs="Times New Roman"/>
                <w:color w:val="000000"/>
                <w:sz w:val="16"/>
                <w:szCs w:val="16"/>
                <w:lang w:eastAsia="pl-PL"/>
              </w:rPr>
              <w:t>Kelnerzy</w:t>
            </w:r>
          </w:p>
        </w:tc>
        <w:tc>
          <w:tcPr>
            <w:tcW w:w="1134" w:type="dxa"/>
            <w:tcBorders>
              <w:top w:val="single" w:sz="4" w:space="0" w:color="959595"/>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32,08</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1,25</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25,67</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65,63</w:t>
            </w:r>
          </w:p>
        </w:tc>
        <w:tc>
          <w:tcPr>
            <w:tcW w:w="1134" w:type="dxa"/>
            <w:tcBorders>
              <w:top w:val="single" w:sz="4" w:space="0" w:color="959595"/>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0,86</w:t>
            </w:r>
          </w:p>
        </w:tc>
        <w:tc>
          <w:tcPr>
            <w:tcW w:w="851" w:type="dxa"/>
            <w:tcBorders>
              <w:top w:val="single" w:sz="4" w:space="0" w:color="959595"/>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21,43</w:t>
            </w:r>
          </w:p>
        </w:tc>
        <w:tc>
          <w:tcPr>
            <w:tcW w:w="850" w:type="dxa"/>
            <w:tcBorders>
              <w:top w:val="single" w:sz="4" w:space="0" w:color="959595"/>
              <w:left w:val="single" w:sz="4" w:space="0" w:color="959595"/>
              <w:bottom w:val="nil"/>
              <w:right w:val="single" w:sz="4" w:space="0" w:color="auto"/>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21,43</w:t>
            </w:r>
          </w:p>
        </w:tc>
      </w:tr>
      <w:tr w:rsidR="001F3B97" w:rsidRPr="00F95E00" w:rsidTr="004E1EFB">
        <w:trPr>
          <w:trHeight w:val="300"/>
        </w:trPr>
        <w:tc>
          <w:tcPr>
            <w:tcW w:w="465" w:type="dxa"/>
            <w:tcBorders>
              <w:top w:val="single" w:sz="4" w:space="0" w:color="959595"/>
              <w:left w:val="single" w:sz="4" w:space="0" w:color="auto"/>
              <w:bottom w:val="nil"/>
              <w:right w:val="nil"/>
            </w:tcBorders>
            <w:shd w:val="clear" w:color="auto" w:fill="auto"/>
            <w:hideMark/>
          </w:tcPr>
          <w:p w:rsidR="00F95E00" w:rsidRPr="00F95E00" w:rsidRDefault="00DB116C" w:rsidP="00F95E00">
            <w:pPr>
              <w:spacing w:after="0" w:line="240" w:lineRule="auto"/>
              <w:rPr>
                <w:rFonts w:eastAsia="Times New Roman" w:cs="Times New Roman"/>
                <w:color w:val="000000"/>
                <w:sz w:val="16"/>
                <w:szCs w:val="16"/>
                <w:lang w:eastAsia="pl-PL"/>
              </w:rPr>
            </w:pPr>
            <w:r>
              <w:rPr>
                <w:rFonts w:eastAsia="Times New Roman" w:cs="Times New Roman"/>
                <w:color w:val="000000"/>
                <w:sz w:val="16"/>
                <w:szCs w:val="16"/>
                <w:lang w:eastAsia="pl-PL"/>
              </w:rPr>
              <w:t>9112</w:t>
            </w:r>
          </w:p>
        </w:tc>
        <w:tc>
          <w:tcPr>
            <w:tcW w:w="2811" w:type="dxa"/>
            <w:tcBorders>
              <w:top w:val="single" w:sz="4" w:space="0" w:color="959595"/>
              <w:left w:val="single" w:sz="4" w:space="0" w:color="959595"/>
              <w:bottom w:val="nil"/>
              <w:right w:val="nil"/>
            </w:tcBorders>
            <w:shd w:val="clear" w:color="auto" w:fill="auto"/>
            <w:hideMark/>
          </w:tcPr>
          <w:p w:rsidR="00F95E00" w:rsidRPr="00F95E00" w:rsidRDefault="00DB116C" w:rsidP="00F95E00">
            <w:pPr>
              <w:spacing w:after="0" w:line="240" w:lineRule="auto"/>
              <w:rPr>
                <w:rFonts w:eastAsia="Times New Roman" w:cs="Times New Roman"/>
                <w:color w:val="000000"/>
                <w:sz w:val="16"/>
                <w:szCs w:val="16"/>
                <w:lang w:eastAsia="pl-PL"/>
              </w:rPr>
            </w:pPr>
            <w:r>
              <w:rPr>
                <w:rFonts w:eastAsia="Times New Roman" w:cs="Times New Roman"/>
                <w:color w:val="000000"/>
                <w:sz w:val="16"/>
                <w:szCs w:val="16"/>
                <w:lang w:eastAsia="pl-PL"/>
              </w:rPr>
              <w:t>Pomoce i sprzątaczki biurowe, hotelowe i pokrewne</w:t>
            </w:r>
          </w:p>
        </w:tc>
        <w:tc>
          <w:tcPr>
            <w:tcW w:w="1134" w:type="dxa"/>
            <w:tcBorders>
              <w:top w:val="single" w:sz="4" w:space="0" w:color="959595"/>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74,58</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3,00</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24,86</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73,08</w:t>
            </w:r>
          </w:p>
        </w:tc>
        <w:tc>
          <w:tcPr>
            <w:tcW w:w="1134" w:type="dxa"/>
            <w:tcBorders>
              <w:top w:val="single" w:sz="4" w:space="0" w:color="959595"/>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0,89</w:t>
            </w:r>
          </w:p>
        </w:tc>
        <w:tc>
          <w:tcPr>
            <w:tcW w:w="851" w:type="dxa"/>
            <w:tcBorders>
              <w:top w:val="single" w:sz="4" w:space="0" w:color="959595"/>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63,89</w:t>
            </w:r>
          </w:p>
        </w:tc>
        <w:tc>
          <w:tcPr>
            <w:tcW w:w="850" w:type="dxa"/>
            <w:tcBorders>
              <w:top w:val="single" w:sz="4" w:space="0" w:color="959595"/>
              <w:left w:val="single" w:sz="4" w:space="0" w:color="959595"/>
              <w:bottom w:val="nil"/>
              <w:right w:val="single" w:sz="4" w:space="0" w:color="auto"/>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55,56</w:t>
            </w:r>
          </w:p>
        </w:tc>
      </w:tr>
      <w:tr w:rsidR="001F3B97" w:rsidRPr="00F95E00" w:rsidTr="004E1EFB">
        <w:trPr>
          <w:trHeight w:val="300"/>
        </w:trPr>
        <w:tc>
          <w:tcPr>
            <w:tcW w:w="465" w:type="dxa"/>
            <w:tcBorders>
              <w:top w:val="single" w:sz="4" w:space="0" w:color="959595"/>
              <w:left w:val="single" w:sz="4" w:space="0" w:color="auto"/>
              <w:bottom w:val="nil"/>
              <w:right w:val="nil"/>
            </w:tcBorders>
            <w:shd w:val="clear" w:color="auto" w:fill="auto"/>
            <w:hideMark/>
          </w:tcPr>
          <w:p w:rsidR="00F95E00" w:rsidRPr="00F95E00" w:rsidRDefault="00DB116C" w:rsidP="00F95E00">
            <w:pPr>
              <w:spacing w:after="0" w:line="240" w:lineRule="auto"/>
              <w:rPr>
                <w:rFonts w:eastAsia="Times New Roman" w:cs="Times New Roman"/>
                <w:color w:val="000000"/>
                <w:sz w:val="16"/>
                <w:szCs w:val="16"/>
                <w:lang w:eastAsia="pl-PL"/>
              </w:rPr>
            </w:pPr>
            <w:r>
              <w:rPr>
                <w:rFonts w:eastAsia="Times New Roman" w:cs="Times New Roman"/>
                <w:color w:val="000000"/>
                <w:sz w:val="16"/>
                <w:szCs w:val="16"/>
                <w:lang w:eastAsia="pl-PL"/>
              </w:rPr>
              <w:t>3512</w:t>
            </w:r>
          </w:p>
        </w:tc>
        <w:tc>
          <w:tcPr>
            <w:tcW w:w="2811" w:type="dxa"/>
            <w:tcBorders>
              <w:top w:val="single" w:sz="4" w:space="0" w:color="959595"/>
              <w:left w:val="single" w:sz="4" w:space="0" w:color="959595"/>
              <w:bottom w:val="nil"/>
              <w:right w:val="nil"/>
            </w:tcBorders>
            <w:shd w:val="clear" w:color="auto" w:fill="auto"/>
            <w:hideMark/>
          </w:tcPr>
          <w:p w:rsidR="00F95E00" w:rsidRPr="00F95E00" w:rsidRDefault="00DB116C" w:rsidP="00F95E00">
            <w:pPr>
              <w:spacing w:after="0" w:line="240" w:lineRule="auto"/>
              <w:rPr>
                <w:rFonts w:eastAsia="Times New Roman" w:cs="Times New Roman"/>
                <w:color w:val="000000"/>
                <w:sz w:val="16"/>
                <w:szCs w:val="16"/>
                <w:lang w:eastAsia="pl-PL"/>
              </w:rPr>
            </w:pPr>
            <w:r>
              <w:rPr>
                <w:rFonts w:eastAsia="Times New Roman" w:cs="Times New Roman"/>
                <w:color w:val="000000"/>
                <w:sz w:val="16"/>
                <w:szCs w:val="16"/>
                <w:lang w:eastAsia="pl-PL"/>
              </w:rPr>
              <w:t>Technicy wsparcia informatycznego</w:t>
            </w:r>
            <w:r>
              <w:rPr>
                <w:rFonts w:eastAsia="Times New Roman" w:cs="Times New Roman"/>
                <w:color w:val="000000"/>
                <w:sz w:val="16"/>
                <w:szCs w:val="16"/>
                <w:lang w:eastAsia="pl-PL"/>
              </w:rPr>
              <w:br/>
              <w:t xml:space="preserve"> i technicznego</w:t>
            </w:r>
          </w:p>
        </w:tc>
        <w:tc>
          <w:tcPr>
            <w:tcW w:w="1134" w:type="dxa"/>
            <w:tcBorders>
              <w:top w:val="single" w:sz="4" w:space="0" w:color="959595"/>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14,50</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0,58</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24,86</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73,33</w:t>
            </w:r>
          </w:p>
        </w:tc>
        <w:tc>
          <w:tcPr>
            <w:tcW w:w="1134" w:type="dxa"/>
            <w:tcBorders>
              <w:top w:val="single" w:sz="4" w:space="0" w:color="959595"/>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0,93</w:t>
            </w:r>
          </w:p>
        </w:tc>
        <w:tc>
          <w:tcPr>
            <w:tcW w:w="851" w:type="dxa"/>
            <w:tcBorders>
              <w:top w:val="single" w:sz="4" w:space="0" w:color="959595"/>
              <w:left w:val="single" w:sz="4" w:space="0" w:color="959595"/>
              <w:bottom w:val="nil"/>
              <w:right w:val="nil"/>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57,14</w:t>
            </w:r>
          </w:p>
        </w:tc>
        <w:tc>
          <w:tcPr>
            <w:tcW w:w="850" w:type="dxa"/>
            <w:tcBorders>
              <w:top w:val="single" w:sz="4" w:space="0" w:color="959595"/>
              <w:left w:val="single" w:sz="4" w:space="0" w:color="959595"/>
              <w:bottom w:val="nil"/>
              <w:right w:val="single" w:sz="4" w:space="0" w:color="auto"/>
            </w:tcBorders>
            <w:shd w:val="clear" w:color="auto" w:fill="auto"/>
            <w:hideMark/>
          </w:tcPr>
          <w:p w:rsidR="00F95E00" w:rsidRPr="00F95E00" w:rsidRDefault="00DB116C"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57,14</w:t>
            </w:r>
          </w:p>
        </w:tc>
      </w:tr>
      <w:tr w:rsidR="001F3B97" w:rsidRPr="00F95E00" w:rsidTr="004E1EFB">
        <w:trPr>
          <w:trHeight w:val="300"/>
        </w:trPr>
        <w:tc>
          <w:tcPr>
            <w:tcW w:w="465" w:type="dxa"/>
            <w:tcBorders>
              <w:top w:val="single" w:sz="4" w:space="0" w:color="959595"/>
              <w:left w:val="single" w:sz="4" w:space="0" w:color="auto"/>
              <w:bottom w:val="nil"/>
              <w:right w:val="nil"/>
            </w:tcBorders>
            <w:shd w:val="clear" w:color="auto" w:fill="auto"/>
            <w:hideMark/>
          </w:tcPr>
          <w:p w:rsidR="00F95E00" w:rsidRPr="00F95E00" w:rsidRDefault="0079601B" w:rsidP="00F95E00">
            <w:pPr>
              <w:spacing w:after="0" w:line="240" w:lineRule="auto"/>
              <w:rPr>
                <w:rFonts w:eastAsia="Times New Roman" w:cs="Times New Roman"/>
                <w:color w:val="000000"/>
                <w:sz w:val="16"/>
                <w:szCs w:val="16"/>
                <w:lang w:eastAsia="pl-PL"/>
              </w:rPr>
            </w:pPr>
            <w:r>
              <w:rPr>
                <w:rFonts w:eastAsia="Times New Roman" w:cs="Times New Roman"/>
                <w:color w:val="000000"/>
                <w:sz w:val="16"/>
                <w:szCs w:val="16"/>
                <w:lang w:eastAsia="pl-PL"/>
              </w:rPr>
              <w:t>5132</w:t>
            </w:r>
          </w:p>
        </w:tc>
        <w:tc>
          <w:tcPr>
            <w:tcW w:w="2811" w:type="dxa"/>
            <w:tcBorders>
              <w:top w:val="single" w:sz="4" w:space="0" w:color="959595"/>
              <w:left w:val="single" w:sz="4" w:space="0" w:color="959595"/>
              <w:bottom w:val="nil"/>
              <w:right w:val="nil"/>
            </w:tcBorders>
            <w:shd w:val="clear" w:color="auto" w:fill="auto"/>
            <w:hideMark/>
          </w:tcPr>
          <w:p w:rsidR="00F95E00" w:rsidRPr="00F95E00" w:rsidRDefault="0079601B" w:rsidP="00F95E00">
            <w:pPr>
              <w:spacing w:after="0" w:line="240" w:lineRule="auto"/>
              <w:rPr>
                <w:rFonts w:eastAsia="Times New Roman" w:cs="Times New Roman"/>
                <w:color w:val="000000"/>
                <w:sz w:val="16"/>
                <w:szCs w:val="16"/>
                <w:lang w:eastAsia="pl-PL"/>
              </w:rPr>
            </w:pPr>
            <w:r>
              <w:rPr>
                <w:rFonts w:eastAsia="Times New Roman" w:cs="Times New Roman"/>
                <w:color w:val="000000"/>
                <w:sz w:val="16"/>
                <w:szCs w:val="16"/>
                <w:lang w:eastAsia="pl-PL"/>
              </w:rPr>
              <w:t>Barmani</w:t>
            </w:r>
          </w:p>
        </w:tc>
        <w:tc>
          <w:tcPr>
            <w:tcW w:w="1134" w:type="dxa"/>
            <w:tcBorders>
              <w:top w:val="single" w:sz="4" w:space="0" w:color="959595"/>
              <w:left w:val="single" w:sz="4" w:space="0" w:color="959595"/>
              <w:bottom w:val="nil"/>
              <w:right w:val="nil"/>
            </w:tcBorders>
            <w:shd w:val="clear" w:color="auto" w:fill="auto"/>
            <w:hideMark/>
          </w:tcPr>
          <w:p w:rsidR="00F95E00" w:rsidRPr="00F95E00" w:rsidRDefault="0079601B"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23,42</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79601B"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1,17</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79601B"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20,07</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79601B"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62,50</w:t>
            </w:r>
          </w:p>
        </w:tc>
        <w:tc>
          <w:tcPr>
            <w:tcW w:w="1134" w:type="dxa"/>
            <w:tcBorders>
              <w:top w:val="single" w:sz="4" w:space="0" w:color="959595"/>
              <w:left w:val="single" w:sz="4" w:space="0" w:color="959595"/>
              <w:bottom w:val="nil"/>
              <w:right w:val="nil"/>
            </w:tcBorders>
            <w:shd w:val="clear" w:color="auto" w:fill="auto"/>
            <w:hideMark/>
          </w:tcPr>
          <w:p w:rsidR="00F95E00" w:rsidRPr="00F95E00" w:rsidRDefault="0079601B"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0,96</w:t>
            </w:r>
          </w:p>
        </w:tc>
        <w:tc>
          <w:tcPr>
            <w:tcW w:w="851" w:type="dxa"/>
            <w:tcBorders>
              <w:top w:val="single" w:sz="4" w:space="0" w:color="959595"/>
              <w:left w:val="single" w:sz="4" w:space="0" w:color="959595"/>
              <w:bottom w:val="nil"/>
              <w:right w:val="nil"/>
            </w:tcBorders>
            <w:shd w:val="clear" w:color="auto" w:fill="auto"/>
            <w:hideMark/>
          </w:tcPr>
          <w:p w:rsidR="00F95E00" w:rsidRPr="00F95E00" w:rsidRDefault="0079601B"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46,15</w:t>
            </w:r>
          </w:p>
        </w:tc>
        <w:tc>
          <w:tcPr>
            <w:tcW w:w="850" w:type="dxa"/>
            <w:tcBorders>
              <w:top w:val="single" w:sz="4" w:space="0" w:color="959595"/>
              <w:left w:val="single" w:sz="4" w:space="0" w:color="959595"/>
              <w:bottom w:val="nil"/>
              <w:right w:val="single" w:sz="4" w:space="0" w:color="auto"/>
            </w:tcBorders>
            <w:shd w:val="clear" w:color="auto" w:fill="auto"/>
            <w:hideMark/>
          </w:tcPr>
          <w:p w:rsidR="00F95E00" w:rsidRPr="00F95E00" w:rsidRDefault="0079601B"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38,46</w:t>
            </w:r>
          </w:p>
        </w:tc>
      </w:tr>
      <w:tr w:rsidR="001F3B97" w:rsidRPr="00F95E00" w:rsidTr="004E1EFB">
        <w:trPr>
          <w:trHeight w:val="300"/>
        </w:trPr>
        <w:tc>
          <w:tcPr>
            <w:tcW w:w="465" w:type="dxa"/>
            <w:tcBorders>
              <w:top w:val="single" w:sz="4" w:space="0" w:color="959595"/>
              <w:left w:val="single" w:sz="4" w:space="0" w:color="auto"/>
              <w:bottom w:val="nil"/>
              <w:right w:val="nil"/>
            </w:tcBorders>
            <w:shd w:val="clear" w:color="auto" w:fill="auto"/>
            <w:hideMark/>
          </w:tcPr>
          <w:p w:rsidR="00F95E00" w:rsidRPr="00F95E00" w:rsidRDefault="0079601B" w:rsidP="00F95E00">
            <w:pPr>
              <w:spacing w:after="0" w:line="240" w:lineRule="auto"/>
              <w:rPr>
                <w:rFonts w:eastAsia="Times New Roman" w:cs="Times New Roman"/>
                <w:color w:val="000000"/>
                <w:sz w:val="16"/>
                <w:szCs w:val="16"/>
                <w:lang w:eastAsia="pl-PL"/>
              </w:rPr>
            </w:pPr>
            <w:r>
              <w:rPr>
                <w:rFonts w:eastAsia="Times New Roman" w:cs="Times New Roman"/>
                <w:color w:val="000000"/>
                <w:sz w:val="16"/>
                <w:szCs w:val="16"/>
                <w:lang w:eastAsia="pl-PL"/>
              </w:rPr>
              <w:t>3331</w:t>
            </w:r>
          </w:p>
        </w:tc>
        <w:tc>
          <w:tcPr>
            <w:tcW w:w="2811" w:type="dxa"/>
            <w:tcBorders>
              <w:top w:val="single" w:sz="4" w:space="0" w:color="959595"/>
              <w:left w:val="single" w:sz="4" w:space="0" w:color="959595"/>
              <w:bottom w:val="nil"/>
              <w:right w:val="nil"/>
            </w:tcBorders>
            <w:shd w:val="clear" w:color="auto" w:fill="auto"/>
            <w:hideMark/>
          </w:tcPr>
          <w:p w:rsidR="00F95E00" w:rsidRPr="00F95E00" w:rsidRDefault="0079601B" w:rsidP="00F95E00">
            <w:pPr>
              <w:spacing w:after="0" w:line="240" w:lineRule="auto"/>
              <w:rPr>
                <w:rFonts w:eastAsia="Times New Roman" w:cs="Times New Roman"/>
                <w:color w:val="000000"/>
                <w:sz w:val="16"/>
                <w:szCs w:val="16"/>
                <w:lang w:eastAsia="pl-PL"/>
              </w:rPr>
            </w:pPr>
            <w:r>
              <w:rPr>
                <w:rFonts w:eastAsia="Times New Roman" w:cs="Times New Roman"/>
                <w:color w:val="000000"/>
                <w:sz w:val="16"/>
                <w:szCs w:val="16"/>
                <w:lang w:eastAsia="pl-PL"/>
              </w:rPr>
              <w:t>Spedytorzy i pokrewni</w:t>
            </w:r>
          </w:p>
        </w:tc>
        <w:tc>
          <w:tcPr>
            <w:tcW w:w="1134" w:type="dxa"/>
            <w:tcBorders>
              <w:top w:val="single" w:sz="4" w:space="0" w:color="959595"/>
              <w:left w:val="single" w:sz="4" w:space="0" w:color="959595"/>
              <w:bottom w:val="nil"/>
              <w:right w:val="nil"/>
            </w:tcBorders>
            <w:shd w:val="clear" w:color="auto" w:fill="auto"/>
            <w:hideMark/>
          </w:tcPr>
          <w:p w:rsidR="00F95E00" w:rsidRPr="00F95E00" w:rsidRDefault="0079601B"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9,42</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79601B"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0,50</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79601B"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18,83</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79601B"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88,89</w:t>
            </w:r>
          </w:p>
        </w:tc>
        <w:tc>
          <w:tcPr>
            <w:tcW w:w="1134" w:type="dxa"/>
            <w:tcBorders>
              <w:top w:val="single" w:sz="4" w:space="0" w:color="959595"/>
              <w:left w:val="single" w:sz="4" w:space="0" w:color="959595"/>
              <w:bottom w:val="nil"/>
              <w:right w:val="nil"/>
            </w:tcBorders>
            <w:shd w:val="clear" w:color="auto" w:fill="auto"/>
            <w:hideMark/>
          </w:tcPr>
          <w:p w:rsidR="00F95E00" w:rsidRPr="00F95E00" w:rsidRDefault="0079601B"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0,75</w:t>
            </w:r>
          </w:p>
        </w:tc>
        <w:tc>
          <w:tcPr>
            <w:tcW w:w="851" w:type="dxa"/>
            <w:tcBorders>
              <w:top w:val="single" w:sz="4" w:space="0" w:color="959595"/>
              <w:left w:val="single" w:sz="4" w:space="0" w:color="959595"/>
              <w:bottom w:val="nil"/>
              <w:right w:val="nil"/>
            </w:tcBorders>
            <w:shd w:val="clear" w:color="auto" w:fill="auto"/>
            <w:hideMark/>
          </w:tcPr>
          <w:p w:rsidR="00F95E00" w:rsidRPr="00F95E00" w:rsidRDefault="0079601B"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0,00</w:t>
            </w:r>
          </w:p>
        </w:tc>
        <w:tc>
          <w:tcPr>
            <w:tcW w:w="850" w:type="dxa"/>
            <w:tcBorders>
              <w:top w:val="single" w:sz="4" w:space="0" w:color="959595"/>
              <w:left w:val="single" w:sz="4" w:space="0" w:color="959595"/>
              <w:bottom w:val="nil"/>
              <w:right w:val="single" w:sz="4" w:space="0" w:color="auto"/>
            </w:tcBorders>
            <w:shd w:val="clear" w:color="auto" w:fill="auto"/>
            <w:hideMark/>
          </w:tcPr>
          <w:p w:rsidR="00F95E00" w:rsidRPr="00F95E00" w:rsidRDefault="0079601B"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0,00</w:t>
            </w:r>
          </w:p>
        </w:tc>
      </w:tr>
      <w:tr w:rsidR="001F3B97" w:rsidRPr="00F95E00" w:rsidTr="004E1EFB">
        <w:trPr>
          <w:trHeight w:val="300"/>
        </w:trPr>
        <w:tc>
          <w:tcPr>
            <w:tcW w:w="465" w:type="dxa"/>
            <w:tcBorders>
              <w:top w:val="single" w:sz="4" w:space="0" w:color="959595"/>
              <w:left w:val="single" w:sz="4" w:space="0" w:color="auto"/>
              <w:bottom w:val="nil"/>
              <w:right w:val="nil"/>
            </w:tcBorders>
            <w:shd w:val="clear" w:color="auto" w:fill="auto"/>
            <w:hideMark/>
          </w:tcPr>
          <w:p w:rsidR="00F95E00" w:rsidRPr="00F95E00" w:rsidRDefault="0079601B" w:rsidP="00F95E00">
            <w:pPr>
              <w:spacing w:after="0" w:line="240" w:lineRule="auto"/>
              <w:rPr>
                <w:rFonts w:eastAsia="Times New Roman" w:cs="Times New Roman"/>
                <w:color w:val="000000"/>
                <w:sz w:val="16"/>
                <w:szCs w:val="16"/>
                <w:lang w:eastAsia="pl-PL"/>
              </w:rPr>
            </w:pPr>
            <w:r>
              <w:rPr>
                <w:rFonts w:eastAsia="Times New Roman" w:cs="Times New Roman"/>
                <w:color w:val="000000"/>
                <w:sz w:val="16"/>
                <w:szCs w:val="16"/>
                <w:lang w:eastAsia="pl-PL"/>
              </w:rPr>
              <w:t>4419</w:t>
            </w:r>
          </w:p>
        </w:tc>
        <w:tc>
          <w:tcPr>
            <w:tcW w:w="2811" w:type="dxa"/>
            <w:tcBorders>
              <w:top w:val="single" w:sz="4" w:space="0" w:color="959595"/>
              <w:left w:val="single" w:sz="4" w:space="0" w:color="959595"/>
              <w:bottom w:val="nil"/>
              <w:right w:val="nil"/>
            </w:tcBorders>
            <w:shd w:val="clear" w:color="auto" w:fill="auto"/>
            <w:hideMark/>
          </w:tcPr>
          <w:p w:rsidR="00F95E00" w:rsidRPr="00F95E00" w:rsidRDefault="0079601B" w:rsidP="00F95E00">
            <w:pPr>
              <w:spacing w:after="0" w:line="240" w:lineRule="auto"/>
              <w:rPr>
                <w:rFonts w:eastAsia="Times New Roman" w:cs="Times New Roman"/>
                <w:color w:val="000000"/>
                <w:sz w:val="16"/>
                <w:szCs w:val="16"/>
                <w:lang w:eastAsia="pl-PL"/>
              </w:rPr>
            </w:pPr>
            <w:r>
              <w:rPr>
                <w:rFonts w:eastAsia="Times New Roman" w:cs="Times New Roman"/>
                <w:color w:val="000000"/>
                <w:sz w:val="16"/>
                <w:szCs w:val="16"/>
                <w:lang w:eastAsia="pl-PL"/>
              </w:rPr>
              <w:t>Pracownicy obsługi biura gdzie indziej niesklasyfikowani</w:t>
            </w:r>
          </w:p>
        </w:tc>
        <w:tc>
          <w:tcPr>
            <w:tcW w:w="1134" w:type="dxa"/>
            <w:tcBorders>
              <w:top w:val="single" w:sz="4" w:space="0" w:color="959595"/>
              <w:left w:val="single" w:sz="4" w:space="0" w:color="959595"/>
              <w:bottom w:val="nil"/>
              <w:right w:val="nil"/>
            </w:tcBorders>
            <w:shd w:val="clear" w:color="auto" w:fill="auto"/>
            <w:hideMark/>
          </w:tcPr>
          <w:p w:rsidR="00F95E00" w:rsidRPr="00F95E00" w:rsidRDefault="0079601B"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3,08</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79601B"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0,33</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79601B"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9,25</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79601B"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66,67</w:t>
            </w:r>
          </w:p>
        </w:tc>
        <w:tc>
          <w:tcPr>
            <w:tcW w:w="1134" w:type="dxa"/>
            <w:tcBorders>
              <w:top w:val="single" w:sz="4" w:space="0" w:color="959595"/>
              <w:left w:val="single" w:sz="4" w:space="0" w:color="959595"/>
              <w:bottom w:val="nil"/>
              <w:right w:val="nil"/>
            </w:tcBorders>
            <w:shd w:val="clear" w:color="auto" w:fill="auto"/>
            <w:hideMark/>
          </w:tcPr>
          <w:p w:rsidR="00F95E00" w:rsidRPr="00F95E00" w:rsidRDefault="0079601B"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0,80</w:t>
            </w:r>
          </w:p>
        </w:tc>
        <w:tc>
          <w:tcPr>
            <w:tcW w:w="851" w:type="dxa"/>
            <w:tcBorders>
              <w:top w:val="single" w:sz="4" w:space="0" w:color="959595"/>
              <w:left w:val="single" w:sz="4" w:space="0" w:color="959595"/>
              <w:bottom w:val="nil"/>
              <w:right w:val="nil"/>
            </w:tcBorders>
            <w:shd w:val="clear" w:color="auto" w:fill="auto"/>
            <w:hideMark/>
          </w:tcPr>
          <w:p w:rsidR="00F95E00" w:rsidRPr="00F95E00" w:rsidRDefault="0079601B"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75,00</w:t>
            </w:r>
          </w:p>
        </w:tc>
        <w:tc>
          <w:tcPr>
            <w:tcW w:w="850" w:type="dxa"/>
            <w:tcBorders>
              <w:top w:val="single" w:sz="4" w:space="0" w:color="959595"/>
              <w:left w:val="single" w:sz="4" w:space="0" w:color="959595"/>
              <w:bottom w:val="nil"/>
              <w:right w:val="single" w:sz="4" w:space="0" w:color="auto"/>
            </w:tcBorders>
            <w:shd w:val="clear" w:color="auto" w:fill="auto"/>
            <w:hideMark/>
          </w:tcPr>
          <w:p w:rsidR="00F95E00" w:rsidRPr="00F95E00" w:rsidRDefault="0079601B"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75,00</w:t>
            </w:r>
          </w:p>
        </w:tc>
      </w:tr>
      <w:tr w:rsidR="001F3B97" w:rsidRPr="00F95E00" w:rsidTr="004E1EFB">
        <w:trPr>
          <w:trHeight w:val="300"/>
        </w:trPr>
        <w:tc>
          <w:tcPr>
            <w:tcW w:w="465" w:type="dxa"/>
            <w:tcBorders>
              <w:top w:val="single" w:sz="4" w:space="0" w:color="959595"/>
              <w:left w:val="single" w:sz="4" w:space="0" w:color="auto"/>
              <w:bottom w:val="nil"/>
              <w:right w:val="nil"/>
            </w:tcBorders>
            <w:shd w:val="clear" w:color="auto" w:fill="auto"/>
            <w:hideMark/>
          </w:tcPr>
          <w:p w:rsidR="00F95E00" w:rsidRPr="00F95E00" w:rsidRDefault="0079601B" w:rsidP="00F95E00">
            <w:pPr>
              <w:spacing w:after="0" w:line="240" w:lineRule="auto"/>
              <w:rPr>
                <w:rFonts w:eastAsia="Times New Roman" w:cs="Times New Roman"/>
                <w:color w:val="000000"/>
                <w:sz w:val="16"/>
                <w:szCs w:val="16"/>
                <w:lang w:eastAsia="pl-PL"/>
              </w:rPr>
            </w:pPr>
            <w:r>
              <w:rPr>
                <w:rFonts w:eastAsia="Times New Roman" w:cs="Times New Roman"/>
                <w:color w:val="000000"/>
                <w:sz w:val="16"/>
                <w:szCs w:val="16"/>
                <w:lang w:eastAsia="pl-PL"/>
              </w:rPr>
              <w:t>3343</w:t>
            </w:r>
          </w:p>
        </w:tc>
        <w:tc>
          <w:tcPr>
            <w:tcW w:w="2811" w:type="dxa"/>
            <w:tcBorders>
              <w:top w:val="single" w:sz="4" w:space="0" w:color="959595"/>
              <w:left w:val="single" w:sz="4" w:space="0" w:color="959595"/>
              <w:bottom w:val="nil"/>
              <w:right w:val="nil"/>
            </w:tcBorders>
            <w:shd w:val="clear" w:color="auto" w:fill="auto"/>
            <w:hideMark/>
          </w:tcPr>
          <w:p w:rsidR="00F95E00" w:rsidRPr="00F95E00" w:rsidRDefault="0079601B" w:rsidP="00F95E00">
            <w:pPr>
              <w:spacing w:after="0" w:line="240" w:lineRule="auto"/>
              <w:rPr>
                <w:rFonts w:eastAsia="Times New Roman" w:cs="Times New Roman"/>
                <w:color w:val="000000"/>
                <w:sz w:val="16"/>
                <w:szCs w:val="16"/>
                <w:lang w:eastAsia="pl-PL"/>
              </w:rPr>
            </w:pPr>
            <w:r w:rsidRPr="00F95E00">
              <w:rPr>
                <w:rFonts w:eastAsia="Times New Roman" w:cs="Times New Roman"/>
                <w:color w:val="000000"/>
                <w:sz w:val="16"/>
                <w:szCs w:val="16"/>
                <w:lang w:eastAsia="pl-PL"/>
              </w:rPr>
              <w:t>Pracownicy administracyjni i sekretarze biura zarządu</w:t>
            </w:r>
          </w:p>
        </w:tc>
        <w:tc>
          <w:tcPr>
            <w:tcW w:w="1134" w:type="dxa"/>
            <w:tcBorders>
              <w:top w:val="single" w:sz="4" w:space="0" w:color="959595"/>
              <w:left w:val="single" w:sz="4" w:space="0" w:color="959595"/>
              <w:bottom w:val="nil"/>
              <w:right w:val="nil"/>
            </w:tcBorders>
            <w:shd w:val="clear" w:color="auto" w:fill="auto"/>
            <w:hideMark/>
          </w:tcPr>
          <w:p w:rsidR="00F95E00" w:rsidRPr="00F95E00" w:rsidRDefault="0079601B"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24,00</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79601B"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3,08</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79601B"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7,78</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79601B"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62,96</w:t>
            </w:r>
          </w:p>
        </w:tc>
        <w:tc>
          <w:tcPr>
            <w:tcW w:w="1134" w:type="dxa"/>
            <w:tcBorders>
              <w:top w:val="single" w:sz="4" w:space="0" w:color="959595"/>
              <w:left w:val="single" w:sz="4" w:space="0" w:color="959595"/>
              <w:bottom w:val="nil"/>
              <w:right w:val="nil"/>
            </w:tcBorders>
            <w:shd w:val="clear" w:color="auto" w:fill="auto"/>
            <w:hideMark/>
          </w:tcPr>
          <w:p w:rsidR="00F95E00" w:rsidRPr="00F95E00" w:rsidRDefault="0079601B"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0,96</w:t>
            </w:r>
          </w:p>
        </w:tc>
        <w:tc>
          <w:tcPr>
            <w:tcW w:w="851" w:type="dxa"/>
            <w:tcBorders>
              <w:top w:val="single" w:sz="4" w:space="0" w:color="959595"/>
              <w:left w:val="single" w:sz="4" w:space="0" w:color="959595"/>
              <w:bottom w:val="nil"/>
              <w:right w:val="nil"/>
            </w:tcBorders>
            <w:shd w:val="clear" w:color="auto" w:fill="auto"/>
            <w:hideMark/>
          </w:tcPr>
          <w:p w:rsidR="00F95E00" w:rsidRPr="00F95E00" w:rsidRDefault="0079601B"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63,89</w:t>
            </w:r>
          </w:p>
        </w:tc>
        <w:tc>
          <w:tcPr>
            <w:tcW w:w="850" w:type="dxa"/>
            <w:tcBorders>
              <w:top w:val="single" w:sz="4" w:space="0" w:color="959595"/>
              <w:left w:val="single" w:sz="4" w:space="0" w:color="959595"/>
              <w:bottom w:val="nil"/>
              <w:right w:val="single" w:sz="4" w:space="0" w:color="auto"/>
            </w:tcBorders>
            <w:shd w:val="clear" w:color="auto" w:fill="auto"/>
            <w:hideMark/>
          </w:tcPr>
          <w:p w:rsidR="00F95E00" w:rsidRPr="00F95E00" w:rsidRDefault="0079601B"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38,89</w:t>
            </w:r>
          </w:p>
        </w:tc>
      </w:tr>
      <w:tr w:rsidR="001F3B97" w:rsidRPr="00F95E00" w:rsidTr="004E1EFB">
        <w:trPr>
          <w:trHeight w:val="300"/>
        </w:trPr>
        <w:tc>
          <w:tcPr>
            <w:tcW w:w="465" w:type="dxa"/>
            <w:tcBorders>
              <w:top w:val="single" w:sz="4" w:space="0" w:color="959595"/>
              <w:left w:val="single" w:sz="4" w:space="0" w:color="auto"/>
              <w:bottom w:val="nil"/>
              <w:right w:val="nil"/>
            </w:tcBorders>
            <w:shd w:val="clear" w:color="auto" w:fill="auto"/>
            <w:hideMark/>
          </w:tcPr>
          <w:p w:rsidR="00F95E00" w:rsidRPr="00F95E00" w:rsidRDefault="0079601B" w:rsidP="00F95E00">
            <w:pPr>
              <w:spacing w:after="0" w:line="240" w:lineRule="auto"/>
              <w:rPr>
                <w:rFonts w:eastAsia="Times New Roman" w:cs="Times New Roman"/>
                <w:color w:val="000000"/>
                <w:sz w:val="16"/>
                <w:szCs w:val="16"/>
                <w:lang w:eastAsia="pl-PL"/>
              </w:rPr>
            </w:pPr>
            <w:r>
              <w:rPr>
                <w:rFonts w:eastAsia="Times New Roman" w:cs="Times New Roman"/>
                <w:color w:val="000000"/>
                <w:sz w:val="16"/>
                <w:szCs w:val="16"/>
                <w:lang w:eastAsia="pl-PL"/>
              </w:rPr>
              <w:t>4311</w:t>
            </w:r>
          </w:p>
        </w:tc>
        <w:tc>
          <w:tcPr>
            <w:tcW w:w="2811" w:type="dxa"/>
            <w:tcBorders>
              <w:top w:val="single" w:sz="4" w:space="0" w:color="959595"/>
              <w:left w:val="single" w:sz="4" w:space="0" w:color="959595"/>
              <w:bottom w:val="nil"/>
              <w:right w:val="nil"/>
            </w:tcBorders>
            <w:shd w:val="clear" w:color="auto" w:fill="auto"/>
            <w:hideMark/>
          </w:tcPr>
          <w:p w:rsidR="00F95E00" w:rsidRPr="00F95E00" w:rsidRDefault="0079601B" w:rsidP="0079601B">
            <w:pPr>
              <w:spacing w:after="0" w:line="240" w:lineRule="auto"/>
              <w:rPr>
                <w:rFonts w:eastAsia="Times New Roman" w:cs="Times New Roman"/>
                <w:color w:val="000000"/>
                <w:sz w:val="16"/>
                <w:szCs w:val="16"/>
                <w:lang w:eastAsia="pl-PL"/>
              </w:rPr>
            </w:pPr>
            <w:r>
              <w:rPr>
                <w:rFonts w:eastAsia="Times New Roman" w:cs="Times New Roman"/>
                <w:color w:val="000000"/>
                <w:sz w:val="16"/>
                <w:szCs w:val="16"/>
                <w:lang w:eastAsia="pl-PL"/>
              </w:rPr>
              <w:t xml:space="preserve">Pracownicy do spraw rachunkowości </w:t>
            </w:r>
            <w:r>
              <w:rPr>
                <w:rFonts w:eastAsia="Times New Roman" w:cs="Times New Roman"/>
                <w:color w:val="000000"/>
                <w:sz w:val="16"/>
                <w:szCs w:val="16"/>
                <w:lang w:eastAsia="pl-PL"/>
              </w:rPr>
              <w:br/>
              <w:t>i księgowości</w:t>
            </w:r>
          </w:p>
        </w:tc>
        <w:tc>
          <w:tcPr>
            <w:tcW w:w="1134" w:type="dxa"/>
            <w:tcBorders>
              <w:top w:val="single" w:sz="4" w:space="0" w:color="959595"/>
              <w:left w:val="single" w:sz="4" w:space="0" w:color="959595"/>
              <w:bottom w:val="nil"/>
              <w:right w:val="nil"/>
            </w:tcBorders>
            <w:shd w:val="clear" w:color="auto" w:fill="auto"/>
            <w:hideMark/>
          </w:tcPr>
          <w:p w:rsidR="00F95E00" w:rsidRPr="00F95E00" w:rsidRDefault="0079601B"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10,42</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79601B"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2,17</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79601B"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4,81</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79601B"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69,23</w:t>
            </w:r>
          </w:p>
        </w:tc>
        <w:tc>
          <w:tcPr>
            <w:tcW w:w="1134" w:type="dxa"/>
            <w:tcBorders>
              <w:top w:val="single" w:sz="4" w:space="0" w:color="959595"/>
              <w:left w:val="single" w:sz="4" w:space="0" w:color="959595"/>
              <w:bottom w:val="nil"/>
              <w:right w:val="nil"/>
            </w:tcBorders>
            <w:shd w:val="clear" w:color="auto" w:fill="auto"/>
            <w:hideMark/>
          </w:tcPr>
          <w:p w:rsidR="00F95E00" w:rsidRPr="00F95E00" w:rsidRDefault="0079601B"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0,73</w:t>
            </w:r>
          </w:p>
        </w:tc>
        <w:tc>
          <w:tcPr>
            <w:tcW w:w="851" w:type="dxa"/>
            <w:tcBorders>
              <w:top w:val="single" w:sz="4" w:space="0" w:color="959595"/>
              <w:left w:val="single" w:sz="4" w:space="0" w:color="959595"/>
              <w:bottom w:val="nil"/>
              <w:right w:val="nil"/>
            </w:tcBorders>
            <w:shd w:val="clear" w:color="auto" w:fill="auto"/>
            <w:hideMark/>
          </w:tcPr>
          <w:p w:rsidR="00F95E00" w:rsidRPr="00F95E00" w:rsidRDefault="0079601B"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57,14</w:t>
            </w:r>
          </w:p>
        </w:tc>
        <w:tc>
          <w:tcPr>
            <w:tcW w:w="850" w:type="dxa"/>
            <w:tcBorders>
              <w:top w:val="single" w:sz="4" w:space="0" w:color="959595"/>
              <w:left w:val="single" w:sz="4" w:space="0" w:color="959595"/>
              <w:bottom w:val="nil"/>
              <w:right w:val="single" w:sz="4" w:space="0" w:color="auto"/>
            </w:tcBorders>
            <w:shd w:val="clear" w:color="auto" w:fill="auto"/>
            <w:hideMark/>
          </w:tcPr>
          <w:p w:rsidR="00F95E00" w:rsidRPr="00F95E00" w:rsidRDefault="0079601B"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42,86</w:t>
            </w:r>
          </w:p>
        </w:tc>
      </w:tr>
      <w:tr w:rsidR="001F3B97" w:rsidRPr="00F95E00" w:rsidTr="004E1EFB">
        <w:trPr>
          <w:trHeight w:val="300"/>
        </w:trPr>
        <w:tc>
          <w:tcPr>
            <w:tcW w:w="465" w:type="dxa"/>
            <w:tcBorders>
              <w:top w:val="single" w:sz="4" w:space="0" w:color="959595"/>
              <w:left w:val="single" w:sz="4" w:space="0" w:color="auto"/>
              <w:bottom w:val="nil"/>
              <w:right w:val="nil"/>
            </w:tcBorders>
            <w:shd w:val="clear" w:color="auto" w:fill="auto"/>
            <w:hideMark/>
          </w:tcPr>
          <w:p w:rsidR="00F95E00" w:rsidRPr="00F95E00" w:rsidRDefault="0079601B" w:rsidP="00F95E00">
            <w:pPr>
              <w:spacing w:after="0" w:line="240" w:lineRule="auto"/>
              <w:rPr>
                <w:rFonts w:eastAsia="Times New Roman" w:cs="Times New Roman"/>
                <w:color w:val="000000"/>
                <w:sz w:val="16"/>
                <w:szCs w:val="16"/>
                <w:lang w:eastAsia="pl-PL"/>
              </w:rPr>
            </w:pPr>
            <w:r>
              <w:rPr>
                <w:rFonts w:eastAsia="Times New Roman" w:cs="Times New Roman"/>
                <w:color w:val="000000"/>
                <w:sz w:val="16"/>
                <w:szCs w:val="16"/>
                <w:lang w:eastAsia="pl-PL"/>
              </w:rPr>
              <w:t>4110</w:t>
            </w:r>
          </w:p>
        </w:tc>
        <w:tc>
          <w:tcPr>
            <w:tcW w:w="2811" w:type="dxa"/>
            <w:tcBorders>
              <w:top w:val="single" w:sz="4" w:space="0" w:color="959595"/>
              <w:left w:val="single" w:sz="4" w:space="0" w:color="959595"/>
              <w:bottom w:val="nil"/>
              <w:right w:val="nil"/>
            </w:tcBorders>
            <w:shd w:val="clear" w:color="auto" w:fill="auto"/>
            <w:hideMark/>
          </w:tcPr>
          <w:p w:rsidR="00F95E00" w:rsidRPr="00F95E00" w:rsidRDefault="0079601B" w:rsidP="00F95E00">
            <w:pPr>
              <w:spacing w:after="0" w:line="240" w:lineRule="auto"/>
              <w:rPr>
                <w:rFonts w:eastAsia="Times New Roman" w:cs="Times New Roman"/>
                <w:color w:val="000000"/>
                <w:sz w:val="16"/>
                <w:szCs w:val="16"/>
                <w:lang w:eastAsia="pl-PL"/>
              </w:rPr>
            </w:pPr>
            <w:r>
              <w:rPr>
                <w:rFonts w:eastAsia="Times New Roman" w:cs="Times New Roman"/>
                <w:color w:val="000000"/>
                <w:sz w:val="16"/>
                <w:szCs w:val="16"/>
                <w:lang w:eastAsia="pl-PL"/>
              </w:rPr>
              <w:t>Pracownicy obsługi biurowej</w:t>
            </w:r>
          </w:p>
        </w:tc>
        <w:tc>
          <w:tcPr>
            <w:tcW w:w="1134" w:type="dxa"/>
            <w:tcBorders>
              <w:top w:val="single" w:sz="4" w:space="0" w:color="959595"/>
              <w:left w:val="single" w:sz="4" w:space="0" w:color="959595"/>
              <w:bottom w:val="nil"/>
              <w:right w:val="nil"/>
            </w:tcBorders>
            <w:shd w:val="clear" w:color="auto" w:fill="auto"/>
            <w:hideMark/>
          </w:tcPr>
          <w:p w:rsidR="00F95E00" w:rsidRPr="00F95E00" w:rsidRDefault="006F6693"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47,83</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6F6693"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11,00</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6F6693"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4,35</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6F6693"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63,27</w:t>
            </w:r>
          </w:p>
        </w:tc>
        <w:tc>
          <w:tcPr>
            <w:tcW w:w="1134" w:type="dxa"/>
            <w:tcBorders>
              <w:top w:val="single" w:sz="4" w:space="0" w:color="959595"/>
              <w:left w:val="single" w:sz="4" w:space="0" w:color="959595"/>
              <w:bottom w:val="nil"/>
              <w:right w:val="nil"/>
            </w:tcBorders>
            <w:shd w:val="clear" w:color="auto" w:fill="auto"/>
            <w:hideMark/>
          </w:tcPr>
          <w:p w:rsidR="00F95E00" w:rsidRPr="00F95E00" w:rsidRDefault="006F6693"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0,95</w:t>
            </w:r>
          </w:p>
        </w:tc>
        <w:tc>
          <w:tcPr>
            <w:tcW w:w="851" w:type="dxa"/>
            <w:tcBorders>
              <w:top w:val="single" w:sz="4" w:space="0" w:color="959595"/>
              <w:left w:val="single" w:sz="4" w:space="0" w:color="959595"/>
              <w:bottom w:val="nil"/>
              <w:right w:val="nil"/>
            </w:tcBorders>
            <w:shd w:val="clear" w:color="auto" w:fill="auto"/>
            <w:hideMark/>
          </w:tcPr>
          <w:p w:rsidR="00F95E00" w:rsidRPr="00F95E00" w:rsidRDefault="006F6693"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45,83</w:t>
            </w:r>
          </w:p>
        </w:tc>
        <w:tc>
          <w:tcPr>
            <w:tcW w:w="850" w:type="dxa"/>
            <w:tcBorders>
              <w:top w:val="single" w:sz="4" w:space="0" w:color="959595"/>
              <w:left w:val="single" w:sz="4" w:space="0" w:color="959595"/>
              <w:bottom w:val="nil"/>
              <w:right w:val="single" w:sz="4" w:space="0" w:color="auto"/>
            </w:tcBorders>
            <w:shd w:val="clear" w:color="auto" w:fill="auto"/>
            <w:hideMark/>
          </w:tcPr>
          <w:p w:rsidR="00F95E00" w:rsidRPr="00F95E00" w:rsidRDefault="006F6693"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44,17</w:t>
            </w:r>
          </w:p>
        </w:tc>
      </w:tr>
      <w:tr w:rsidR="001F3B97" w:rsidRPr="00F95E00" w:rsidTr="004E1EFB">
        <w:trPr>
          <w:trHeight w:val="300"/>
        </w:trPr>
        <w:tc>
          <w:tcPr>
            <w:tcW w:w="465" w:type="dxa"/>
            <w:tcBorders>
              <w:top w:val="single" w:sz="4" w:space="0" w:color="959595"/>
              <w:left w:val="single" w:sz="4" w:space="0" w:color="auto"/>
              <w:bottom w:val="nil"/>
              <w:right w:val="nil"/>
            </w:tcBorders>
            <w:shd w:val="clear" w:color="auto" w:fill="auto"/>
            <w:hideMark/>
          </w:tcPr>
          <w:p w:rsidR="00F95E00" w:rsidRPr="00F95E00" w:rsidRDefault="006F6693" w:rsidP="00F95E00">
            <w:pPr>
              <w:spacing w:after="0" w:line="240" w:lineRule="auto"/>
              <w:rPr>
                <w:rFonts w:eastAsia="Times New Roman" w:cs="Times New Roman"/>
                <w:color w:val="000000"/>
                <w:sz w:val="16"/>
                <w:szCs w:val="16"/>
                <w:lang w:eastAsia="pl-PL"/>
              </w:rPr>
            </w:pPr>
            <w:r>
              <w:rPr>
                <w:rFonts w:eastAsia="Times New Roman" w:cs="Times New Roman"/>
                <w:color w:val="000000"/>
                <w:sz w:val="16"/>
                <w:szCs w:val="16"/>
                <w:lang w:eastAsia="pl-PL"/>
              </w:rPr>
              <w:t>2621</w:t>
            </w:r>
          </w:p>
        </w:tc>
        <w:tc>
          <w:tcPr>
            <w:tcW w:w="2811" w:type="dxa"/>
            <w:tcBorders>
              <w:top w:val="single" w:sz="4" w:space="0" w:color="959595"/>
              <w:left w:val="single" w:sz="4" w:space="0" w:color="959595"/>
              <w:bottom w:val="nil"/>
              <w:right w:val="nil"/>
            </w:tcBorders>
            <w:shd w:val="clear" w:color="auto" w:fill="auto"/>
            <w:hideMark/>
          </w:tcPr>
          <w:p w:rsidR="00F95E00" w:rsidRPr="00F95E00" w:rsidRDefault="006F6693" w:rsidP="00F95E00">
            <w:pPr>
              <w:spacing w:after="0" w:line="240" w:lineRule="auto"/>
              <w:rPr>
                <w:rFonts w:eastAsia="Times New Roman" w:cs="Times New Roman"/>
                <w:color w:val="000000"/>
                <w:sz w:val="16"/>
                <w:szCs w:val="16"/>
                <w:lang w:eastAsia="pl-PL"/>
              </w:rPr>
            </w:pPr>
            <w:r>
              <w:rPr>
                <w:rFonts w:eastAsia="Times New Roman" w:cs="Times New Roman"/>
                <w:color w:val="000000"/>
                <w:sz w:val="16"/>
                <w:szCs w:val="16"/>
                <w:lang w:eastAsia="pl-PL"/>
              </w:rPr>
              <w:t>Archiwiści i muzealnicy</w:t>
            </w:r>
          </w:p>
        </w:tc>
        <w:tc>
          <w:tcPr>
            <w:tcW w:w="1134" w:type="dxa"/>
            <w:tcBorders>
              <w:top w:val="single" w:sz="4" w:space="0" w:color="959595"/>
              <w:left w:val="single" w:sz="4" w:space="0" w:color="959595"/>
              <w:bottom w:val="nil"/>
              <w:right w:val="nil"/>
            </w:tcBorders>
            <w:shd w:val="clear" w:color="auto" w:fill="auto"/>
            <w:hideMark/>
          </w:tcPr>
          <w:p w:rsidR="00F95E00" w:rsidRPr="00F95E00" w:rsidRDefault="006F6693"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0,92</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6F6693"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0,25</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6F6693"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3,67</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6F6693"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66,67</w:t>
            </w:r>
          </w:p>
        </w:tc>
        <w:tc>
          <w:tcPr>
            <w:tcW w:w="1134" w:type="dxa"/>
            <w:tcBorders>
              <w:top w:val="single" w:sz="4" w:space="0" w:color="959595"/>
              <w:left w:val="single" w:sz="4" w:space="0" w:color="959595"/>
              <w:bottom w:val="nil"/>
              <w:right w:val="nil"/>
            </w:tcBorders>
            <w:shd w:val="clear" w:color="auto" w:fill="auto"/>
            <w:hideMark/>
          </w:tcPr>
          <w:p w:rsidR="00F95E00" w:rsidRPr="00F95E00" w:rsidRDefault="006F6693"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0,00</w:t>
            </w:r>
          </w:p>
        </w:tc>
        <w:tc>
          <w:tcPr>
            <w:tcW w:w="851" w:type="dxa"/>
            <w:tcBorders>
              <w:top w:val="single" w:sz="4" w:space="0" w:color="959595"/>
              <w:left w:val="single" w:sz="4" w:space="0" w:color="959595"/>
              <w:bottom w:val="nil"/>
              <w:right w:val="nil"/>
            </w:tcBorders>
            <w:shd w:val="clear" w:color="auto" w:fill="auto"/>
            <w:hideMark/>
          </w:tcPr>
          <w:p w:rsidR="00F95E00" w:rsidRPr="00F95E00" w:rsidRDefault="006F6693"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55,56</w:t>
            </w:r>
          </w:p>
        </w:tc>
        <w:tc>
          <w:tcPr>
            <w:tcW w:w="850" w:type="dxa"/>
            <w:tcBorders>
              <w:top w:val="single" w:sz="4" w:space="0" w:color="959595"/>
              <w:left w:val="single" w:sz="4" w:space="0" w:color="959595"/>
              <w:bottom w:val="nil"/>
              <w:right w:val="single" w:sz="4" w:space="0" w:color="auto"/>
            </w:tcBorders>
            <w:shd w:val="clear" w:color="auto" w:fill="auto"/>
            <w:hideMark/>
          </w:tcPr>
          <w:p w:rsidR="00F95E00" w:rsidRPr="00F95E00" w:rsidRDefault="006F6693" w:rsidP="00DB116C">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55,56</w:t>
            </w:r>
          </w:p>
        </w:tc>
      </w:tr>
      <w:tr w:rsidR="001F3B97" w:rsidRPr="00F95E00" w:rsidTr="004E1EFB">
        <w:trPr>
          <w:trHeight w:val="300"/>
        </w:trPr>
        <w:tc>
          <w:tcPr>
            <w:tcW w:w="465" w:type="dxa"/>
            <w:tcBorders>
              <w:top w:val="single" w:sz="4" w:space="0" w:color="959595"/>
              <w:left w:val="single" w:sz="4" w:space="0" w:color="auto"/>
              <w:bottom w:val="nil"/>
              <w:right w:val="nil"/>
            </w:tcBorders>
            <w:shd w:val="clear" w:color="auto" w:fill="auto"/>
            <w:hideMark/>
          </w:tcPr>
          <w:p w:rsidR="00F95E00" w:rsidRPr="00F95E00" w:rsidRDefault="006F6693" w:rsidP="00F95E00">
            <w:pPr>
              <w:spacing w:after="0" w:line="240" w:lineRule="auto"/>
              <w:rPr>
                <w:rFonts w:eastAsia="Times New Roman" w:cs="Times New Roman"/>
                <w:color w:val="000000"/>
                <w:sz w:val="16"/>
                <w:szCs w:val="16"/>
                <w:lang w:eastAsia="pl-PL"/>
              </w:rPr>
            </w:pPr>
            <w:r>
              <w:rPr>
                <w:rFonts w:eastAsia="Times New Roman" w:cs="Times New Roman"/>
                <w:color w:val="000000"/>
                <w:sz w:val="16"/>
                <w:szCs w:val="16"/>
                <w:lang w:eastAsia="pl-PL"/>
              </w:rPr>
              <w:t>9121</w:t>
            </w:r>
          </w:p>
        </w:tc>
        <w:tc>
          <w:tcPr>
            <w:tcW w:w="2811" w:type="dxa"/>
            <w:tcBorders>
              <w:top w:val="single" w:sz="4" w:space="0" w:color="959595"/>
              <w:left w:val="single" w:sz="4" w:space="0" w:color="959595"/>
              <w:bottom w:val="nil"/>
              <w:right w:val="nil"/>
            </w:tcBorders>
            <w:shd w:val="clear" w:color="auto" w:fill="auto"/>
            <w:hideMark/>
          </w:tcPr>
          <w:p w:rsidR="00F95E00" w:rsidRPr="00F95E00" w:rsidRDefault="006F6693" w:rsidP="006F6693">
            <w:pPr>
              <w:spacing w:after="0" w:line="240" w:lineRule="auto"/>
              <w:rPr>
                <w:rFonts w:eastAsia="Times New Roman" w:cs="Times New Roman"/>
                <w:color w:val="000000"/>
                <w:sz w:val="16"/>
                <w:szCs w:val="16"/>
                <w:lang w:eastAsia="pl-PL"/>
              </w:rPr>
            </w:pPr>
            <w:r>
              <w:rPr>
                <w:rFonts w:eastAsia="Times New Roman" w:cs="Times New Roman"/>
                <w:color w:val="000000"/>
                <w:sz w:val="16"/>
                <w:szCs w:val="16"/>
                <w:lang w:eastAsia="pl-PL"/>
              </w:rPr>
              <w:t>Praczki ręczne i prasowacze</w:t>
            </w:r>
          </w:p>
        </w:tc>
        <w:tc>
          <w:tcPr>
            <w:tcW w:w="1134" w:type="dxa"/>
            <w:tcBorders>
              <w:top w:val="single" w:sz="4" w:space="0" w:color="959595"/>
              <w:left w:val="single" w:sz="4" w:space="0" w:color="959595"/>
              <w:bottom w:val="nil"/>
              <w:right w:val="nil"/>
            </w:tcBorders>
            <w:shd w:val="clear" w:color="auto" w:fill="auto"/>
            <w:hideMark/>
          </w:tcPr>
          <w:p w:rsidR="00F95E00" w:rsidRPr="00F95E00" w:rsidRDefault="006F6693" w:rsidP="006F6693">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2,75</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6F6693" w:rsidP="006F6693">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0,75</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6F6693" w:rsidP="006F6693">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3,67</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6F6693" w:rsidP="006F6693">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66,67</w:t>
            </w:r>
          </w:p>
        </w:tc>
        <w:tc>
          <w:tcPr>
            <w:tcW w:w="1134" w:type="dxa"/>
            <w:tcBorders>
              <w:top w:val="single" w:sz="4" w:space="0" w:color="959595"/>
              <w:left w:val="single" w:sz="4" w:space="0" w:color="959595"/>
              <w:bottom w:val="nil"/>
              <w:right w:val="nil"/>
            </w:tcBorders>
            <w:shd w:val="clear" w:color="auto" w:fill="auto"/>
            <w:hideMark/>
          </w:tcPr>
          <w:p w:rsidR="00F95E00" w:rsidRPr="00F95E00" w:rsidRDefault="006F6693" w:rsidP="006F6693">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0,00</w:t>
            </w:r>
          </w:p>
        </w:tc>
        <w:tc>
          <w:tcPr>
            <w:tcW w:w="851" w:type="dxa"/>
            <w:tcBorders>
              <w:top w:val="single" w:sz="4" w:space="0" w:color="959595"/>
              <w:left w:val="single" w:sz="4" w:space="0" w:color="959595"/>
              <w:bottom w:val="nil"/>
              <w:right w:val="nil"/>
            </w:tcBorders>
            <w:shd w:val="clear" w:color="auto" w:fill="auto"/>
            <w:hideMark/>
          </w:tcPr>
          <w:p w:rsidR="00F95E00" w:rsidRPr="00F95E00" w:rsidRDefault="006F6693" w:rsidP="006F6693">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55,56</w:t>
            </w:r>
          </w:p>
        </w:tc>
        <w:tc>
          <w:tcPr>
            <w:tcW w:w="850" w:type="dxa"/>
            <w:tcBorders>
              <w:top w:val="single" w:sz="4" w:space="0" w:color="959595"/>
              <w:left w:val="single" w:sz="4" w:space="0" w:color="959595"/>
              <w:bottom w:val="nil"/>
              <w:right w:val="single" w:sz="4" w:space="0" w:color="auto"/>
            </w:tcBorders>
            <w:shd w:val="clear" w:color="auto" w:fill="auto"/>
            <w:hideMark/>
          </w:tcPr>
          <w:p w:rsidR="00F95E00" w:rsidRPr="00F95E00" w:rsidRDefault="006F6693" w:rsidP="006F6693">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55,56</w:t>
            </w:r>
          </w:p>
        </w:tc>
      </w:tr>
      <w:tr w:rsidR="001F3B97" w:rsidRPr="00F95E00" w:rsidTr="004E1EFB">
        <w:trPr>
          <w:trHeight w:val="300"/>
        </w:trPr>
        <w:tc>
          <w:tcPr>
            <w:tcW w:w="465" w:type="dxa"/>
            <w:tcBorders>
              <w:top w:val="single" w:sz="4" w:space="0" w:color="959595"/>
              <w:left w:val="single" w:sz="4" w:space="0" w:color="auto"/>
              <w:bottom w:val="nil"/>
              <w:right w:val="nil"/>
            </w:tcBorders>
            <w:shd w:val="clear" w:color="auto" w:fill="auto"/>
            <w:hideMark/>
          </w:tcPr>
          <w:p w:rsidR="00F95E00" w:rsidRPr="00F95E00" w:rsidRDefault="006F6693" w:rsidP="00F95E00">
            <w:pPr>
              <w:spacing w:after="0" w:line="240" w:lineRule="auto"/>
              <w:rPr>
                <w:rFonts w:eastAsia="Times New Roman" w:cs="Times New Roman"/>
                <w:color w:val="000000"/>
                <w:sz w:val="16"/>
                <w:szCs w:val="16"/>
                <w:lang w:eastAsia="pl-PL"/>
              </w:rPr>
            </w:pPr>
            <w:r>
              <w:rPr>
                <w:rFonts w:eastAsia="Times New Roman" w:cs="Times New Roman"/>
                <w:color w:val="000000"/>
                <w:sz w:val="16"/>
                <w:szCs w:val="16"/>
                <w:lang w:eastAsia="pl-PL"/>
              </w:rPr>
              <w:t>7534</w:t>
            </w:r>
          </w:p>
        </w:tc>
        <w:tc>
          <w:tcPr>
            <w:tcW w:w="2811" w:type="dxa"/>
            <w:tcBorders>
              <w:top w:val="single" w:sz="4" w:space="0" w:color="959595"/>
              <w:left w:val="single" w:sz="4" w:space="0" w:color="959595"/>
              <w:bottom w:val="nil"/>
              <w:right w:val="nil"/>
            </w:tcBorders>
            <w:shd w:val="clear" w:color="auto" w:fill="auto"/>
            <w:hideMark/>
          </w:tcPr>
          <w:p w:rsidR="00F95E00" w:rsidRPr="00F95E00" w:rsidRDefault="006F6693" w:rsidP="00F95E00">
            <w:pPr>
              <w:spacing w:after="0" w:line="240" w:lineRule="auto"/>
              <w:rPr>
                <w:rFonts w:eastAsia="Times New Roman" w:cs="Times New Roman"/>
                <w:color w:val="000000"/>
                <w:sz w:val="16"/>
                <w:szCs w:val="16"/>
                <w:lang w:eastAsia="pl-PL"/>
              </w:rPr>
            </w:pPr>
            <w:r>
              <w:rPr>
                <w:rFonts w:eastAsia="Times New Roman" w:cs="Times New Roman"/>
                <w:color w:val="000000"/>
                <w:sz w:val="16"/>
                <w:szCs w:val="16"/>
                <w:lang w:eastAsia="pl-PL"/>
              </w:rPr>
              <w:t>Tapicerzy i pokrewni</w:t>
            </w:r>
          </w:p>
        </w:tc>
        <w:tc>
          <w:tcPr>
            <w:tcW w:w="1134" w:type="dxa"/>
            <w:tcBorders>
              <w:top w:val="single" w:sz="4" w:space="0" w:color="959595"/>
              <w:left w:val="single" w:sz="4" w:space="0" w:color="959595"/>
              <w:bottom w:val="nil"/>
              <w:right w:val="nil"/>
            </w:tcBorders>
            <w:shd w:val="clear" w:color="auto" w:fill="auto"/>
            <w:hideMark/>
          </w:tcPr>
          <w:p w:rsidR="00F95E00" w:rsidRPr="00F95E00" w:rsidRDefault="006F6693" w:rsidP="006F6693">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2,67</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6F6693" w:rsidP="006F6693">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0,92</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6F6693" w:rsidP="006F6693">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2,91</w:t>
            </w:r>
          </w:p>
        </w:tc>
        <w:tc>
          <w:tcPr>
            <w:tcW w:w="992" w:type="dxa"/>
            <w:tcBorders>
              <w:top w:val="single" w:sz="4" w:space="0" w:color="959595"/>
              <w:left w:val="single" w:sz="4" w:space="0" w:color="959595"/>
              <w:bottom w:val="nil"/>
              <w:right w:val="nil"/>
            </w:tcBorders>
            <w:shd w:val="clear" w:color="auto" w:fill="auto"/>
            <w:hideMark/>
          </w:tcPr>
          <w:p w:rsidR="00F95E00" w:rsidRPr="00F95E00" w:rsidRDefault="006F6693" w:rsidP="006F6693">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66,67</w:t>
            </w:r>
          </w:p>
        </w:tc>
        <w:tc>
          <w:tcPr>
            <w:tcW w:w="1134" w:type="dxa"/>
            <w:tcBorders>
              <w:top w:val="single" w:sz="4" w:space="0" w:color="959595"/>
              <w:left w:val="single" w:sz="4" w:space="0" w:color="959595"/>
              <w:bottom w:val="nil"/>
              <w:right w:val="nil"/>
            </w:tcBorders>
            <w:shd w:val="clear" w:color="auto" w:fill="auto"/>
            <w:hideMark/>
          </w:tcPr>
          <w:p w:rsidR="00F95E00" w:rsidRPr="00F95E00" w:rsidRDefault="006F6693" w:rsidP="006F6693">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0,83</w:t>
            </w:r>
          </w:p>
        </w:tc>
        <w:tc>
          <w:tcPr>
            <w:tcW w:w="851" w:type="dxa"/>
            <w:tcBorders>
              <w:top w:val="single" w:sz="4" w:space="0" w:color="959595"/>
              <w:left w:val="single" w:sz="4" w:space="0" w:color="959595"/>
              <w:bottom w:val="nil"/>
              <w:right w:val="nil"/>
            </w:tcBorders>
            <w:shd w:val="clear" w:color="auto" w:fill="auto"/>
            <w:hideMark/>
          </w:tcPr>
          <w:p w:rsidR="00F95E00" w:rsidRPr="00F95E00" w:rsidRDefault="006F6693" w:rsidP="006F6693">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63,64</w:t>
            </w:r>
          </w:p>
        </w:tc>
        <w:tc>
          <w:tcPr>
            <w:tcW w:w="850" w:type="dxa"/>
            <w:tcBorders>
              <w:top w:val="single" w:sz="4" w:space="0" w:color="959595"/>
              <w:left w:val="single" w:sz="4" w:space="0" w:color="959595"/>
              <w:bottom w:val="nil"/>
              <w:right w:val="single" w:sz="4" w:space="0" w:color="auto"/>
            </w:tcBorders>
            <w:shd w:val="clear" w:color="auto" w:fill="auto"/>
            <w:hideMark/>
          </w:tcPr>
          <w:p w:rsidR="00F95E00" w:rsidRPr="00F95E00" w:rsidRDefault="006F6693" w:rsidP="006F6693">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27,27</w:t>
            </w:r>
          </w:p>
        </w:tc>
      </w:tr>
      <w:tr w:rsidR="001F3B97" w:rsidRPr="00F95E00" w:rsidTr="004E1EFB">
        <w:trPr>
          <w:trHeight w:val="300"/>
        </w:trPr>
        <w:tc>
          <w:tcPr>
            <w:tcW w:w="465" w:type="dxa"/>
            <w:tcBorders>
              <w:top w:val="single" w:sz="4" w:space="0" w:color="959595"/>
              <w:left w:val="single" w:sz="4" w:space="0" w:color="auto"/>
              <w:bottom w:val="single" w:sz="4" w:space="0" w:color="auto"/>
              <w:right w:val="nil"/>
            </w:tcBorders>
            <w:shd w:val="clear" w:color="auto" w:fill="auto"/>
            <w:hideMark/>
          </w:tcPr>
          <w:p w:rsidR="00F95E00" w:rsidRPr="00F95E00" w:rsidRDefault="006F6693" w:rsidP="00F95E00">
            <w:pPr>
              <w:spacing w:after="0" w:line="240" w:lineRule="auto"/>
              <w:rPr>
                <w:rFonts w:eastAsia="Times New Roman" w:cs="Times New Roman"/>
                <w:color w:val="000000"/>
                <w:sz w:val="16"/>
                <w:szCs w:val="16"/>
                <w:lang w:eastAsia="pl-PL"/>
              </w:rPr>
            </w:pPr>
            <w:r>
              <w:rPr>
                <w:rFonts w:eastAsia="Times New Roman" w:cs="Times New Roman"/>
                <w:color w:val="000000"/>
                <w:sz w:val="16"/>
                <w:szCs w:val="16"/>
                <w:lang w:eastAsia="pl-PL"/>
              </w:rPr>
              <w:t>3439</w:t>
            </w:r>
          </w:p>
        </w:tc>
        <w:tc>
          <w:tcPr>
            <w:tcW w:w="2811" w:type="dxa"/>
            <w:tcBorders>
              <w:top w:val="single" w:sz="4" w:space="0" w:color="959595"/>
              <w:left w:val="single" w:sz="4" w:space="0" w:color="959595"/>
              <w:bottom w:val="single" w:sz="4" w:space="0" w:color="auto"/>
              <w:right w:val="nil"/>
            </w:tcBorders>
            <w:shd w:val="clear" w:color="auto" w:fill="auto"/>
            <w:hideMark/>
          </w:tcPr>
          <w:p w:rsidR="00F95E00" w:rsidRPr="00F95E00" w:rsidRDefault="006F6693" w:rsidP="00F95E00">
            <w:pPr>
              <w:spacing w:after="0" w:line="240" w:lineRule="auto"/>
              <w:rPr>
                <w:rFonts w:eastAsia="Times New Roman" w:cs="Times New Roman"/>
                <w:color w:val="000000"/>
                <w:sz w:val="16"/>
                <w:szCs w:val="16"/>
                <w:lang w:eastAsia="pl-PL"/>
              </w:rPr>
            </w:pPr>
            <w:r>
              <w:rPr>
                <w:rFonts w:eastAsia="Times New Roman" w:cs="Times New Roman"/>
                <w:color w:val="000000"/>
                <w:sz w:val="16"/>
                <w:szCs w:val="16"/>
                <w:lang w:eastAsia="pl-PL"/>
              </w:rPr>
              <w:t xml:space="preserve">Średni </w:t>
            </w:r>
            <w:r w:rsidR="004E1EFB">
              <w:rPr>
                <w:rFonts w:eastAsia="Times New Roman" w:cs="Times New Roman"/>
                <w:color w:val="000000"/>
                <w:sz w:val="16"/>
                <w:szCs w:val="16"/>
                <w:lang w:eastAsia="pl-PL"/>
              </w:rPr>
              <w:t>personel w zakresie działalności artystycznej i kulturalnej  gdzie indziej niesklasyfikowany</w:t>
            </w:r>
          </w:p>
        </w:tc>
        <w:tc>
          <w:tcPr>
            <w:tcW w:w="1134" w:type="dxa"/>
            <w:tcBorders>
              <w:top w:val="single" w:sz="4" w:space="0" w:color="959595"/>
              <w:left w:val="single" w:sz="4" w:space="0" w:color="959595"/>
              <w:bottom w:val="single" w:sz="4" w:space="0" w:color="auto"/>
              <w:right w:val="nil"/>
            </w:tcBorders>
            <w:shd w:val="clear" w:color="auto" w:fill="auto"/>
            <w:hideMark/>
          </w:tcPr>
          <w:p w:rsidR="00F95E00" w:rsidRPr="00F95E00" w:rsidRDefault="004E1EFB" w:rsidP="006F6693">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2,00</w:t>
            </w:r>
          </w:p>
        </w:tc>
        <w:tc>
          <w:tcPr>
            <w:tcW w:w="992" w:type="dxa"/>
            <w:tcBorders>
              <w:top w:val="single" w:sz="4" w:space="0" w:color="959595"/>
              <w:left w:val="single" w:sz="4" w:space="0" w:color="959595"/>
              <w:bottom w:val="single" w:sz="4" w:space="0" w:color="auto"/>
              <w:right w:val="nil"/>
            </w:tcBorders>
            <w:shd w:val="clear" w:color="auto" w:fill="auto"/>
            <w:hideMark/>
          </w:tcPr>
          <w:p w:rsidR="00F95E00" w:rsidRPr="00F95E00" w:rsidRDefault="004E1EFB" w:rsidP="006F6693">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1,25</w:t>
            </w:r>
          </w:p>
        </w:tc>
        <w:tc>
          <w:tcPr>
            <w:tcW w:w="992" w:type="dxa"/>
            <w:tcBorders>
              <w:top w:val="single" w:sz="4" w:space="0" w:color="959595"/>
              <w:left w:val="single" w:sz="4" w:space="0" w:color="959595"/>
              <w:bottom w:val="single" w:sz="4" w:space="0" w:color="auto"/>
              <w:right w:val="nil"/>
            </w:tcBorders>
            <w:shd w:val="clear" w:color="auto" w:fill="auto"/>
            <w:hideMark/>
          </w:tcPr>
          <w:p w:rsidR="00F95E00" w:rsidRPr="00F95E00" w:rsidRDefault="004E1EFB" w:rsidP="006F6693">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1,60</w:t>
            </w:r>
          </w:p>
        </w:tc>
        <w:tc>
          <w:tcPr>
            <w:tcW w:w="992" w:type="dxa"/>
            <w:tcBorders>
              <w:top w:val="single" w:sz="4" w:space="0" w:color="959595"/>
              <w:left w:val="single" w:sz="4" w:space="0" w:color="959595"/>
              <w:bottom w:val="single" w:sz="4" w:space="0" w:color="auto"/>
              <w:right w:val="nil"/>
            </w:tcBorders>
            <w:shd w:val="clear" w:color="auto" w:fill="auto"/>
            <w:hideMark/>
          </w:tcPr>
          <w:p w:rsidR="00F95E00" w:rsidRPr="00F95E00" w:rsidRDefault="004E1EFB" w:rsidP="006F6693">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66,67</w:t>
            </w:r>
          </w:p>
        </w:tc>
        <w:tc>
          <w:tcPr>
            <w:tcW w:w="1134" w:type="dxa"/>
            <w:tcBorders>
              <w:top w:val="single" w:sz="4" w:space="0" w:color="959595"/>
              <w:left w:val="single" w:sz="4" w:space="0" w:color="959595"/>
              <w:bottom w:val="single" w:sz="4" w:space="0" w:color="auto"/>
              <w:right w:val="nil"/>
            </w:tcBorders>
            <w:shd w:val="clear" w:color="auto" w:fill="auto"/>
            <w:hideMark/>
          </w:tcPr>
          <w:p w:rsidR="00F95E00" w:rsidRPr="00F95E00" w:rsidRDefault="004E1EFB" w:rsidP="006F6693">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0,83</w:t>
            </w:r>
          </w:p>
        </w:tc>
        <w:tc>
          <w:tcPr>
            <w:tcW w:w="851" w:type="dxa"/>
            <w:tcBorders>
              <w:top w:val="single" w:sz="4" w:space="0" w:color="959595"/>
              <w:left w:val="single" w:sz="4" w:space="0" w:color="959595"/>
              <w:bottom w:val="single" w:sz="4" w:space="0" w:color="auto"/>
              <w:right w:val="nil"/>
            </w:tcBorders>
            <w:shd w:val="clear" w:color="auto" w:fill="auto"/>
            <w:hideMark/>
          </w:tcPr>
          <w:p w:rsidR="00F95E00" w:rsidRPr="00F95E00" w:rsidRDefault="004E1EFB" w:rsidP="006F6693">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53,33</w:t>
            </w:r>
          </w:p>
        </w:tc>
        <w:tc>
          <w:tcPr>
            <w:tcW w:w="850" w:type="dxa"/>
            <w:tcBorders>
              <w:top w:val="single" w:sz="4" w:space="0" w:color="959595"/>
              <w:left w:val="single" w:sz="4" w:space="0" w:color="959595"/>
              <w:bottom w:val="single" w:sz="4" w:space="0" w:color="auto"/>
              <w:right w:val="single" w:sz="4" w:space="0" w:color="auto"/>
            </w:tcBorders>
            <w:shd w:val="clear" w:color="auto" w:fill="auto"/>
            <w:hideMark/>
          </w:tcPr>
          <w:p w:rsidR="00F95E00" w:rsidRPr="00F95E00" w:rsidRDefault="0080525A" w:rsidP="006F6693">
            <w:pPr>
              <w:spacing w:after="0" w:line="240" w:lineRule="auto"/>
              <w:jc w:val="center"/>
              <w:rPr>
                <w:rFonts w:eastAsia="Times New Roman" w:cs="Times New Roman"/>
                <w:color w:val="000000"/>
                <w:sz w:val="16"/>
                <w:szCs w:val="16"/>
                <w:lang w:eastAsia="pl-PL"/>
              </w:rPr>
            </w:pPr>
            <w:r>
              <w:rPr>
                <w:rFonts w:eastAsia="Times New Roman" w:cs="Times New Roman"/>
                <w:color w:val="000000"/>
                <w:sz w:val="16"/>
                <w:szCs w:val="16"/>
                <w:lang w:eastAsia="pl-PL"/>
              </w:rPr>
              <w:t>46,67</w:t>
            </w:r>
          </w:p>
        </w:tc>
      </w:tr>
      <w:tr w:rsidR="001F3B97" w:rsidRPr="00F95E00" w:rsidTr="004E1EFB">
        <w:trPr>
          <w:trHeight w:val="300"/>
        </w:trPr>
        <w:tc>
          <w:tcPr>
            <w:tcW w:w="465" w:type="dxa"/>
            <w:tcBorders>
              <w:top w:val="single" w:sz="4" w:space="0" w:color="auto"/>
              <w:left w:val="nil"/>
              <w:bottom w:val="nil"/>
              <w:right w:val="nil"/>
            </w:tcBorders>
            <w:shd w:val="clear" w:color="auto" w:fill="auto"/>
            <w:noWrap/>
            <w:vAlign w:val="bottom"/>
            <w:hideMark/>
          </w:tcPr>
          <w:p w:rsidR="00F95E00" w:rsidRDefault="00F95E00" w:rsidP="00F95E00">
            <w:pPr>
              <w:spacing w:after="0" w:line="240" w:lineRule="auto"/>
              <w:rPr>
                <w:rFonts w:ascii="Calibri" w:eastAsia="Times New Roman" w:hAnsi="Calibri" w:cs="Times New Roman"/>
                <w:color w:val="000000"/>
                <w:lang w:eastAsia="pl-PL"/>
              </w:rPr>
            </w:pPr>
          </w:p>
          <w:p w:rsidR="008E5FF8" w:rsidRPr="00F95E00" w:rsidRDefault="008E5FF8" w:rsidP="008E5FF8">
            <w:pPr>
              <w:spacing w:after="0" w:line="240" w:lineRule="auto"/>
              <w:rPr>
                <w:rFonts w:ascii="Calibri" w:eastAsia="Times New Roman" w:hAnsi="Calibri" w:cs="Times New Roman"/>
                <w:color w:val="000000"/>
                <w:lang w:eastAsia="pl-PL"/>
              </w:rPr>
            </w:pPr>
          </w:p>
        </w:tc>
        <w:tc>
          <w:tcPr>
            <w:tcW w:w="2811" w:type="dxa"/>
            <w:tcBorders>
              <w:top w:val="single" w:sz="4" w:space="0" w:color="auto"/>
              <w:left w:val="nil"/>
              <w:bottom w:val="nil"/>
              <w:right w:val="nil"/>
            </w:tcBorders>
            <w:shd w:val="clear" w:color="auto" w:fill="auto"/>
            <w:noWrap/>
            <w:vAlign w:val="bottom"/>
            <w:hideMark/>
          </w:tcPr>
          <w:p w:rsidR="00F95E00" w:rsidRPr="00F95E00" w:rsidRDefault="00F95E00" w:rsidP="00F95E00">
            <w:pPr>
              <w:spacing w:after="0" w:line="240" w:lineRule="auto"/>
              <w:rPr>
                <w:rFonts w:ascii="Calibri" w:eastAsia="Times New Roman" w:hAnsi="Calibri" w:cs="Times New Roman"/>
                <w:color w:val="000000"/>
                <w:sz w:val="14"/>
                <w:szCs w:val="14"/>
                <w:lang w:eastAsia="pl-PL"/>
              </w:rPr>
            </w:pPr>
          </w:p>
        </w:tc>
        <w:tc>
          <w:tcPr>
            <w:tcW w:w="1134" w:type="dxa"/>
            <w:tcBorders>
              <w:top w:val="single" w:sz="4" w:space="0" w:color="auto"/>
              <w:left w:val="nil"/>
              <w:bottom w:val="nil"/>
              <w:right w:val="nil"/>
            </w:tcBorders>
            <w:shd w:val="clear" w:color="auto" w:fill="auto"/>
            <w:noWrap/>
            <w:vAlign w:val="bottom"/>
            <w:hideMark/>
          </w:tcPr>
          <w:p w:rsidR="00F95E00" w:rsidRPr="00F95E00" w:rsidRDefault="00F95E00" w:rsidP="00F95E00">
            <w:pPr>
              <w:spacing w:after="0" w:line="240" w:lineRule="auto"/>
              <w:rPr>
                <w:rFonts w:ascii="Calibri" w:eastAsia="Times New Roman" w:hAnsi="Calibri" w:cs="Times New Roman"/>
                <w:color w:val="000000"/>
                <w:sz w:val="14"/>
                <w:szCs w:val="14"/>
                <w:lang w:eastAsia="pl-PL"/>
              </w:rPr>
            </w:pPr>
          </w:p>
        </w:tc>
        <w:tc>
          <w:tcPr>
            <w:tcW w:w="992" w:type="dxa"/>
            <w:tcBorders>
              <w:top w:val="single" w:sz="4" w:space="0" w:color="auto"/>
              <w:left w:val="nil"/>
              <w:bottom w:val="nil"/>
              <w:right w:val="nil"/>
            </w:tcBorders>
            <w:shd w:val="clear" w:color="auto" w:fill="auto"/>
            <w:noWrap/>
            <w:vAlign w:val="bottom"/>
            <w:hideMark/>
          </w:tcPr>
          <w:p w:rsidR="00F95E00" w:rsidRPr="00F95E00" w:rsidRDefault="00F95E00" w:rsidP="00F95E00">
            <w:pPr>
              <w:spacing w:after="0" w:line="240" w:lineRule="auto"/>
              <w:rPr>
                <w:rFonts w:ascii="Calibri" w:eastAsia="Times New Roman" w:hAnsi="Calibri" w:cs="Times New Roman"/>
                <w:color w:val="000000"/>
                <w:sz w:val="14"/>
                <w:szCs w:val="14"/>
                <w:lang w:eastAsia="pl-PL"/>
              </w:rPr>
            </w:pPr>
          </w:p>
        </w:tc>
        <w:tc>
          <w:tcPr>
            <w:tcW w:w="992" w:type="dxa"/>
            <w:tcBorders>
              <w:top w:val="single" w:sz="4" w:space="0" w:color="auto"/>
              <w:left w:val="nil"/>
              <w:bottom w:val="nil"/>
              <w:right w:val="nil"/>
            </w:tcBorders>
            <w:shd w:val="clear" w:color="auto" w:fill="auto"/>
            <w:noWrap/>
            <w:vAlign w:val="bottom"/>
            <w:hideMark/>
          </w:tcPr>
          <w:p w:rsidR="00F95E00" w:rsidRPr="00F95E00" w:rsidRDefault="00F95E00" w:rsidP="00F95E00">
            <w:pPr>
              <w:spacing w:after="0" w:line="240" w:lineRule="auto"/>
              <w:rPr>
                <w:rFonts w:ascii="Calibri" w:eastAsia="Times New Roman" w:hAnsi="Calibri" w:cs="Times New Roman"/>
                <w:color w:val="000000"/>
                <w:sz w:val="14"/>
                <w:szCs w:val="14"/>
                <w:lang w:eastAsia="pl-PL"/>
              </w:rPr>
            </w:pPr>
          </w:p>
        </w:tc>
        <w:tc>
          <w:tcPr>
            <w:tcW w:w="992" w:type="dxa"/>
            <w:tcBorders>
              <w:top w:val="single" w:sz="4" w:space="0" w:color="auto"/>
              <w:left w:val="nil"/>
              <w:bottom w:val="nil"/>
              <w:right w:val="nil"/>
            </w:tcBorders>
            <w:shd w:val="clear" w:color="auto" w:fill="auto"/>
            <w:noWrap/>
            <w:vAlign w:val="bottom"/>
            <w:hideMark/>
          </w:tcPr>
          <w:p w:rsidR="00F95E00" w:rsidRPr="00F95E00" w:rsidRDefault="00F95E00" w:rsidP="00F95E00">
            <w:pPr>
              <w:spacing w:after="0" w:line="240" w:lineRule="auto"/>
              <w:rPr>
                <w:rFonts w:ascii="Calibri" w:eastAsia="Times New Roman" w:hAnsi="Calibri" w:cs="Times New Roman"/>
                <w:color w:val="000000"/>
                <w:sz w:val="14"/>
                <w:szCs w:val="14"/>
                <w:lang w:eastAsia="pl-PL"/>
              </w:rPr>
            </w:pPr>
          </w:p>
        </w:tc>
        <w:tc>
          <w:tcPr>
            <w:tcW w:w="1134" w:type="dxa"/>
            <w:tcBorders>
              <w:top w:val="single" w:sz="4" w:space="0" w:color="auto"/>
              <w:left w:val="nil"/>
              <w:bottom w:val="nil"/>
              <w:right w:val="nil"/>
            </w:tcBorders>
            <w:shd w:val="clear" w:color="auto" w:fill="auto"/>
            <w:noWrap/>
            <w:vAlign w:val="bottom"/>
            <w:hideMark/>
          </w:tcPr>
          <w:p w:rsidR="00F95E00" w:rsidRPr="00F95E00" w:rsidRDefault="00F95E00" w:rsidP="00F95E00">
            <w:pPr>
              <w:spacing w:after="0" w:line="240" w:lineRule="auto"/>
              <w:rPr>
                <w:rFonts w:ascii="Calibri" w:eastAsia="Times New Roman" w:hAnsi="Calibri" w:cs="Times New Roman"/>
                <w:color w:val="000000"/>
                <w:sz w:val="14"/>
                <w:szCs w:val="14"/>
                <w:lang w:eastAsia="pl-PL"/>
              </w:rPr>
            </w:pPr>
          </w:p>
        </w:tc>
        <w:tc>
          <w:tcPr>
            <w:tcW w:w="851" w:type="dxa"/>
            <w:tcBorders>
              <w:top w:val="single" w:sz="4" w:space="0" w:color="auto"/>
              <w:left w:val="nil"/>
              <w:bottom w:val="nil"/>
              <w:right w:val="nil"/>
            </w:tcBorders>
            <w:shd w:val="clear" w:color="auto" w:fill="auto"/>
            <w:noWrap/>
            <w:vAlign w:val="bottom"/>
            <w:hideMark/>
          </w:tcPr>
          <w:p w:rsidR="00F95E00" w:rsidRPr="00F95E00" w:rsidRDefault="00F95E00" w:rsidP="00F95E00">
            <w:pPr>
              <w:spacing w:after="0" w:line="240" w:lineRule="auto"/>
              <w:rPr>
                <w:rFonts w:ascii="Calibri" w:eastAsia="Times New Roman" w:hAnsi="Calibri" w:cs="Times New Roman"/>
                <w:color w:val="000000"/>
                <w:sz w:val="14"/>
                <w:szCs w:val="14"/>
                <w:lang w:eastAsia="pl-PL"/>
              </w:rPr>
            </w:pPr>
          </w:p>
        </w:tc>
        <w:tc>
          <w:tcPr>
            <w:tcW w:w="850" w:type="dxa"/>
            <w:tcBorders>
              <w:top w:val="single" w:sz="4" w:space="0" w:color="auto"/>
              <w:left w:val="nil"/>
              <w:bottom w:val="nil"/>
              <w:right w:val="nil"/>
            </w:tcBorders>
            <w:shd w:val="clear" w:color="auto" w:fill="auto"/>
            <w:noWrap/>
            <w:vAlign w:val="bottom"/>
            <w:hideMark/>
          </w:tcPr>
          <w:p w:rsidR="00F95E00" w:rsidRPr="00F95E00" w:rsidRDefault="00F95E00" w:rsidP="00F95E00">
            <w:pPr>
              <w:spacing w:after="0" w:line="240" w:lineRule="auto"/>
              <w:rPr>
                <w:rFonts w:ascii="Calibri" w:eastAsia="Times New Roman" w:hAnsi="Calibri" w:cs="Times New Roman"/>
                <w:color w:val="000000"/>
                <w:sz w:val="14"/>
                <w:szCs w:val="14"/>
                <w:lang w:eastAsia="pl-PL"/>
              </w:rPr>
            </w:pPr>
          </w:p>
        </w:tc>
      </w:tr>
    </w:tbl>
    <w:p w:rsidR="006E5388" w:rsidRPr="006E5388" w:rsidRDefault="008E5FF8" w:rsidP="003C21C9">
      <w:pPr>
        <w:ind w:right="-284"/>
        <w:jc w:val="both"/>
        <w:rPr>
          <w:rFonts w:eastAsia="TimesNewRomanPSMT" w:cs="TimesNewRomanPSMT"/>
          <w:sz w:val="24"/>
          <w:szCs w:val="24"/>
        </w:rPr>
      </w:pPr>
      <w:r w:rsidRPr="00944F41">
        <w:rPr>
          <w:rFonts w:eastAsia="TimesNewRomanPSMT" w:cs="TimesNewRomanPSMT"/>
          <w:sz w:val="24"/>
          <w:szCs w:val="24"/>
        </w:rPr>
        <w:t>Spośród wymienionych w tabeli 15 elementarnych grup zawodów nadwyżkowych</w:t>
      </w:r>
      <w:r w:rsidR="009458B1" w:rsidRPr="00944F41">
        <w:rPr>
          <w:rFonts w:eastAsia="TimesNewRomanPSMT" w:cs="TimesNewRomanPSMT"/>
          <w:sz w:val="24"/>
          <w:szCs w:val="24"/>
        </w:rPr>
        <w:t xml:space="preserve"> wystąpiły</w:t>
      </w:r>
      <w:r w:rsidR="009458B1">
        <w:rPr>
          <w:rFonts w:eastAsia="TimesNewRomanPSMT" w:cs="TimesNewRomanPSMT"/>
          <w:b/>
          <w:sz w:val="24"/>
          <w:szCs w:val="24"/>
        </w:rPr>
        <w:t xml:space="preserve"> zawody </w:t>
      </w:r>
      <w:r w:rsidR="00944F41">
        <w:rPr>
          <w:rFonts w:eastAsia="TimesNewRomanPSMT" w:cs="TimesNewRomanPSMT"/>
          <w:b/>
          <w:sz w:val="24"/>
          <w:szCs w:val="24"/>
        </w:rPr>
        <w:t xml:space="preserve">nadwyżkowe podstawowe </w:t>
      </w:r>
      <w:r w:rsidR="006E5388" w:rsidRPr="00294B8F">
        <w:rPr>
          <w:rFonts w:eastAsia="TimesNewRomanPSMT" w:cs="TimesNewRomanPSMT"/>
          <w:b/>
          <w:sz w:val="24"/>
          <w:szCs w:val="24"/>
        </w:rPr>
        <w:t xml:space="preserve">(według kodu sześciocyfrowego) </w:t>
      </w:r>
      <w:r w:rsidR="00944F41">
        <w:rPr>
          <w:rFonts w:eastAsia="TimesNewRomanPSMT" w:cs="TimesNewRomanPSMT"/>
          <w:b/>
          <w:sz w:val="24"/>
          <w:szCs w:val="24"/>
        </w:rPr>
        <w:t>. W</w:t>
      </w:r>
      <w:r w:rsidR="006E5388" w:rsidRPr="00294B8F">
        <w:rPr>
          <w:rFonts w:eastAsia="TimesNewRomanPSMT" w:cs="TimesNewRomanPSMT"/>
          <w:b/>
          <w:sz w:val="24"/>
          <w:szCs w:val="24"/>
        </w:rPr>
        <w:t xml:space="preserve"> nadwyżce znalazły się takie zawody jak:</w:t>
      </w:r>
      <w:r w:rsidR="00217105">
        <w:rPr>
          <w:rFonts w:eastAsia="TimesNewRomanPSMT" w:cs="TimesNewRomanPSMT"/>
          <w:sz w:val="24"/>
          <w:szCs w:val="24"/>
        </w:rPr>
        <w:t xml:space="preserve"> </w:t>
      </w:r>
      <w:r w:rsidR="00810517">
        <w:rPr>
          <w:rFonts w:eastAsia="TimesNewRomanPSMT" w:cs="TimesNewRomanPSMT"/>
          <w:sz w:val="24"/>
          <w:szCs w:val="24"/>
        </w:rPr>
        <w:t xml:space="preserve">księgowy, technik administracji, technik informatyk, magazynier, kelner, robotnik gospodarczy, </w:t>
      </w:r>
      <w:r w:rsidR="004635D5">
        <w:rPr>
          <w:rFonts w:eastAsia="TimesNewRomanPSMT" w:cs="TimesNewRomanPSMT"/>
          <w:sz w:val="24"/>
          <w:szCs w:val="24"/>
        </w:rPr>
        <w:t xml:space="preserve">ogrodnik terenów zieleni, </w:t>
      </w:r>
      <w:r w:rsidR="00810517">
        <w:rPr>
          <w:rFonts w:eastAsia="TimesNewRomanPSMT" w:cs="TimesNewRomanPSMT"/>
          <w:sz w:val="24"/>
          <w:szCs w:val="24"/>
        </w:rPr>
        <w:t>spawacz, cukiernik, krawiec</w:t>
      </w:r>
      <w:r w:rsidR="006372C1">
        <w:rPr>
          <w:rFonts w:eastAsia="TimesNewRomanPSMT" w:cs="TimesNewRomanPSMT"/>
          <w:sz w:val="24"/>
          <w:szCs w:val="24"/>
        </w:rPr>
        <w:t>.</w:t>
      </w:r>
    </w:p>
    <w:p w:rsidR="005243AA" w:rsidRDefault="0032421A" w:rsidP="0032421A">
      <w:pPr>
        <w:spacing w:line="360" w:lineRule="auto"/>
        <w:ind w:left="360"/>
        <w:jc w:val="both"/>
        <w:rPr>
          <w:rFonts w:eastAsia="TimesNewRomanPSMT" w:cs="TimesNewRomanPSMT"/>
          <w:b/>
          <w:sz w:val="28"/>
          <w:szCs w:val="28"/>
        </w:rPr>
      </w:pPr>
      <w:r>
        <w:rPr>
          <w:rFonts w:eastAsia="TimesNewRomanPSMT" w:cs="TimesNewRomanPSMT"/>
          <w:b/>
          <w:sz w:val="28"/>
          <w:szCs w:val="28"/>
        </w:rPr>
        <w:t xml:space="preserve">3. </w:t>
      </w:r>
      <w:r w:rsidR="004F3F7A" w:rsidRPr="0032421A">
        <w:rPr>
          <w:rFonts w:eastAsia="TimesNewRomanPSMT" w:cs="TimesNewRomanPSMT"/>
          <w:b/>
          <w:sz w:val="28"/>
          <w:szCs w:val="28"/>
        </w:rPr>
        <w:t>Analiza rynku edukacyjnego</w:t>
      </w:r>
    </w:p>
    <w:p w:rsidR="0032421A" w:rsidRDefault="0032421A" w:rsidP="0032421A">
      <w:pPr>
        <w:spacing w:line="288" w:lineRule="auto"/>
        <w:ind w:firstLine="360"/>
        <w:jc w:val="both"/>
        <w:rPr>
          <w:sz w:val="24"/>
          <w:szCs w:val="24"/>
        </w:rPr>
      </w:pPr>
      <w:r w:rsidRPr="0069070B">
        <w:rPr>
          <w:sz w:val="24"/>
          <w:szCs w:val="24"/>
        </w:rPr>
        <w:t xml:space="preserve">Celem analizy rynku edukacyjnego jest wskazanie w jakim stopniu kompetencje </w:t>
      </w:r>
      <w:r w:rsidRPr="0069070B">
        <w:rPr>
          <w:sz w:val="24"/>
          <w:szCs w:val="24"/>
        </w:rPr>
        <w:br/>
        <w:t xml:space="preserve">i wiedza uzyskane w trakcie nauki zabezpieczają absolwentów przed koniecznością długotrwałego pozostawania w rejestrach urzędów pracy jako osoby bezrobotne. Pozwala </w:t>
      </w:r>
      <w:r w:rsidRPr="0069070B">
        <w:rPr>
          <w:sz w:val="24"/>
          <w:szCs w:val="24"/>
        </w:rPr>
        <w:br/>
        <w:t xml:space="preserve">na konstruowanie wiążących wniosków dla systemu kształcenia ponadgimnazjalnego </w:t>
      </w:r>
      <w:r w:rsidR="00D23F99">
        <w:rPr>
          <w:sz w:val="24"/>
          <w:szCs w:val="24"/>
        </w:rPr>
        <w:br/>
      </w:r>
      <w:r w:rsidRPr="0069070B">
        <w:rPr>
          <w:sz w:val="24"/>
          <w:szCs w:val="24"/>
        </w:rPr>
        <w:t>oraz wyższego. Analiza została wykonana w oparciu o następujące dane:</w:t>
      </w:r>
    </w:p>
    <w:p w:rsidR="00464894" w:rsidRDefault="00464894" w:rsidP="0032421A">
      <w:pPr>
        <w:spacing w:line="288" w:lineRule="auto"/>
        <w:ind w:firstLine="360"/>
        <w:jc w:val="both"/>
        <w:rPr>
          <w:sz w:val="24"/>
          <w:szCs w:val="24"/>
        </w:rPr>
      </w:pPr>
    </w:p>
    <w:p w:rsidR="00464894" w:rsidRPr="0069070B" w:rsidRDefault="00464894" w:rsidP="0032421A">
      <w:pPr>
        <w:spacing w:line="288" w:lineRule="auto"/>
        <w:ind w:firstLine="360"/>
        <w:jc w:val="both"/>
        <w:rPr>
          <w:sz w:val="24"/>
          <w:szCs w:val="24"/>
        </w:rPr>
      </w:pPr>
    </w:p>
    <w:p w:rsidR="0032421A" w:rsidRPr="0069070B" w:rsidRDefault="0032421A" w:rsidP="0032421A">
      <w:pPr>
        <w:pStyle w:val="Akapitzlist"/>
        <w:numPr>
          <w:ilvl w:val="0"/>
          <w:numId w:val="26"/>
        </w:numPr>
        <w:spacing w:after="0"/>
        <w:jc w:val="both"/>
        <w:rPr>
          <w:sz w:val="24"/>
          <w:szCs w:val="24"/>
        </w:rPr>
      </w:pPr>
      <w:r w:rsidRPr="0069070B">
        <w:rPr>
          <w:sz w:val="24"/>
          <w:szCs w:val="24"/>
        </w:rPr>
        <w:t>liczbę bezrobotnych absolwentów według ostatnio ukończonej szkoły oraz bezrobotnych</w:t>
      </w:r>
      <w:r w:rsidR="00B3675A">
        <w:rPr>
          <w:sz w:val="24"/>
          <w:szCs w:val="24"/>
        </w:rPr>
        <w:t xml:space="preserve"> </w:t>
      </w:r>
      <w:r w:rsidRPr="0069070B">
        <w:rPr>
          <w:sz w:val="24"/>
          <w:szCs w:val="24"/>
        </w:rPr>
        <w:t>i absolwentów według zawodów i specjalności z systemu Syriusz;</w:t>
      </w:r>
    </w:p>
    <w:p w:rsidR="0032421A" w:rsidRPr="0069070B" w:rsidRDefault="0032421A" w:rsidP="0032421A">
      <w:pPr>
        <w:pStyle w:val="Akapitzlist"/>
        <w:numPr>
          <w:ilvl w:val="0"/>
          <w:numId w:val="26"/>
        </w:numPr>
        <w:spacing w:after="0"/>
        <w:jc w:val="both"/>
        <w:rPr>
          <w:sz w:val="24"/>
          <w:szCs w:val="24"/>
        </w:rPr>
      </w:pPr>
      <w:r w:rsidRPr="0069070B">
        <w:rPr>
          <w:sz w:val="24"/>
          <w:szCs w:val="24"/>
        </w:rPr>
        <w:t>liczbę uczniów ostatnich klas, w tym którzy zdali egzamin maturalny oraz którzy zdali egzamin potwierdzający kwalifikacje zawodowe, wg zawodu i specjalności oraz ukończonej szkoły z Systemu Informacji Oświatowej MEN.</w:t>
      </w:r>
    </w:p>
    <w:p w:rsidR="0032421A" w:rsidRPr="0069070B" w:rsidRDefault="0032421A" w:rsidP="0032421A">
      <w:pPr>
        <w:spacing w:line="288" w:lineRule="auto"/>
        <w:jc w:val="both"/>
        <w:rPr>
          <w:sz w:val="24"/>
          <w:szCs w:val="24"/>
        </w:rPr>
      </w:pPr>
      <w:r w:rsidRPr="0069070B">
        <w:rPr>
          <w:sz w:val="24"/>
          <w:szCs w:val="24"/>
        </w:rPr>
        <w:t xml:space="preserve">W niniejszej analizie za bezrobotnego absolwenta uważa się osobę, która w okresie </w:t>
      </w:r>
      <w:r w:rsidR="0002143F">
        <w:rPr>
          <w:sz w:val="24"/>
          <w:szCs w:val="24"/>
        </w:rPr>
        <w:br/>
      </w:r>
      <w:r w:rsidRPr="0069070B">
        <w:rPr>
          <w:sz w:val="24"/>
          <w:szCs w:val="24"/>
        </w:rPr>
        <w:t>do upływu</w:t>
      </w:r>
      <w:r w:rsidR="001112AF">
        <w:rPr>
          <w:sz w:val="24"/>
          <w:szCs w:val="24"/>
        </w:rPr>
        <w:t xml:space="preserve"> </w:t>
      </w:r>
      <w:r w:rsidRPr="0069070B">
        <w:rPr>
          <w:sz w:val="24"/>
          <w:szCs w:val="24"/>
        </w:rPr>
        <w:t xml:space="preserve">12 miesięcy od dnia określonego w dyplomie, świadectwie czy innym dokumencie potwierdzającym ukończenie szkoły lub zaświadczenie o ukończeniu kursu, pozostaje </w:t>
      </w:r>
      <w:r w:rsidRPr="0069070B">
        <w:rPr>
          <w:sz w:val="24"/>
          <w:szCs w:val="24"/>
        </w:rPr>
        <w:br/>
        <w:t>w rejestrze powiatowego urzędu pracy.</w:t>
      </w:r>
    </w:p>
    <w:p w:rsidR="005243AA" w:rsidRDefault="0032421A" w:rsidP="00736126">
      <w:pPr>
        <w:spacing w:line="240" w:lineRule="auto"/>
        <w:jc w:val="both"/>
        <w:rPr>
          <w:rFonts w:eastAsia="TimesNewRomanPSMT" w:cs="TimesNewRomanPSMT"/>
          <w:b/>
          <w:sz w:val="24"/>
          <w:szCs w:val="24"/>
        </w:rPr>
      </w:pPr>
      <w:r>
        <w:rPr>
          <w:rFonts w:eastAsia="TimesNewRomanPSMT" w:cs="TimesNewRomanPSMT"/>
          <w:b/>
          <w:sz w:val="24"/>
          <w:szCs w:val="24"/>
        </w:rPr>
        <w:t>3</w:t>
      </w:r>
      <w:r w:rsidR="00736126" w:rsidRPr="00736126">
        <w:rPr>
          <w:rFonts w:eastAsia="TimesNewRomanPSMT" w:cs="TimesNewRomanPSMT"/>
          <w:b/>
          <w:sz w:val="24"/>
          <w:szCs w:val="24"/>
        </w:rPr>
        <w:t>.1.</w:t>
      </w:r>
      <w:r w:rsidR="009E78A4" w:rsidRPr="00736126">
        <w:rPr>
          <w:rFonts w:eastAsia="TimesNewRomanPSMT" w:cs="TimesNewRomanPSMT"/>
          <w:b/>
          <w:sz w:val="24"/>
          <w:szCs w:val="24"/>
        </w:rPr>
        <w:t xml:space="preserve"> Analiza uczniów ostatnich klas szkół ponadgimnazjalnych</w:t>
      </w:r>
      <w:r w:rsidR="00DD2A57">
        <w:rPr>
          <w:rFonts w:eastAsia="TimesNewRomanPSMT" w:cs="TimesNewRomanPSMT"/>
          <w:b/>
          <w:sz w:val="24"/>
          <w:szCs w:val="24"/>
        </w:rPr>
        <w:t xml:space="preserve"> w powiecie chełmskim</w:t>
      </w:r>
    </w:p>
    <w:tbl>
      <w:tblPr>
        <w:tblW w:w="10525" w:type="dxa"/>
        <w:tblInd w:w="55" w:type="dxa"/>
        <w:tblCellMar>
          <w:left w:w="70" w:type="dxa"/>
          <w:right w:w="70" w:type="dxa"/>
        </w:tblCellMar>
        <w:tblLook w:val="04A0"/>
      </w:tblPr>
      <w:tblGrid>
        <w:gridCol w:w="10525"/>
      </w:tblGrid>
      <w:tr w:rsidR="00DD2A57" w:rsidRPr="00DD2A57" w:rsidTr="0055361F">
        <w:trPr>
          <w:trHeight w:val="3112"/>
        </w:trPr>
        <w:tc>
          <w:tcPr>
            <w:tcW w:w="10525" w:type="dxa"/>
            <w:tcBorders>
              <w:top w:val="nil"/>
              <w:left w:val="nil"/>
              <w:bottom w:val="nil"/>
              <w:right w:val="nil"/>
            </w:tcBorders>
            <w:shd w:val="clear" w:color="auto" w:fill="auto"/>
            <w:hideMark/>
          </w:tcPr>
          <w:p w:rsidR="00DD2A57" w:rsidRDefault="00DD2A57" w:rsidP="00DD2A57">
            <w:pPr>
              <w:spacing w:after="0" w:line="240" w:lineRule="auto"/>
              <w:rPr>
                <w:rFonts w:ascii="Helvetica" w:eastAsia="Times New Roman" w:hAnsi="Helvetica" w:cs="Times New Roman"/>
                <w:b/>
                <w:bCs/>
                <w:color w:val="000000"/>
                <w:sz w:val="18"/>
                <w:szCs w:val="18"/>
                <w:lang w:eastAsia="pl-PL"/>
              </w:rPr>
            </w:pPr>
            <w:r w:rsidRPr="00DD2A57">
              <w:rPr>
                <w:rFonts w:ascii="Helvetica" w:eastAsia="Times New Roman" w:hAnsi="Helvetica" w:cs="Times New Roman"/>
                <w:b/>
                <w:bCs/>
                <w:color w:val="000000"/>
                <w:sz w:val="18"/>
                <w:szCs w:val="18"/>
                <w:lang w:eastAsia="pl-PL"/>
              </w:rPr>
              <w:t xml:space="preserve">Tabela </w:t>
            </w:r>
            <w:r>
              <w:rPr>
                <w:rFonts w:ascii="Helvetica" w:eastAsia="Times New Roman" w:hAnsi="Helvetica" w:cs="Times New Roman"/>
                <w:b/>
                <w:bCs/>
                <w:color w:val="000000"/>
                <w:sz w:val="18"/>
                <w:szCs w:val="18"/>
                <w:lang w:eastAsia="pl-PL"/>
              </w:rPr>
              <w:t>16</w:t>
            </w:r>
            <w:r w:rsidRPr="00DD2A57">
              <w:rPr>
                <w:rFonts w:ascii="Helvetica" w:eastAsia="Times New Roman" w:hAnsi="Helvetica" w:cs="Times New Roman"/>
                <w:b/>
                <w:bCs/>
                <w:color w:val="000000"/>
                <w:sz w:val="18"/>
                <w:szCs w:val="18"/>
                <w:lang w:eastAsia="pl-PL"/>
              </w:rPr>
              <w:t>. Uczniowie ostatnich klas szkół ponadgimnazjalnych według elementarnych grup zawodów</w:t>
            </w:r>
            <w:r w:rsidR="00757ED5">
              <w:rPr>
                <w:rFonts w:ascii="Helvetica" w:eastAsia="Times New Roman" w:hAnsi="Helvetica" w:cs="Times New Roman"/>
                <w:b/>
                <w:bCs/>
                <w:color w:val="000000"/>
                <w:sz w:val="18"/>
                <w:szCs w:val="18"/>
                <w:lang w:eastAsia="pl-PL"/>
              </w:rPr>
              <w:br/>
            </w:r>
            <w:r w:rsidRPr="00DD2A57">
              <w:rPr>
                <w:rFonts w:ascii="Helvetica" w:eastAsia="Times New Roman" w:hAnsi="Helvetica" w:cs="Times New Roman"/>
                <w:b/>
                <w:bCs/>
                <w:color w:val="000000"/>
                <w:sz w:val="18"/>
                <w:szCs w:val="18"/>
                <w:lang w:eastAsia="pl-PL"/>
              </w:rPr>
              <w:t xml:space="preserve"> deficytowych, zrównoważonych oraz nadwyżkowych w 2015 roku</w:t>
            </w:r>
          </w:p>
          <w:tbl>
            <w:tblPr>
              <w:tblW w:w="10135" w:type="dxa"/>
              <w:tblCellMar>
                <w:left w:w="70" w:type="dxa"/>
                <w:right w:w="70" w:type="dxa"/>
              </w:tblCellMar>
              <w:tblLook w:val="04A0"/>
            </w:tblPr>
            <w:tblGrid>
              <w:gridCol w:w="146"/>
              <w:gridCol w:w="532"/>
              <w:gridCol w:w="1212"/>
              <w:gridCol w:w="261"/>
              <w:gridCol w:w="4229"/>
              <w:gridCol w:w="2637"/>
              <w:gridCol w:w="641"/>
              <w:gridCol w:w="13"/>
              <w:gridCol w:w="170"/>
              <w:gridCol w:w="148"/>
              <w:gridCol w:w="146"/>
            </w:tblGrid>
            <w:tr w:rsidR="00A3326D" w:rsidRPr="00A3326D" w:rsidTr="0055361F">
              <w:trPr>
                <w:gridAfter w:val="4"/>
                <w:wAfter w:w="477" w:type="dxa"/>
                <w:trHeight w:val="292"/>
              </w:trPr>
              <w:tc>
                <w:tcPr>
                  <w:tcW w:w="9658" w:type="dxa"/>
                  <w:gridSpan w:val="7"/>
                  <w:tcBorders>
                    <w:top w:val="nil"/>
                    <w:left w:val="nil"/>
                    <w:bottom w:val="nil"/>
                    <w:right w:val="nil"/>
                  </w:tcBorders>
                  <w:shd w:val="clear" w:color="auto" w:fill="auto"/>
                  <w:hideMark/>
                </w:tcPr>
                <w:p w:rsidR="00A3326D" w:rsidRPr="00A3326D" w:rsidRDefault="00A3326D" w:rsidP="00A3326D">
                  <w:pPr>
                    <w:spacing w:after="0" w:line="240" w:lineRule="auto"/>
                    <w:rPr>
                      <w:rFonts w:ascii="Helvetica" w:eastAsia="Times New Roman" w:hAnsi="Helvetica" w:cs="Helvetica"/>
                      <w:b/>
                      <w:bCs/>
                      <w:color w:val="000000"/>
                      <w:sz w:val="18"/>
                      <w:szCs w:val="18"/>
                      <w:lang w:eastAsia="pl-PL"/>
                    </w:rPr>
                  </w:pPr>
                </w:p>
              </w:tc>
            </w:tr>
            <w:tr w:rsidR="00A3326D" w:rsidRPr="00A3326D" w:rsidTr="0055361F">
              <w:trPr>
                <w:trHeight w:val="292"/>
              </w:trPr>
              <w:tc>
                <w:tcPr>
                  <w:tcW w:w="146" w:type="dxa"/>
                  <w:tcBorders>
                    <w:top w:val="nil"/>
                    <w:left w:val="nil"/>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lang w:eastAsia="pl-PL"/>
                    </w:rPr>
                  </w:pPr>
                </w:p>
              </w:tc>
              <w:tc>
                <w:tcPr>
                  <w:tcW w:w="1744" w:type="dxa"/>
                  <w:gridSpan w:val="2"/>
                  <w:tcBorders>
                    <w:top w:val="nil"/>
                    <w:left w:val="nil"/>
                    <w:bottom w:val="nil"/>
                    <w:right w:val="nil"/>
                  </w:tcBorders>
                  <w:shd w:val="clear" w:color="auto" w:fill="auto"/>
                  <w:vAlign w:val="center"/>
                  <w:hideMark/>
                </w:tcPr>
                <w:p w:rsidR="00A3326D" w:rsidRPr="00A3326D" w:rsidRDefault="00A3326D" w:rsidP="00A3326D">
                  <w:pPr>
                    <w:spacing w:after="0" w:line="240" w:lineRule="auto"/>
                    <w:rPr>
                      <w:rFonts w:ascii="Calibri" w:eastAsia="Times New Roman" w:hAnsi="Calibri" w:cs="Calibri"/>
                      <w:b/>
                      <w:bCs/>
                      <w:color w:val="000000"/>
                      <w:sz w:val="20"/>
                      <w:szCs w:val="20"/>
                      <w:lang w:eastAsia="pl-PL"/>
                    </w:rPr>
                  </w:pPr>
                  <w:r w:rsidRPr="00A3326D">
                    <w:rPr>
                      <w:rFonts w:ascii="Calibri" w:eastAsia="Times New Roman" w:hAnsi="Calibri" w:cs="Calibri"/>
                      <w:b/>
                      <w:bCs/>
                      <w:color w:val="000000"/>
                      <w:sz w:val="20"/>
                      <w:szCs w:val="20"/>
                      <w:lang w:eastAsia="pl-PL"/>
                    </w:rPr>
                    <w:t>Zawody deficytowe</w:t>
                  </w:r>
                </w:p>
              </w:tc>
              <w:tc>
                <w:tcPr>
                  <w:tcW w:w="261" w:type="dxa"/>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c>
                <w:tcPr>
                  <w:tcW w:w="4229" w:type="dxa"/>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c>
                <w:tcPr>
                  <w:tcW w:w="3461" w:type="dxa"/>
                  <w:gridSpan w:val="4"/>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c>
                <w:tcPr>
                  <w:tcW w:w="148" w:type="dxa"/>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c>
                <w:tcPr>
                  <w:tcW w:w="146" w:type="dxa"/>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r>
            <w:tr w:rsidR="00A3326D" w:rsidRPr="00A3326D" w:rsidTr="0055361F">
              <w:trPr>
                <w:gridAfter w:val="3"/>
                <w:wAfter w:w="464" w:type="dxa"/>
                <w:trHeight w:val="292"/>
              </w:trPr>
              <w:tc>
                <w:tcPr>
                  <w:tcW w:w="6380" w:type="dxa"/>
                  <w:gridSpan w:val="5"/>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jc w:val="center"/>
                    <w:rPr>
                      <w:rFonts w:ascii="Calibri" w:eastAsia="Times New Roman" w:hAnsi="Calibri" w:cs="Calibri"/>
                      <w:b/>
                      <w:bCs/>
                      <w:color w:val="000000"/>
                      <w:sz w:val="16"/>
                      <w:szCs w:val="16"/>
                      <w:lang w:eastAsia="pl-PL"/>
                    </w:rPr>
                  </w:pPr>
                  <w:r w:rsidRPr="00A3326D">
                    <w:rPr>
                      <w:rFonts w:ascii="Calibri" w:eastAsia="Times New Roman" w:hAnsi="Calibri" w:cs="Calibri"/>
                      <w:b/>
                      <w:bCs/>
                      <w:color w:val="000000"/>
                      <w:sz w:val="16"/>
                      <w:szCs w:val="16"/>
                      <w:lang w:eastAsia="pl-PL"/>
                    </w:rPr>
                    <w:t>Elementarna grupa zawodów</w:t>
                  </w:r>
                </w:p>
              </w:tc>
              <w:tc>
                <w:tcPr>
                  <w:tcW w:w="2637" w:type="dxa"/>
                  <w:tcBorders>
                    <w:top w:val="single" w:sz="4" w:space="0" w:color="999999"/>
                    <w:left w:val="single" w:sz="4" w:space="0" w:color="999999"/>
                    <w:bottom w:val="nil"/>
                    <w:right w:val="single" w:sz="4" w:space="0" w:color="999999"/>
                  </w:tcBorders>
                  <w:shd w:val="clear" w:color="auto" w:fill="auto"/>
                  <w:hideMark/>
                </w:tcPr>
                <w:p w:rsidR="00A3326D" w:rsidRPr="00A3326D" w:rsidRDefault="00A3326D" w:rsidP="00A3326D">
                  <w:pPr>
                    <w:spacing w:after="0" w:line="240" w:lineRule="auto"/>
                    <w:jc w:val="center"/>
                    <w:rPr>
                      <w:rFonts w:ascii="Calibri" w:eastAsia="Times New Roman" w:hAnsi="Calibri" w:cs="Calibri"/>
                      <w:b/>
                      <w:bCs/>
                      <w:color w:val="000000"/>
                      <w:sz w:val="16"/>
                      <w:szCs w:val="16"/>
                      <w:lang w:eastAsia="pl-PL"/>
                    </w:rPr>
                  </w:pPr>
                  <w:r w:rsidRPr="00A3326D">
                    <w:rPr>
                      <w:rFonts w:ascii="Calibri" w:eastAsia="Times New Roman" w:hAnsi="Calibri" w:cs="Calibri"/>
                      <w:b/>
                      <w:bCs/>
                      <w:color w:val="000000"/>
                      <w:sz w:val="16"/>
                      <w:szCs w:val="16"/>
                      <w:lang w:eastAsia="pl-PL"/>
                    </w:rPr>
                    <w:t>Liczba uczniów ostatnich klas szkół ponadgimnazjalnych</w:t>
                  </w:r>
                </w:p>
              </w:tc>
              <w:tc>
                <w:tcPr>
                  <w:tcW w:w="654" w:type="dxa"/>
                  <w:gridSpan w:val="2"/>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r>
            <w:tr w:rsidR="00A3326D" w:rsidRPr="00A3326D" w:rsidTr="0055361F">
              <w:trPr>
                <w:gridAfter w:val="3"/>
                <w:wAfter w:w="464" w:type="dxa"/>
                <w:trHeight w:val="292"/>
              </w:trPr>
              <w:tc>
                <w:tcPr>
                  <w:tcW w:w="678" w:type="dxa"/>
                  <w:gridSpan w:val="2"/>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jc w:val="center"/>
                    <w:rPr>
                      <w:rFonts w:ascii="Calibri" w:eastAsia="Times New Roman" w:hAnsi="Calibri" w:cs="Calibri"/>
                      <w:b/>
                      <w:bCs/>
                      <w:color w:val="000000"/>
                      <w:sz w:val="16"/>
                      <w:szCs w:val="16"/>
                      <w:lang w:eastAsia="pl-PL"/>
                    </w:rPr>
                  </w:pPr>
                  <w:r w:rsidRPr="00A3326D">
                    <w:rPr>
                      <w:rFonts w:ascii="Calibri" w:eastAsia="Times New Roman" w:hAnsi="Calibri" w:cs="Calibri"/>
                      <w:b/>
                      <w:bCs/>
                      <w:color w:val="000000"/>
                      <w:sz w:val="16"/>
                      <w:szCs w:val="16"/>
                      <w:lang w:eastAsia="pl-PL"/>
                    </w:rPr>
                    <w:t>Kod</w:t>
                  </w:r>
                </w:p>
              </w:tc>
              <w:tc>
                <w:tcPr>
                  <w:tcW w:w="5702" w:type="dxa"/>
                  <w:gridSpan w:val="3"/>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jc w:val="center"/>
                    <w:rPr>
                      <w:rFonts w:ascii="Calibri" w:eastAsia="Times New Roman" w:hAnsi="Calibri" w:cs="Calibri"/>
                      <w:b/>
                      <w:bCs/>
                      <w:color w:val="000000"/>
                      <w:sz w:val="16"/>
                      <w:szCs w:val="16"/>
                      <w:lang w:eastAsia="pl-PL"/>
                    </w:rPr>
                  </w:pPr>
                  <w:r w:rsidRPr="00A3326D">
                    <w:rPr>
                      <w:rFonts w:ascii="Calibri" w:eastAsia="Times New Roman" w:hAnsi="Calibri" w:cs="Calibri"/>
                      <w:b/>
                      <w:bCs/>
                      <w:color w:val="000000"/>
                      <w:sz w:val="16"/>
                      <w:szCs w:val="16"/>
                      <w:lang w:eastAsia="pl-PL"/>
                    </w:rPr>
                    <w:t>Nazwa</w:t>
                  </w:r>
                </w:p>
              </w:tc>
              <w:tc>
                <w:tcPr>
                  <w:tcW w:w="2637" w:type="dxa"/>
                  <w:tcBorders>
                    <w:top w:val="nil"/>
                    <w:left w:val="single" w:sz="4" w:space="0" w:color="999999"/>
                    <w:bottom w:val="nil"/>
                    <w:right w:val="single" w:sz="4" w:space="0" w:color="999999"/>
                  </w:tcBorders>
                  <w:shd w:val="clear" w:color="auto" w:fill="auto"/>
                  <w:hideMark/>
                </w:tcPr>
                <w:p w:rsidR="00A3326D" w:rsidRPr="00A3326D" w:rsidRDefault="00A3326D" w:rsidP="00A3326D">
                  <w:pPr>
                    <w:spacing w:after="0" w:line="240" w:lineRule="auto"/>
                    <w:jc w:val="center"/>
                    <w:rPr>
                      <w:rFonts w:ascii="Calibri" w:eastAsia="Times New Roman" w:hAnsi="Calibri" w:cs="Calibri"/>
                      <w:color w:val="000000"/>
                      <w:lang w:eastAsia="pl-PL"/>
                    </w:rPr>
                  </w:pPr>
                  <w:r w:rsidRPr="00A3326D">
                    <w:rPr>
                      <w:rFonts w:ascii="Calibri" w:eastAsia="Times New Roman" w:hAnsi="Calibri" w:cs="Calibri"/>
                      <w:color w:val="000000"/>
                      <w:lang w:eastAsia="pl-PL"/>
                    </w:rPr>
                    <w:t> </w:t>
                  </w:r>
                </w:p>
              </w:tc>
              <w:tc>
                <w:tcPr>
                  <w:tcW w:w="654" w:type="dxa"/>
                  <w:gridSpan w:val="2"/>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r>
            <w:tr w:rsidR="00A3326D" w:rsidRPr="00A3326D" w:rsidTr="0055361F">
              <w:trPr>
                <w:gridAfter w:val="3"/>
                <w:wAfter w:w="464" w:type="dxa"/>
                <w:trHeight w:val="292"/>
              </w:trPr>
              <w:tc>
                <w:tcPr>
                  <w:tcW w:w="678" w:type="dxa"/>
                  <w:gridSpan w:val="2"/>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2211</w:t>
                  </w:r>
                </w:p>
              </w:tc>
              <w:tc>
                <w:tcPr>
                  <w:tcW w:w="5702" w:type="dxa"/>
                  <w:gridSpan w:val="3"/>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Lekarze bez specjalizacji, w trakcie specjalizacji lub ze specjalizacją I stopnia</w:t>
                  </w:r>
                </w:p>
              </w:tc>
              <w:tc>
                <w:tcPr>
                  <w:tcW w:w="2637" w:type="dxa"/>
                  <w:tcBorders>
                    <w:top w:val="single" w:sz="4" w:space="0" w:color="959595"/>
                    <w:left w:val="single" w:sz="4" w:space="0" w:color="959595"/>
                    <w:bottom w:val="nil"/>
                    <w:right w:val="single" w:sz="4" w:space="0" w:color="959595"/>
                  </w:tcBorders>
                  <w:shd w:val="clear" w:color="auto" w:fill="auto"/>
                  <w:hideMark/>
                </w:tcPr>
                <w:p w:rsidR="00A3326D" w:rsidRPr="00A3326D" w:rsidRDefault="00A3326D" w:rsidP="00A3326D">
                  <w:pPr>
                    <w:spacing w:after="0" w:line="240" w:lineRule="auto"/>
                    <w:jc w:val="right"/>
                    <w:rPr>
                      <w:rFonts w:ascii="Calibri" w:eastAsia="Times New Roman" w:hAnsi="Calibri" w:cs="Calibri"/>
                      <w:color w:val="000000"/>
                      <w:sz w:val="18"/>
                      <w:szCs w:val="18"/>
                      <w:lang w:eastAsia="pl-PL"/>
                    </w:rPr>
                  </w:pPr>
                  <w:r w:rsidRPr="00A3326D">
                    <w:rPr>
                      <w:rFonts w:ascii="Calibri" w:eastAsia="Times New Roman" w:hAnsi="Calibri" w:cs="Calibri"/>
                      <w:color w:val="000000"/>
                      <w:sz w:val="18"/>
                      <w:szCs w:val="18"/>
                      <w:lang w:eastAsia="pl-PL"/>
                    </w:rPr>
                    <w:t>0</w:t>
                  </w:r>
                </w:p>
              </w:tc>
              <w:tc>
                <w:tcPr>
                  <w:tcW w:w="654" w:type="dxa"/>
                  <w:gridSpan w:val="2"/>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r>
            <w:tr w:rsidR="00A3326D" w:rsidRPr="00A3326D" w:rsidTr="0055361F">
              <w:trPr>
                <w:gridAfter w:val="3"/>
                <w:wAfter w:w="464" w:type="dxa"/>
                <w:trHeight w:val="292"/>
              </w:trPr>
              <w:tc>
                <w:tcPr>
                  <w:tcW w:w="678" w:type="dxa"/>
                  <w:gridSpan w:val="2"/>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4411</w:t>
                  </w:r>
                </w:p>
              </w:tc>
              <w:tc>
                <w:tcPr>
                  <w:tcW w:w="5702" w:type="dxa"/>
                  <w:gridSpan w:val="3"/>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Pomocnicy biblioteczni</w:t>
                  </w:r>
                </w:p>
              </w:tc>
              <w:tc>
                <w:tcPr>
                  <w:tcW w:w="2637" w:type="dxa"/>
                  <w:tcBorders>
                    <w:top w:val="single" w:sz="4" w:space="0" w:color="959595"/>
                    <w:left w:val="single" w:sz="4" w:space="0" w:color="959595"/>
                    <w:bottom w:val="nil"/>
                    <w:right w:val="single" w:sz="4" w:space="0" w:color="959595"/>
                  </w:tcBorders>
                  <w:shd w:val="clear" w:color="auto" w:fill="auto"/>
                  <w:hideMark/>
                </w:tcPr>
                <w:p w:rsidR="00A3326D" w:rsidRPr="00A3326D" w:rsidRDefault="00A3326D" w:rsidP="00A3326D">
                  <w:pPr>
                    <w:spacing w:after="0" w:line="240" w:lineRule="auto"/>
                    <w:jc w:val="right"/>
                    <w:rPr>
                      <w:rFonts w:ascii="Calibri" w:eastAsia="Times New Roman" w:hAnsi="Calibri" w:cs="Calibri"/>
                      <w:color w:val="000000"/>
                      <w:sz w:val="18"/>
                      <w:szCs w:val="18"/>
                      <w:lang w:eastAsia="pl-PL"/>
                    </w:rPr>
                  </w:pPr>
                  <w:r w:rsidRPr="00A3326D">
                    <w:rPr>
                      <w:rFonts w:ascii="Calibri" w:eastAsia="Times New Roman" w:hAnsi="Calibri" w:cs="Calibri"/>
                      <w:color w:val="000000"/>
                      <w:sz w:val="18"/>
                      <w:szCs w:val="18"/>
                      <w:lang w:eastAsia="pl-PL"/>
                    </w:rPr>
                    <w:t>0</w:t>
                  </w:r>
                </w:p>
              </w:tc>
              <w:tc>
                <w:tcPr>
                  <w:tcW w:w="654" w:type="dxa"/>
                  <w:gridSpan w:val="2"/>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r>
            <w:tr w:rsidR="00A3326D" w:rsidRPr="00A3326D" w:rsidTr="0055361F">
              <w:trPr>
                <w:gridAfter w:val="3"/>
                <w:wAfter w:w="464" w:type="dxa"/>
                <w:trHeight w:val="292"/>
              </w:trPr>
              <w:tc>
                <w:tcPr>
                  <w:tcW w:w="678" w:type="dxa"/>
                  <w:gridSpan w:val="2"/>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4414</w:t>
                  </w:r>
                </w:p>
              </w:tc>
              <w:tc>
                <w:tcPr>
                  <w:tcW w:w="5702" w:type="dxa"/>
                  <w:gridSpan w:val="3"/>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Technicy archiwiści i pokrewni</w:t>
                  </w:r>
                </w:p>
              </w:tc>
              <w:tc>
                <w:tcPr>
                  <w:tcW w:w="2637" w:type="dxa"/>
                  <w:tcBorders>
                    <w:top w:val="single" w:sz="4" w:space="0" w:color="959595"/>
                    <w:left w:val="single" w:sz="4" w:space="0" w:color="959595"/>
                    <w:bottom w:val="nil"/>
                    <w:right w:val="single" w:sz="4" w:space="0" w:color="959595"/>
                  </w:tcBorders>
                  <w:shd w:val="clear" w:color="auto" w:fill="auto"/>
                  <w:hideMark/>
                </w:tcPr>
                <w:p w:rsidR="00A3326D" w:rsidRPr="00A3326D" w:rsidRDefault="00A3326D" w:rsidP="00A3326D">
                  <w:pPr>
                    <w:spacing w:after="0" w:line="240" w:lineRule="auto"/>
                    <w:jc w:val="right"/>
                    <w:rPr>
                      <w:rFonts w:ascii="Calibri" w:eastAsia="Times New Roman" w:hAnsi="Calibri" w:cs="Calibri"/>
                      <w:color w:val="000000"/>
                      <w:sz w:val="18"/>
                      <w:szCs w:val="18"/>
                      <w:lang w:eastAsia="pl-PL"/>
                    </w:rPr>
                  </w:pPr>
                  <w:r w:rsidRPr="00A3326D">
                    <w:rPr>
                      <w:rFonts w:ascii="Calibri" w:eastAsia="Times New Roman" w:hAnsi="Calibri" w:cs="Calibri"/>
                      <w:color w:val="000000"/>
                      <w:sz w:val="18"/>
                      <w:szCs w:val="18"/>
                      <w:lang w:eastAsia="pl-PL"/>
                    </w:rPr>
                    <w:t>0</w:t>
                  </w:r>
                </w:p>
              </w:tc>
              <w:tc>
                <w:tcPr>
                  <w:tcW w:w="654" w:type="dxa"/>
                  <w:gridSpan w:val="2"/>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r>
            <w:tr w:rsidR="00A3326D" w:rsidRPr="00A3326D" w:rsidTr="0055361F">
              <w:trPr>
                <w:gridAfter w:val="3"/>
                <w:wAfter w:w="464" w:type="dxa"/>
                <w:trHeight w:val="292"/>
              </w:trPr>
              <w:tc>
                <w:tcPr>
                  <w:tcW w:w="678" w:type="dxa"/>
                  <w:gridSpan w:val="2"/>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4415</w:t>
                  </w:r>
                </w:p>
              </w:tc>
              <w:tc>
                <w:tcPr>
                  <w:tcW w:w="5702" w:type="dxa"/>
                  <w:gridSpan w:val="3"/>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Pracownicy działów kadr</w:t>
                  </w:r>
                </w:p>
              </w:tc>
              <w:tc>
                <w:tcPr>
                  <w:tcW w:w="2637" w:type="dxa"/>
                  <w:tcBorders>
                    <w:top w:val="single" w:sz="4" w:space="0" w:color="959595"/>
                    <w:left w:val="single" w:sz="4" w:space="0" w:color="959595"/>
                    <w:bottom w:val="nil"/>
                    <w:right w:val="single" w:sz="4" w:space="0" w:color="959595"/>
                  </w:tcBorders>
                  <w:shd w:val="clear" w:color="auto" w:fill="auto"/>
                  <w:hideMark/>
                </w:tcPr>
                <w:p w:rsidR="00A3326D" w:rsidRPr="00A3326D" w:rsidRDefault="00A3326D" w:rsidP="00A3326D">
                  <w:pPr>
                    <w:spacing w:after="0" w:line="240" w:lineRule="auto"/>
                    <w:jc w:val="right"/>
                    <w:rPr>
                      <w:rFonts w:ascii="Calibri" w:eastAsia="Times New Roman" w:hAnsi="Calibri" w:cs="Calibri"/>
                      <w:color w:val="000000"/>
                      <w:sz w:val="18"/>
                      <w:szCs w:val="18"/>
                      <w:lang w:eastAsia="pl-PL"/>
                    </w:rPr>
                  </w:pPr>
                  <w:r w:rsidRPr="00A3326D">
                    <w:rPr>
                      <w:rFonts w:ascii="Calibri" w:eastAsia="Times New Roman" w:hAnsi="Calibri" w:cs="Calibri"/>
                      <w:color w:val="000000"/>
                      <w:sz w:val="18"/>
                      <w:szCs w:val="18"/>
                      <w:lang w:eastAsia="pl-PL"/>
                    </w:rPr>
                    <w:t>0</w:t>
                  </w:r>
                </w:p>
              </w:tc>
              <w:tc>
                <w:tcPr>
                  <w:tcW w:w="654" w:type="dxa"/>
                  <w:gridSpan w:val="2"/>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r>
            <w:tr w:rsidR="00A3326D" w:rsidRPr="00A3326D" w:rsidTr="0055361F">
              <w:trPr>
                <w:gridAfter w:val="3"/>
                <w:wAfter w:w="464" w:type="dxa"/>
                <w:trHeight w:val="292"/>
              </w:trPr>
              <w:tc>
                <w:tcPr>
                  <w:tcW w:w="678" w:type="dxa"/>
                  <w:gridSpan w:val="2"/>
                  <w:tcBorders>
                    <w:top w:val="single" w:sz="4" w:space="0" w:color="959595"/>
                    <w:left w:val="single" w:sz="4" w:space="0" w:color="959595"/>
                    <w:bottom w:val="single" w:sz="4" w:space="0" w:color="959595"/>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5312</w:t>
                  </w:r>
                </w:p>
              </w:tc>
              <w:tc>
                <w:tcPr>
                  <w:tcW w:w="5702" w:type="dxa"/>
                  <w:gridSpan w:val="3"/>
                  <w:tcBorders>
                    <w:top w:val="single" w:sz="4" w:space="0" w:color="959595"/>
                    <w:left w:val="single" w:sz="4" w:space="0" w:color="959595"/>
                    <w:bottom w:val="single" w:sz="4" w:space="0" w:color="959595"/>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Asystenci nauczycieli</w:t>
                  </w:r>
                </w:p>
              </w:tc>
              <w:tc>
                <w:tcPr>
                  <w:tcW w:w="2637" w:type="dxa"/>
                  <w:tcBorders>
                    <w:top w:val="single" w:sz="4" w:space="0" w:color="959595"/>
                    <w:left w:val="single" w:sz="4" w:space="0" w:color="959595"/>
                    <w:bottom w:val="single" w:sz="4" w:space="0" w:color="959595"/>
                    <w:right w:val="single" w:sz="4" w:space="0" w:color="959595"/>
                  </w:tcBorders>
                  <w:shd w:val="clear" w:color="auto" w:fill="auto"/>
                  <w:hideMark/>
                </w:tcPr>
                <w:p w:rsidR="00A3326D" w:rsidRPr="00A3326D" w:rsidRDefault="00A3326D" w:rsidP="00A3326D">
                  <w:pPr>
                    <w:spacing w:after="0" w:line="240" w:lineRule="auto"/>
                    <w:jc w:val="right"/>
                    <w:rPr>
                      <w:rFonts w:ascii="Calibri" w:eastAsia="Times New Roman" w:hAnsi="Calibri" w:cs="Calibri"/>
                      <w:color w:val="000000"/>
                      <w:sz w:val="18"/>
                      <w:szCs w:val="18"/>
                      <w:lang w:eastAsia="pl-PL"/>
                    </w:rPr>
                  </w:pPr>
                  <w:r w:rsidRPr="00A3326D">
                    <w:rPr>
                      <w:rFonts w:ascii="Calibri" w:eastAsia="Times New Roman" w:hAnsi="Calibri" w:cs="Calibri"/>
                      <w:color w:val="000000"/>
                      <w:sz w:val="18"/>
                      <w:szCs w:val="18"/>
                      <w:lang w:eastAsia="pl-PL"/>
                    </w:rPr>
                    <w:t>0</w:t>
                  </w:r>
                </w:p>
              </w:tc>
              <w:tc>
                <w:tcPr>
                  <w:tcW w:w="654" w:type="dxa"/>
                  <w:gridSpan w:val="2"/>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r>
            <w:tr w:rsidR="00A3326D" w:rsidRPr="00A3326D" w:rsidTr="0055361F">
              <w:trPr>
                <w:trHeight w:val="292"/>
              </w:trPr>
              <w:tc>
                <w:tcPr>
                  <w:tcW w:w="146" w:type="dxa"/>
                  <w:tcBorders>
                    <w:top w:val="nil"/>
                    <w:left w:val="nil"/>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lang w:eastAsia="pl-PL"/>
                    </w:rPr>
                  </w:pPr>
                </w:p>
              </w:tc>
              <w:tc>
                <w:tcPr>
                  <w:tcW w:w="2005" w:type="dxa"/>
                  <w:gridSpan w:val="3"/>
                  <w:tcBorders>
                    <w:top w:val="nil"/>
                    <w:left w:val="nil"/>
                    <w:bottom w:val="nil"/>
                    <w:right w:val="nil"/>
                  </w:tcBorders>
                  <w:shd w:val="clear" w:color="auto" w:fill="auto"/>
                  <w:vAlign w:val="center"/>
                  <w:hideMark/>
                </w:tcPr>
                <w:p w:rsidR="00A3326D" w:rsidRPr="00A3326D" w:rsidRDefault="00A3326D" w:rsidP="00A3326D">
                  <w:pPr>
                    <w:spacing w:after="0" w:line="240" w:lineRule="auto"/>
                    <w:rPr>
                      <w:rFonts w:ascii="Calibri" w:eastAsia="Times New Roman" w:hAnsi="Calibri" w:cs="Calibri"/>
                      <w:b/>
                      <w:bCs/>
                      <w:color w:val="000000"/>
                      <w:sz w:val="20"/>
                      <w:szCs w:val="20"/>
                      <w:lang w:eastAsia="pl-PL"/>
                    </w:rPr>
                  </w:pPr>
                  <w:r w:rsidRPr="00A3326D">
                    <w:rPr>
                      <w:rFonts w:ascii="Calibri" w:eastAsia="Times New Roman" w:hAnsi="Calibri" w:cs="Calibri"/>
                      <w:b/>
                      <w:bCs/>
                      <w:color w:val="000000"/>
                      <w:sz w:val="20"/>
                      <w:szCs w:val="20"/>
                      <w:lang w:eastAsia="pl-PL"/>
                    </w:rPr>
                    <w:t>Zawody nadwyżkowe</w:t>
                  </w:r>
                </w:p>
              </w:tc>
              <w:tc>
                <w:tcPr>
                  <w:tcW w:w="4229" w:type="dxa"/>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c>
                <w:tcPr>
                  <w:tcW w:w="3461" w:type="dxa"/>
                  <w:gridSpan w:val="4"/>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c>
                <w:tcPr>
                  <w:tcW w:w="148" w:type="dxa"/>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c>
                <w:tcPr>
                  <w:tcW w:w="146" w:type="dxa"/>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r>
            <w:tr w:rsidR="00A3326D" w:rsidRPr="00A3326D" w:rsidTr="0055361F">
              <w:trPr>
                <w:gridAfter w:val="3"/>
                <w:wAfter w:w="464" w:type="dxa"/>
                <w:trHeight w:val="292"/>
              </w:trPr>
              <w:tc>
                <w:tcPr>
                  <w:tcW w:w="6380" w:type="dxa"/>
                  <w:gridSpan w:val="5"/>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jc w:val="center"/>
                    <w:rPr>
                      <w:rFonts w:ascii="Calibri" w:eastAsia="Times New Roman" w:hAnsi="Calibri" w:cs="Calibri"/>
                      <w:b/>
                      <w:bCs/>
                      <w:color w:val="000000"/>
                      <w:sz w:val="16"/>
                      <w:szCs w:val="16"/>
                      <w:lang w:eastAsia="pl-PL"/>
                    </w:rPr>
                  </w:pPr>
                  <w:r w:rsidRPr="00A3326D">
                    <w:rPr>
                      <w:rFonts w:ascii="Calibri" w:eastAsia="Times New Roman" w:hAnsi="Calibri" w:cs="Calibri"/>
                      <w:b/>
                      <w:bCs/>
                      <w:color w:val="000000"/>
                      <w:sz w:val="16"/>
                      <w:szCs w:val="16"/>
                      <w:lang w:eastAsia="pl-PL"/>
                    </w:rPr>
                    <w:t>Elementarna grupa zawodów</w:t>
                  </w:r>
                </w:p>
              </w:tc>
              <w:tc>
                <w:tcPr>
                  <w:tcW w:w="2637" w:type="dxa"/>
                  <w:tcBorders>
                    <w:top w:val="single" w:sz="4" w:space="0" w:color="999999"/>
                    <w:left w:val="single" w:sz="4" w:space="0" w:color="999999"/>
                    <w:bottom w:val="nil"/>
                    <w:right w:val="single" w:sz="4" w:space="0" w:color="999999"/>
                  </w:tcBorders>
                  <w:shd w:val="clear" w:color="auto" w:fill="auto"/>
                  <w:hideMark/>
                </w:tcPr>
                <w:p w:rsidR="00A3326D" w:rsidRPr="00A3326D" w:rsidRDefault="00A3326D" w:rsidP="00A3326D">
                  <w:pPr>
                    <w:spacing w:after="0" w:line="240" w:lineRule="auto"/>
                    <w:jc w:val="center"/>
                    <w:rPr>
                      <w:rFonts w:ascii="Calibri" w:eastAsia="Times New Roman" w:hAnsi="Calibri" w:cs="Calibri"/>
                      <w:b/>
                      <w:bCs/>
                      <w:color w:val="000000"/>
                      <w:sz w:val="16"/>
                      <w:szCs w:val="16"/>
                      <w:lang w:eastAsia="pl-PL"/>
                    </w:rPr>
                  </w:pPr>
                  <w:r w:rsidRPr="00A3326D">
                    <w:rPr>
                      <w:rFonts w:ascii="Calibri" w:eastAsia="Times New Roman" w:hAnsi="Calibri" w:cs="Calibri"/>
                      <w:b/>
                      <w:bCs/>
                      <w:color w:val="000000"/>
                      <w:sz w:val="16"/>
                      <w:szCs w:val="16"/>
                      <w:lang w:eastAsia="pl-PL"/>
                    </w:rPr>
                    <w:t>Liczba uczniów ostatnich klas szkół ponadgimnazjalnych</w:t>
                  </w:r>
                </w:p>
              </w:tc>
              <w:tc>
                <w:tcPr>
                  <w:tcW w:w="654" w:type="dxa"/>
                  <w:gridSpan w:val="2"/>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r>
            <w:tr w:rsidR="00A3326D" w:rsidRPr="00A3326D" w:rsidTr="0055361F">
              <w:trPr>
                <w:gridAfter w:val="3"/>
                <w:wAfter w:w="464" w:type="dxa"/>
                <w:trHeight w:val="292"/>
              </w:trPr>
              <w:tc>
                <w:tcPr>
                  <w:tcW w:w="678" w:type="dxa"/>
                  <w:gridSpan w:val="2"/>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jc w:val="center"/>
                    <w:rPr>
                      <w:rFonts w:ascii="Calibri" w:eastAsia="Times New Roman" w:hAnsi="Calibri" w:cs="Calibri"/>
                      <w:b/>
                      <w:bCs/>
                      <w:color w:val="000000"/>
                      <w:sz w:val="16"/>
                      <w:szCs w:val="16"/>
                      <w:lang w:eastAsia="pl-PL"/>
                    </w:rPr>
                  </w:pPr>
                  <w:r w:rsidRPr="00A3326D">
                    <w:rPr>
                      <w:rFonts w:ascii="Calibri" w:eastAsia="Times New Roman" w:hAnsi="Calibri" w:cs="Calibri"/>
                      <w:b/>
                      <w:bCs/>
                      <w:color w:val="000000"/>
                      <w:sz w:val="16"/>
                      <w:szCs w:val="16"/>
                      <w:lang w:eastAsia="pl-PL"/>
                    </w:rPr>
                    <w:t>Kod</w:t>
                  </w:r>
                </w:p>
              </w:tc>
              <w:tc>
                <w:tcPr>
                  <w:tcW w:w="5702" w:type="dxa"/>
                  <w:gridSpan w:val="3"/>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jc w:val="center"/>
                    <w:rPr>
                      <w:rFonts w:ascii="Calibri" w:eastAsia="Times New Roman" w:hAnsi="Calibri" w:cs="Calibri"/>
                      <w:b/>
                      <w:bCs/>
                      <w:color w:val="000000"/>
                      <w:sz w:val="16"/>
                      <w:szCs w:val="16"/>
                      <w:lang w:eastAsia="pl-PL"/>
                    </w:rPr>
                  </w:pPr>
                  <w:r w:rsidRPr="00A3326D">
                    <w:rPr>
                      <w:rFonts w:ascii="Calibri" w:eastAsia="Times New Roman" w:hAnsi="Calibri" w:cs="Calibri"/>
                      <w:b/>
                      <w:bCs/>
                      <w:color w:val="000000"/>
                      <w:sz w:val="16"/>
                      <w:szCs w:val="16"/>
                      <w:lang w:eastAsia="pl-PL"/>
                    </w:rPr>
                    <w:t>Nazwa</w:t>
                  </w:r>
                </w:p>
              </w:tc>
              <w:tc>
                <w:tcPr>
                  <w:tcW w:w="2637" w:type="dxa"/>
                  <w:tcBorders>
                    <w:top w:val="nil"/>
                    <w:left w:val="single" w:sz="4" w:space="0" w:color="999999"/>
                    <w:bottom w:val="nil"/>
                    <w:right w:val="single" w:sz="4" w:space="0" w:color="999999"/>
                  </w:tcBorders>
                  <w:shd w:val="clear" w:color="auto" w:fill="auto"/>
                  <w:hideMark/>
                </w:tcPr>
                <w:p w:rsidR="00A3326D" w:rsidRPr="00A3326D" w:rsidRDefault="00A3326D" w:rsidP="00A3326D">
                  <w:pPr>
                    <w:spacing w:after="0" w:line="240" w:lineRule="auto"/>
                    <w:jc w:val="center"/>
                    <w:rPr>
                      <w:rFonts w:ascii="Calibri" w:eastAsia="Times New Roman" w:hAnsi="Calibri" w:cs="Calibri"/>
                      <w:color w:val="000000"/>
                      <w:lang w:eastAsia="pl-PL"/>
                    </w:rPr>
                  </w:pPr>
                  <w:r w:rsidRPr="00A3326D">
                    <w:rPr>
                      <w:rFonts w:ascii="Calibri" w:eastAsia="Times New Roman" w:hAnsi="Calibri" w:cs="Calibri"/>
                      <w:color w:val="000000"/>
                      <w:lang w:eastAsia="pl-PL"/>
                    </w:rPr>
                    <w:t> </w:t>
                  </w:r>
                </w:p>
              </w:tc>
              <w:tc>
                <w:tcPr>
                  <w:tcW w:w="654" w:type="dxa"/>
                  <w:gridSpan w:val="2"/>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r>
            <w:tr w:rsidR="00A3326D" w:rsidRPr="00A3326D" w:rsidTr="0055361F">
              <w:trPr>
                <w:gridAfter w:val="3"/>
                <w:wAfter w:w="464" w:type="dxa"/>
                <w:trHeight w:val="292"/>
              </w:trPr>
              <w:tc>
                <w:tcPr>
                  <w:tcW w:w="678" w:type="dxa"/>
                  <w:gridSpan w:val="2"/>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1213</w:t>
                  </w:r>
                </w:p>
              </w:tc>
              <w:tc>
                <w:tcPr>
                  <w:tcW w:w="5702" w:type="dxa"/>
                  <w:gridSpan w:val="3"/>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Kierownicy do spraw strategii i planowania</w:t>
                  </w:r>
                </w:p>
              </w:tc>
              <w:tc>
                <w:tcPr>
                  <w:tcW w:w="2637" w:type="dxa"/>
                  <w:tcBorders>
                    <w:top w:val="single" w:sz="4" w:space="0" w:color="959595"/>
                    <w:left w:val="single" w:sz="4" w:space="0" w:color="959595"/>
                    <w:bottom w:val="nil"/>
                    <w:right w:val="single" w:sz="4" w:space="0" w:color="959595"/>
                  </w:tcBorders>
                  <w:shd w:val="clear" w:color="auto" w:fill="auto"/>
                  <w:hideMark/>
                </w:tcPr>
                <w:p w:rsidR="00A3326D" w:rsidRPr="00A3326D" w:rsidRDefault="00A3326D" w:rsidP="00A3326D">
                  <w:pPr>
                    <w:spacing w:after="0" w:line="240" w:lineRule="auto"/>
                    <w:jc w:val="right"/>
                    <w:rPr>
                      <w:rFonts w:ascii="Calibri" w:eastAsia="Times New Roman" w:hAnsi="Calibri" w:cs="Calibri"/>
                      <w:color w:val="000000"/>
                      <w:sz w:val="18"/>
                      <w:szCs w:val="18"/>
                      <w:lang w:eastAsia="pl-PL"/>
                    </w:rPr>
                  </w:pPr>
                  <w:r w:rsidRPr="00A3326D">
                    <w:rPr>
                      <w:rFonts w:ascii="Calibri" w:eastAsia="Times New Roman" w:hAnsi="Calibri" w:cs="Calibri"/>
                      <w:color w:val="000000"/>
                      <w:sz w:val="18"/>
                      <w:szCs w:val="18"/>
                      <w:lang w:eastAsia="pl-PL"/>
                    </w:rPr>
                    <w:t>0</w:t>
                  </w:r>
                </w:p>
              </w:tc>
              <w:tc>
                <w:tcPr>
                  <w:tcW w:w="654" w:type="dxa"/>
                  <w:gridSpan w:val="2"/>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r>
            <w:tr w:rsidR="00A3326D" w:rsidRPr="00A3326D" w:rsidTr="0055361F">
              <w:trPr>
                <w:gridAfter w:val="3"/>
                <w:wAfter w:w="464" w:type="dxa"/>
                <w:trHeight w:val="292"/>
              </w:trPr>
              <w:tc>
                <w:tcPr>
                  <w:tcW w:w="678" w:type="dxa"/>
                  <w:gridSpan w:val="2"/>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2621</w:t>
                  </w:r>
                </w:p>
              </w:tc>
              <w:tc>
                <w:tcPr>
                  <w:tcW w:w="5702" w:type="dxa"/>
                  <w:gridSpan w:val="3"/>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Archiwiści i muzealnicy</w:t>
                  </w:r>
                </w:p>
              </w:tc>
              <w:tc>
                <w:tcPr>
                  <w:tcW w:w="2637" w:type="dxa"/>
                  <w:tcBorders>
                    <w:top w:val="single" w:sz="4" w:space="0" w:color="959595"/>
                    <w:left w:val="single" w:sz="4" w:space="0" w:color="959595"/>
                    <w:bottom w:val="nil"/>
                    <w:right w:val="single" w:sz="4" w:space="0" w:color="959595"/>
                  </w:tcBorders>
                  <w:shd w:val="clear" w:color="auto" w:fill="auto"/>
                  <w:hideMark/>
                </w:tcPr>
                <w:p w:rsidR="00A3326D" w:rsidRPr="00A3326D" w:rsidRDefault="00A3326D" w:rsidP="00A3326D">
                  <w:pPr>
                    <w:spacing w:after="0" w:line="240" w:lineRule="auto"/>
                    <w:jc w:val="right"/>
                    <w:rPr>
                      <w:rFonts w:ascii="Calibri" w:eastAsia="Times New Roman" w:hAnsi="Calibri" w:cs="Calibri"/>
                      <w:color w:val="000000"/>
                      <w:sz w:val="18"/>
                      <w:szCs w:val="18"/>
                      <w:lang w:eastAsia="pl-PL"/>
                    </w:rPr>
                  </w:pPr>
                  <w:r w:rsidRPr="00A3326D">
                    <w:rPr>
                      <w:rFonts w:ascii="Calibri" w:eastAsia="Times New Roman" w:hAnsi="Calibri" w:cs="Calibri"/>
                      <w:color w:val="000000"/>
                      <w:sz w:val="18"/>
                      <w:szCs w:val="18"/>
                      <w:lang w:eastAsia="pl-PL"/>
                    </w:rPr>
                    <w:t>0</w:t>
                  </w:r>
                </w:p>
              </w:tc>
              <w:tc>
                <w:tcPr>
                  <w:tcW w:w="654" w:type="dxa"/>
                  <w:gridSpan w:val="2"/>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r>
            <w:tr w:rsidR="00A3326D" w:rsidRPr="00A3326D" w:rsidTr="0055361F">
              <w:trPr>
                <w:gridAfter w:val="3"/>
                <w:wAfter w:w="464" w:type="dxa"/>
                <w:trHeight w:val="292"/>
              </w:trPr>
              <w:tc>
                <w:tcPr>
                  <w:tcW w:w="678" w:type="dxa"/>
                  <w:gridSpan w:val="2"/>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3119</w:t>
                  </w:r>
                </w:p>
              </w:tc>
              <w:tc>
                <w:tcPr>
                  <w:tcW w:w="5702" w:type="dxa"/>
                  <w:gridSpan w:val="3"/>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Technicy nauk fizycznych i technicznych gdzie indziej niesklasyfikowani</w:t>
                  </w:r>
                </w:p>
              </w:tc>
              <w:tc>
                <w:tcPr>
                  <w:tcW w:w="2637" w:type="dxa"/>
                  <w:tcBorders>
                    <w:top w:val="single" w:sz="4" w:space="0" w:color="959595"/>
                    <w:left w:val="single" w:sz="4" w:space="0" w:color="959595"/>
                    <w:bottom w:val="nil"/>
                    <w:right w:val="single" w:sz="4" w:space="0" w:color="959595"/>
                  </w:tcBorders>
                  <w:shd w:val="clear" w:color="auto" w:fill="auto"/>
                  <w:hideMark/>
                </w:tcPr>
                <w:p w:rsidR="00A3326D" w:rsidRPr="00A3326D" w:rsidRDefault="00A3326D" w:rsidP="00A3326D">
                  <w:pPr>
                    <w:spacing w:after="0" w:line="240" w:lineRule="auto"/>
                    <w:jc w:val="right"/>
                    <w:rPr>
                      <w:rFonts w:ascii="Calibri" w:eastAsia="Times New Roman" w:hAnsi="Calibri" w:cs="Calibri"/>
                      <w:color w:val="000000"/>
                      <w:sz w:val="18"/>
                      <w:szCs w:val="18"/>
                      <w:lang w:eastAsia="pl-PL"/>
                    </w:rPr>
                  </w:pPr>
                  <w:r w:rsidRPr="00A3326D">
                    <w:rPr>
                      <w:rFonts w:ascii="Calibri" w:eastAsia="Times New Roman" w:hAnsi="Calibri" w:cs="Calibri"/>
                      <w:color w:val="000000"/>
                      <w:sz w:val="18"/>
                      <w:szCs w:val="18"/>
                      <w:lang w:eastAsia="pl-PL"/>
                    </w:rPr>
                    <w:t>0</w:t>
                  </w:r>
                </w:p>
              </w:tc>
              <w:tc>
                <w:tcPr>
                  <w:tcW w:w="654" w:type="dxa"/>
                  <w:gridSpan w:val="2"/>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r>
            <w:tr w:rsidR="00A3326D" w:rsidRPr="00A3326D" w:rsidTr="0055361F">
              <w:trPr>
                <w:gridAfter w:val="3"/>
                <w:wAfter w:w="464" w:type="dxa"/>
                <w:trHeight w:val="292"/>
              </w:trPr>
              <w:tc>
                <w:tcPr>
                  <w:tcW w:w="678" w:type="dxa"/>
                  <w:gridSpan w:val="2"/>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3142</w:t>
                  </w:r>
                </w:p>
              </w:tc>
              <w:tc>
                <w:tcPr>
                  <w:tcW w:w="5702" w:type="dxa"/>
                  <w:gridSpan w:val="3"/>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Technicy rolnictwa i pokrewni</w:t>
                  </w:r>
                </w:p>
              </w:tc>
              <w:tc>
                <w:tcPr>
                  <w:tcW w:w="2637" w:type="dxa"/>
                  <w:tcBorders>
                    <w:top w:val="single" w:sz="4" w:space="0" w:color="959595"/>
                    <w:left w:val="single" w:sz="4" w:space="0" w:color="959595"/>
                    <w:bottom w:val="nil"/>
                    <w:right w:val="single" w:sz="4" w:space="0" w:color="959595"/>
                  </w:tcBorders>
                  <w:shd w:val="clear" w:color="auto" w:fill="auto"/>
                  <w:hideMark/>
                </w:tcPr>
                <w:p w:rsidR="00A3326D" w:rsidRPr="00A3326D" w:rsidRDefault="00A3326D" w:rsidP="00A3326D">
                  <w:pPr>
                    <w:spacing w:after="0" w:line="240" w:lineRule="auto"/>
                    <w:jc w:val="right"/>
                    <w:rPr>
                      <w:rFonts w:ascii="Calibri" w:eastAsia="Times New Roman" w:hAnsi="Calibri" w:cs="Calibri"/>
                      <w:color w:val="000000"/>
                      <w:sz w:val="18"/>
                      <w:szCs w:val="18"/>
                      <w:lang w:eastAsia="pl-PL"/>
                    </w:rPr>
                  </w:pPr>
                  <w:r w:rsidRPr="00A3326D">
                    <w:rPr>
                      <w:rFonts w:ascii="Calibri" w:eastAsia="Times New Roman" w:hAnsi="Calibri" w:cs="Calibri"/>
                      <w:color w:val="000000"/>
                      <w:sz w:val="18"/>
                      <w:szCs w:val="18"/>
                      <w:lang w:eastAsia="pl-PL"/>
                    </w:rPr>
                    <w:t>0</w:t>
                  </w:r>
                </w:p>
              </w:tc>
              <w:tc>
                <w:tcPr>
                  <w:tcW w:w="654" w:type="dxa"/>
                  <w:gridSpan w:val="2"/>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r>
            <w:tr w:rsidR="00A3326D" w:rsidRPr="00A3326D" w:rsidTr="0055361F">
              <w:trPr>
                <w:gridAfter w:val="3"/>
                <w:wAfter w:w="464" w:type="dxa"/>
                <w:trHeight w:val="292"/>
              </w:trPr>
              <w:tc>
                <w:tcPr>
                  <w:tcW w:w="678" w:type="dxa"/>
                  <w:gridSpan w:val="2"/>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3312</w:t>
                  </w:r>
                </w:p>
              </w:tc>
              <w:tc>
                <w:tcPr>
                  <w:tcW w:w="5702" w:type="dxa"/>
                  <w:gridSpan w:val="3"/>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Pracownicy do spraw kredytów, pożyczek i pokrewni</w:t>
                  </w:r>
                </w:p>
              </w:tc>
              <w:tc>
                <w:tcPr>
                  <w:tcW w:w="2637" w:type="dxa"/>
                  <w:tcBorders>
                    <w:top w:val="single" w:sz="4" w:space="0" w:color="959595"/>
                    <w:left w:val="single" w:sz="4" w:space="0" w:color="959595"/>
                    <w:bottom w:val="nil"/>
                    <w:right w:val="single" w:sz="4" w:space="0" w:color="959595"/>
                  </w:tcBorders>
                  <w:shd w:val="clear" w:color="auto" w:fill="auto"/>
                  <w:hideMark/>
                </w:tcPr>
                <w:p w:rsidR="00A3326D" w:rsidRPr="00A3326D" w:rsidRDefault="00A3326D" w:rsidP="00A3326D">
                  <w:pPr>
                    <w:spacing w:after="0" w:line="240" w:lineRule="auto"/>
                    <w:jc w:val="right"/>
                    <w:rPr>
                      <w:rFonts w:ascii="Calibri" w:eastAsia="Times New Roman" w:hAnsi="Calibri" w:cs="Calibri"/>
                      <w:color w:val="000000"/>
                      <w:sz w:val="18"/>
                      <w:szCs w:val="18"/>
                      <w:lang w:eastAsia="pl-PL"/>
                    </w:rPr>
                  </w:pPr>
                  <w:r w:rsidRPr="00A3326D">
                    <w:rPr>
                      <w:rFonts w:ascii="Calibri" w:eastAsia="Times New Roman" w:hAnsi="Calibri" w:cs="Calibri"/>
                      <w:color w:val="000000"/>
                      <w:sz w:val="18"/>
                      <w:szCs w:val="18"/>
                      <w:lang w:eastAsia="pl-PL"/>
                    </w:rPr>
                    <w:t>0</w:t>
                  </w:r>
                </w:p>
              </w:tc>
              <w:tc>
                <w:tcPr>
                  <w:tcW w:w="654" w:type="dxa"/>
                  <w:gridSpan w:val="2"/>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r>
            <w:tr w:rsidR="00A3326D" w:rsidRPr="00A3326D" w:rsidTr="0055361F">
              <w:trPr>
                <w:gridAfter w:val="3"/>
                <w:wAfter w:w="464" w:type="dxa"/>
                <w:trHeight w:val="292"/>
              </w:trPr>
              <w:tc>
                <w:tcPr>
                  <w:tcW w:w="678" w:type="dxa"/>
                  <w:gridSpan w:val="2"/>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3331</w:t>
                  </w:r>
                </w:p>
              </w:tc>
              <w:tc>
                <w:tcPr>
                  <w:tcW w:w="5702" w:type="dxa"/>
                  <w:gridSpan w:val="3"/>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Spedytorzy i pokrewni</w:t>
                  </w:r>
                </w:p>
              </w:tc>
              <w:tc>
                <w:tcPr>
                  <w:tcW w:w="2637" w:type="dxa"/>
                  <w:tcBorders>
                    <w:top w:val="single" w:sz="4" w:space="0" w:color="959595"/>
                    <w:left w:val="single" w:sz="4" w:space="0" w:color="959595"/>
                    <w:bottom w:val="nil"/>
                    <w:right w:val="single" w:sz="4" w:space="0" w:color="959595"/>
                  </w:tcBorders>
                  <w:shd w:val="clear" w:color="auto" w:fill="auto"/>
                  <w:hideMark/>
                </w:tcPr>
                <w:p w:rsidR="00A3326D" w:rsidRPr="00A3326D" w:rsidRDefault="00A3326D" w:rsidP="00A3326D">
                  <w:pPr>
                    <w:spacing w:after="0" w:line="240" w:lineRule="auto"/>
                    <w:jc w:val="right"/>
                    <w:rPr>
                      <w:rFonts w:ascii="Calibri" w:eastAsia="Times New Roman" w:hAnsi="Calibri" w:cs="Calibri"/>
                      <w:color w:val="000000"/>
                      <w:sz w:val="18"/>
                      <w:szCs w:val="18"/>
                      <w:lang w:eastAsia="pl-PL"/>
                    </w:rPr>
                  </w:pPr>
                  <w:r w:rsidRPr="00A3326D">
                    <w:rPr>
                      <w:rFonts w:ascii="Calibri" w:eastAsia="Times New Roman" w:hAnsi="Calibri" w:cs="Calibri"/>
                      <w:color w:val="000000"/>
                      <w:sz w:val="18"/>
                      <w:szCs w:val="18"/>
                      <w:lang w:eastAsia="pl-PL"/>
                    </w:rPr>
                    <w:t>0</w:t>
                  </w:r>
                </w:p>
              </w:tc>
              <w:tc>
                <w:tcPr>
                  <w:tcW w:w="654" w:type="dxa"/>
                  <w:gridSpan w:val="2"/>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r>
            <w:tr w:rsidR="00A3326D" w:rsidRPr="00A3326D" w:rsidTr="0055361F">
              <w:trPr>
                <w:gridAfter w:val="3"/>
                <w:wAfter w:w="464" w:type="dxa"/>
                <w:trHeight w:val="292"/>
              </w:trPr>
              <w:tc>
                <w:tcPr>
                  <w:tcW w:w="678" w:type="dxa"/>
                  <w:gridSpan w:val="2"/>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3343</w:t>
                  </w:r>
                </w:p>
              </w:tc>
              <w:tc>
                <w:tcPr>
                  <w:tcW w:w="5702" w:type="dxa"/>
                  <w:gridSpan w:val="3"/>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Pracownicy administracyjni i sekretarze biura zarządu</w:t>
                  </w:r>
                </w:p>
              </w:tc>
              <w:tc>
                <w:tcPr>
                  <w:tcW w:w="2637" w:type="dxa"/>
                  <w:tcBorders>
                    <w:top w:val="single" w:sz="4" w:space="0" w:color="959595"/>
                    <w:left w:val="single" w:sz="4" w:space="0" w:color="959595"/>
                    <w:bottom w:val="nil"/>
                    <w:right w:val="single" w:sz="4" w:space="0" w:color="959595"/>
                  </w:tcBorders>
                  <w:shd w:val="clear" w:color="auto" w:fill="auto"/>
                  <w:hideMark/>
                </w:tcPr>
                <w:p w:rsidR="00A3326D" w:rsidRPr="00A3326D" w:rsidRDefault="00A3326D" w:rsidP="00A3326D">
                  <w:pPr>
                    <w:spacing w:after="0" w:line="240" w:lineRule="auto"/>
                    <w:jc w:val="right"/>
                    <w:rPr>
                      <w:rFonts w:ascii="Calibri" w:eastAsia="Times New Roman" w:hAnsi="Calibri" w:cs="Calibri"/>
                      <w:color w:val="000000"/>
                      <w:sz w:val="18"/>
                      <w:szCs w:val="18"/>
                      <w:lang w:eastAsia="pl-PL"/>
                    </w:rPr>
                  </w:pPr>
                  <w:r w:rsidRPr="00A3326D">
                    <w:rPr>
                      <w:rFonts w:ascii="Calibri" w:eastAsia="Times New Roman" w:hAnsi="Calibri" w:cs="Calibri"/>
                      <w:color w:val="000000"/>
                      <w:sz w:val="18"/>
                      <w:szCs w:val="18"/>
                      <w:lang w:eastAsia="pl-PL"/>
                    </w:rPr>
                    <w:t>0</w:t>
                  </w:r>
                </w:p>
              </w:tc>
              <w:tc>
                <w:tcPr>
                  <w:tcW w:w="654" w:type="dxa"/>
                  <w:gridSpan w:val="2"/>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r>
            <w:tr w:rsidR="00A3326D" w:rsidRPr="00A3326D" w:rsidTr="0055361F">
              <w:trPr>
                <w:gridAfter w:val="3"/>
                <w:wAfter w:w="464" w:type="dxa"/>
                <w:trHeight w:val="292"/>
              </w:trPr>
              <w:tc>
                <w:tcPr>
                  <w:tcW w:w="678" w:type="dxa"/>
                  <w:gridSpan w:val="2"/>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3439</w:t>
                  </w:r>
                </w:p>
              </w:tc>
              <w:tc>
                <w:tcPr>
                  <w:tcW w:w="5702" w:type="dxa"/>
                  <w:gridSpan w:val="3"/>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Średni personel w zakresie działalności artystycznej i kulturalnej gdzie indziej niesklasyfikowany</w:t>
                  </w:r>
                </w:p>
              </w:tc>
              <w:tc>
                <w:tcPr>
                  <w:tcW w:w="2637" w:type="dxa"/>
                  <w:tcBorders>
                    <w:top w:val="single" w:sz="4" w:space="0" w:color="959595"/>
                    <w:left w:val="single" w:sz="4" w:space="0" w:color="959595"/>
                    <w:bottom w:val="nil"/>
                    <w:right w:val="single" w:sz="4" w:space="0" w:color="959595"/>
                  </w:tcBorders>
                  <w:shd w:val="clear" w:color="auto" w:fill="auto"/>
                  <w:hideMark/>
                </w:tcPr>
                <w:p w:rsidR="00A3326D" w:rsidRPr="00A3326D" w:rsidRDefault="00A3326D" w:rsidP="00A3326D">
                  <w:pPr>
                    <w:spacing w:after="0" w:line="240" w:lineRule="auto"/>
                    <w:jc w:val="right"/>
                    <w:rPr>
                      <w:rFonts w:ascii="Calibri" w:eastAsia="Times New Roman" w:hAnsi="Calibri" w:cs="Calibri"/>
                      <w:color w:val="000000"/>
                      <w:sz w:val="18"/>
                      <w:szCs w:val="18"/>
                      <w:lang w:eastAsia="pl-PL"/>
                    </w:rPr>
                  </w:pPr>
                  <w:r w:rsidRPr="00A3326D">
                    <w:rPr>
                      <w:rFonts w:ascii="Calibri" w:eastAsia="Times New Roman" w:hAnsi="Calibri" w:cs="Calibri"/>
                      <w:color w:val="000000"/>
                      <w:sz w:val="18"/>
                      <w:szCs w:val="18"/>
                      <w:lang w:eastAsia="pl-PL"/>
                    </w:rPr>
                    <w:t>0</w:t>
                  </w:r>
                </w:p>
              </w:tc>
              <w:tc>
                <w:tcPr>
                  <w:tcW w:w="654" w:type="dxa"/>
                  <w:gridSpan w:val="2"/>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r>
            <w:tr w:rsidR="00A3326D" w:rsidRPr="00A3326D" w:rsidTr="0055361F">
              <w:trPr>
                <w:gridAfter w:val="3"/>
                <w:wAfter w:w="464" w:type="dxa"/>
                <w:trHeight w:val="292"/>
              </w:trPr>
              <w:tc>
                <w:tcPr>
                  <w:tcW w:w="678" w:type="dxa"/>
                  <w:gridSpan w:val="2"/>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3512</w:t>
                  </w:r>
                </w:p>
              </w:tc>
              <w:tc>
                <w:tcPr>
                  <w:tcW w:w="5702" w:type="dxa"/>
                  <w:gridSpan w:val="3"/>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Technicy wsparcia informatycznego i technicznego</w:t>
                  </w:r>
                </w:p>
              </w:tc>
              <w:tc>
                <w:tcPr>
                  <w:tcW w:w="2637" w:type="dxa"/>
                  <w:tcBorders>
                    <w:top w:val="single" w:sz="4" w:space="0" w:color="959595"/>
                    <w:left w:val="single" w:sz="4" w:space="0" w:color="959595"/>
                    <w:bottom w:val="nil"/>
                    <w:right w:val="single" w:sz="4" w:space="0" w:color="959595"/>
                  </w:tcBorders>
                  <w:shd w:val="clear" w:color="auto" w:fill="auto"/>
                  <w:hideMark/>
                </w:tcPr>
                <w:p w:rsidR="00A3326D" w:rsidRPr="00A3326D" w:rsidRDefault="00A3326D" w:rsidP="00A3326D">
                  <w:pPr>
                    <w:spacing w:after="0" w:line="240" w:lineRule="auto"/>
                    <w:jc w:val="right"/>
                    <w:rPr>
                      <w:rFonts w:ascii="Calibri" w:eastAsia="Times New Roman" w:hAnsi="Calibri" w:cs="Calibri"/>
                      <w:color w:val="000000"/>
                      <w:sz w:val="18"/>
                      <w:szCs w:val="18"/>
                      <w:lang w:eastAsia="pl-PL"/>
                    </w:rPr>
                  </w:pPr>
                  <w:r w:rsidRPr="00A3326D">
                    <w:rPr>
                      <w:rFonts w:ascii="Calibri" w:eastAsia="Times New Roman" w:hAnsi="Calibri" w:cs="Calibri"/>
                      <w:color w:val="000000"/>
                      <w:sz w:val="18"/>
                      <w:szCs w:val="18"/>
                      <w:lang w:eastAsia="pl-PL"/>
                    </w:rPr>
                    <w:t>0</w:t>
                  </w:r>
                </w:p>
              </w:tc>
              <w:tc>
                <w:tcPr>
                  <w:tcW w:w="654" w:type="dxa"/>
                  <w:gridSpan w:val="2"/>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r>
            <w:tr w:rsidR="00A3326D" w:rsidRPr="00A3326D" w:rsidTr="0055361F">
              <w:trPr>
                <w:gridAfter w:val="3"/>
                <w:wAfter w:w="464" w:type="dxa"/>
                <w:trHeight w:val="292"/>
              </w:trPr>
              <w:tc>
                <w:tcPr>
                  <w:tcW w:w="678" w:type="dxa"/>
                  <w:gridSpan w:val="2"/>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4110</w:t>
                  </w:r>
                </w:p>
              </w:tc>
              <w:tc>
                <w:tcPr>
                  <w:tcW w:w="5702" w:type="dxa"/>
                  <w:gridSpan w:val="3"/>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Pracownicy obsługi biurowej</w:t>
                  </w:r>
                </w:p>
              </w:tc>
              <w:tc>
                <w:tcPr>
                  <w:tcW w:w="2637" w:type="dxa"/>
                  <w:tcBorders>
                    <w:top w:val="single" w:sz="4" w:space="0" w:color="959595"/>
                    <w:left w:val="single" w:sz="4" w:space="0" w:color="959595"/>
                    <w:bottom w:val="nil"/>
                    <w:right w:val="single" w:sz="4" w:space="0" w:color="959595"/>
                  </w:tcBorders>
                  <w:shd w:val="clear" w:color="auto" w:fill="auto"/>
                  <w:hideMark/>
                </w:tcPr>
                <w:p w:rsidR="00A3326D" w:rsidRPr="00A3326D" w:rsidRDefault="00A3326D" w:rsidP="00A3326D">
                  <w:pPr>
                    <w:spacing w:after="0" w:line="240" w:lineRule="auto"/>
                    <w:jc w:val="right"/>
                    <w:rPr>
                      <w:rFonts w:ascii="Calibri" w:eastAsia="Times New Roman" w:hAnsi="Calibri" w:cs="Calibri"/>
                      <w:color w:val="000000"/>
                      <w:sz w:val="18"/>
                      <w:szCs w:val="18"/>
                      <w:lang w:eastAsia="pl-PL"/>
                    </w:rPr>
                  </w:pPr>
                  <w:r w:rsidRPr="00A3326D">
                    <w:rPr>
                      <w:rFonts w:ascii="Calibri" w:eastAsia="Times New Roman" w:hAnsi="Calibri" w:cs="Calibri"/>
                      <w:color w:val="000000"/>
                      <w:sz w:val="18"/>
                      <w:szCs w:val="18"/>
                      <w:lang w:eastAsia="pl-PL"/>
                    </w:rPr>
                    <w:t>0</w:t>
                  </w:r>
                </w:p>
              </w:tc>
              <w:tc>
                <w:tcPr>
                  <w:tcW w:w="654" w:type="dxa"/>
                  <w:gridSpan w:val="2"/>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r>
            <w:tr w:rsidR="00A3326D" w:rsidRPr="00A3326D" w:rsidTr="0055361F">
              <w:trPr>
                <w:gridAfter w:val="3"/>
                <w:wAfter w:w="464" w:type="dxa"/>
                <w:trHeight w:val="292"/>
              </w:trPr>
              <w:tc>
                <w:tcPr>
                  <w:tcW w:w="678" w:type="dxa"/>
                  <w:gridSpan w:val="2"/>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4223</w:t>
                  </w:r>
                </w:p>
              </w:tc>
              <w:tc>
                <w:tcPr>
                  <w:tcW w:w="5702" w:type="dxa"/>
                  <w:gridSpan w:val="3"/>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Operatorzy centrali telefonicznych</w:t>
                  </w:r>
                </w:p>
              </w:tc>
              <w:tc>
                <w:tcPr>
                  <w:tcW w:w="2637" w:type="dxa"/>
                  <w:tcBorders>
                    <w:top w:val="single" w:sz="4" w:space="0" w:color="959595"/>
                    <w:left w:val="single" w:sz="4" w:space="0" w:color="959595"/>
                    <w:bottom w:val="nil"/>
                    <w:right w:val="single" w:sz="4" w:space="0" w:color="959595"/>
                  </w:tcBorders>
                  <w:shd w:val="clear" w:color="auto" w:fill="auto"/>
                  <w:hideMark/>
                </w:tcPr>
                <w:p w:rsidR="00A3326D" w:rsidRPr="00A3326D" w:rsidRDefault="00A3326D" w:rsidP="00A3326D">
                  <w:pPr>
                    <w:spacing w:after="0" w:line="240" w:lineRule="auto"/>
                    <w:jc w:val="right"/>
                    <w:rPr>
                      <w:rFonts w:ascii="Calibri" w:eastAsia="Times New Roman" w:hAnsi="Calibri" w:cs="Calibri"/>
                      <w:color w:val="000000"/>
                      <w:sz w:val="18"/>
                      <w:szCs w:val="18"/>
                      <w:lang w:eastAsia="pl-PL"/>
                    </w:rPr>
                  </w:pPr>
                  <w:r w:rsidRPr="00A3326D">
                    <w:rPr>
                      <w:rFonts w:ascii="Calibri" w:eastAsia="Times New Roman" w:hAnsi="Calibri" w:cs="Calibri"/>
                      <w:color w:val="000000"/>
                      <w:sz w:val="18"/>
                      <w:szCs w:val="18"/>
                      <w:lang w:eastAsia="pl-PL"/>
                    </w:rPr>
                    <w:t>0</w:t>
                  </w:r>
                </w:p>
              </w:tc>
              <w:tc>
                <w:tcPr>
                  <w:tcW w:w="654" w:type="dxa"/>
                  <w:gridSpan w:val="2"/>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r>
            <w:tr w:rsidR="00A3326D" w:rsidRPr="00A3326D" w:rsidTr="0055361F">
              <w:trPr>
                <w:gridAfter w:val="3"/>
                <w:wAfter w:w="464" w:type="dxa"/>
                <w:trHeight w:val="292"/>
              </w:trPr>
              <w:tc>
                <w:tcPr>
                  <w:tcW w:w="678" w:type="dxa"/>
                  <w:gridSpan w:val="2"/>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4311</w:t>
                  </w:r>
                </w:p>
              </w:tc>
              <w:tc>
                <w:tcPr>
                  <w:tcW w:w="5702" w:type="dxa"/>
                  <w:gridSpan w:val="3"/>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Pracownicy do spraw rachunkowości i księgowości</w:t>
                  </w:r>
                </w:p>
              </w:tc>
              <w:tc>
                <w:tcPr>
                  <w:tcW w:w="2637" w:type="dxa"/>
                  <w:tcBorders>
                    <w:top w:val="single" w:sz="4" w:space="0" w:color="959595"/>
                    <w:left w:val="single" w:sz="4" w:space="0" w:color="959595"/>
                    <w:bottom w:val="nil"/>
                    <w:right w:val="single" w:sz="4" w:space="0" w:color="959595"/>
                  </w:tcBorders>
                  <w:shd w:val="clear" w:color="auto" w:fill="auto"/>
                  <w:hideMark/>
                </w:tcPr>
                <w:p w:rsidR="00A3326D" w:rsidRPr="00A3326D" w:rsidRDefault="00A3326D" w:rsidP="00A3326D">
                  <w:pPr>
                    <w:spacing w:after="0" w:line="240" w:lineRule="auto"/>
                    <w:jc w:val="right"/>
                    <w:rPr>
                      <w:rFonts w:ascii="Calibri" w:eastAsia="Times New Roman" w:hAnsi="Calibri" w:cs="Calibri"/>
                      <w:color w:val="000000"/>
                      <w:sz w:val="18"/>
                      <w:szCs w:val="18"/>
                      <w:lang w:eastAsia="pl-PL"/>
                    </w:rPr>
                  </w:pPr>
                  <w:r w:rsidRPr="00A3326D">
                    <w:rPr>
                      <w:rFonts w:ascii="Calibri" w:eastAsia="Times New Roman" w:hAnsi="Calibri" w:cs="Calibri"/>
                      <w:color w:val="000000"/>
                      <w:sz w:val="18"/>
                      <w:szCs w:val="18"/>
                      <w:lang w:eastAsia="pl-PL"/>
                    </w:rPr>
                    <w:t>0</w:t>
                  </w:r>
                </w:p>
              </w:tc>
              <w:tc>
                <w:tcPr>
                  <w:tcW w:w="654" w:type="dxa"/>
                  <w:gridSpan w:val="2"/>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r>
            <w:tr w:rsidR="00A3326D" w:rsidRPr="00A3326D" w:rsidTr="0055361F">
              <w:trPr>
                <w:gridAfter w:val="3"/>
                <w:wAfter w:w="464" w:type="dxa"/>
                <w:trHeight w:val="292"/>
              </w:trPr>
              <w:tc>
                <w:tcPr>
                  <w:tcW w:w="678" w:type="dxa"/>
                  <w:gridSpan w:val="2"/>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4321</w:t>
                  </w:r>
                </w:p>
              </w:tc>
              <w:tc>
                <w:tcPr>
                  <w:tcW w:w="5702" w:type="dxa"/>
                  <w:gridSpan w:val="3"/>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Magazynierzy i pokrewni</w:t>
                  </w:r>
                </w:p>
              </w:tc>
              <w:tc>
                <w:tcPr>
                  <w:tcW w:w="2637" w:type="dxa"/>
                  <w:tcBorders>
                    <w:top w:val="single" w:sz="4" w:space="0" w:color="959595"/>
                    <w:left w:val="single" w:sz="4" w:space="0" w:color="959595"/>
                    <w:bottom w:val="nil"/>
                    <w:right w:val="single" w:sz="4" w:space="0" w:color="959595"/>
                  </w:tcBorders>
                  <w:shd w:val="clear" w:color="auto" w:fill="auto"/>
                  <w:hideMark/>
                </w:tcPr>
                <w:p w:rsidR="00A3326D" w:rsidRPr="00A3326D" w:rsidRDefault="00A3326D" w:rsidP="00A3326D">
                  <w:pPr>
                    <w:spacing w:after="0" w:line="240" w:lineRule="auto"/>
                    <w:jc w:val="right"/>
                    <w:rPr>
                      <w:rFonts w:ascii="Calibri" w:eastAsia="Times New Roman" w:hAnsi="Calibri" w:cs="Calibri"/>
                      <w:color w:val="000000"/>
                      <w:sz w:val="18"/>
                      <w:szCs w:val="18"/>
                      <w:lang w:eastAsia="pl-PL"/>
                    </w:rPr>
                  </w:pPr>
                  <w:r w:rsidRPr="00A3326D">
                    <w:rPr>
                      <w:rFonts w:ascii="Calibri" w:eastAsia="Times New Roman" w:hAnsi="Calibri" w:cs="Calibri"/>
                      <w:color w:val="000000"/>
                      <w:sz w:val="18"/>
                      <w:szCs w:val="18"/>
                      <w:lang w:eastAsia="pl-PL"/>
                    </w:rPr>
                    <w:t>0</w:t>
                  </w:r>
                </w:p>
              </w:tc>
              <w:tc>
                <w:tcPr>
                  <w:tcW w:w="654" w:type="dxa"/>
                  <w:gridSpan w:val="2"/>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r>
            <w:tr w:rsidR="00A3326D" w:rsidRPr="00A3326D" w:rsidTr="0055361F">
              <w:trPr>
                <w:gridAfter w:val="3"/>
                <w:wAfter w:w="464" w:type="dxa"/>
                <w:trHeight w:val="292"/>
              </w:trPr>
              <w:tc>
                <w:tcPr>
                  <w:tcW w:w="678" w:type="dxa"/>
                  <w:gridSpan w:val="2"/>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4419</w:t>
                  </w:r>
                </w:p>
              </w:tc>
              <w:tc>
                <w:tcPr>
                  <w:tcW w:w="5702" w:type="dxa"/>
                  <w:gridSpan w:val="3"/>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Pracownicy obsługi biura gdzie indziej niesklasyfikowani</w:t>
                  </w:r>
                </w:p>
              </w:tc>
              <w:tc>
                <w:tcPr>
                  <w:tcW w:w="2637" w:type="dxa"/>
                  <w:tcBorders>
                    <w:top w:val="single" w:sz="4" w:space="0" w:color="959595"/>
                    <w:left w:val="single" w:sz="4" w:space="0" w:color="959595"/>
                    <w:bottom w:val="nil"/>
                    <w:right w:val="single" w:sz="4" w:space="0" w:color="959595"/>
                  </w:tcBorders>
                  <w:shd w:val="clear" w:color="auto" w:fill="auto"/>
                  <w:hideMark/>
                </w:tcPr>
                <w:p w:rsidR="00A3326D" w:rsidRPr="00A3326D" w:rsidRDefault="00A3326D" w:rsidP="00A3326D">
                  <w:pPr>
                    <w:spacing w:after="0" w:line="240" w:lineRule="auto"/>
                    <w:jc w:val="right"/>
                    <w:rPr>
                      <w:rFonts w:ascii="Calibri" w:eastAsia="Times New Roman" w:hAnsi="Calibri" w:cs="Calibri"/>
                      <w:color w:val="000000"/>
                      <w:sz w:val="18"/>
                      <w:szCs w:val="18"/>
                      <w:lang w:eastAsia="pl-PL"/>
                    </w:rPr>
                  </w:pPr>
                  <w:r w:rsidRPr="00A3326D">
                    <w:rPr>
                      <w:rFonts w:ascii="Calibri" w:eastAsia="Times New Roman" w:hAnsi="Calibri" w:cs="Calibri"/>
                      <w:color w:val="000000"/>
                      <w:sz w:val="18"/>
                      <w:szCs w:val="18"/>
                      <w:lang w:eastAsia="pl-PL"/>
                    </w:rPr>
                    <w:t>0</w:t>
                  </w:r>
                </w:p>
              </w:tc>
              <w:tc>
                <w:tcPr>
                  <w:tcW w:w="654" w:type="dxa"/>
                  <w:gridSpan w:val="2"/>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r>
            <w:tr w:rsidR="00A3326D" w:rsidRPr="00A3326D" w:rsidTr="0055361F">
              <w:trPr>
                <w:gridAfter w:val="3"/>
                <w:wAfter w:w="464" w:type="dxa"/>
                <w:trHeight w:val="292"/>
              </w:trPr>
              <w:tc>
                <w:tcPr>
                  <w:tcW w:w="678" w:type="dxa"/>
                  <w:gridSpan w:val="2"/>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5131</w:t>
                  </w:r>
                </w:p>
              </w:tc>
              <w:tc>
                <w:tcPr>
                  <w:tcW w:w="5702" w:type="dxa"/>
                  <w:gridSpan w:val="3"/>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Kelnerzy</w:t>
                  </w:r>
                </w:p>
              </w:tc>
              <w:tc>
                <w:tcPr>
                  <w:tcW w:w="2637" w:type="dxa"/>
                  <w:tcBorders>
                    <w:top w:val="single" w:sz="4" w:space="0" w:color="959595"/>
                    <w:left w:val="single" w:sz="4" w:space="0" w:color="959595"/>
                    <w:bottom w:val="nil"/>
                    <w:right w:val="single" w:sz="4" w:space="0" w:color="959595"/>
                  </w:tcBorders>
                  <w:shd w:val="clear" w:color="auto" w:fill="auto"/>
                  <w:hideMark/>
                </w:tcPr>
                <w:p w:rsidR="00A3326D" w:rsidRPr="00A3326D" w:rsidRDefault="00A3326D" w:rsidP="00A3326D">
                  <w:pPr>
                    <w:spacing w:after="0" w:line="240" w:lineRule="auto"/>
                    <w:jc w:val="right"/>
                    <w:rPr>
                      <w:rFonts w:ascii="Calibri" w:eastAsia="Times New Roman" w:hAnsi="Calibri" w:cs="Calibri"/>
                      <w:color w:val="000000"/>
                      <w:sz w:val="18"/>
                      <w:szCs w:val="18"/>
                      <w:lang w:eastAsia="pl-PL"/>
                    </w:rPr>
                  </w:pPr>
                  <w:r w:rsidRPr="00A3326D">
                    <w:rPr>
                      <w:rFonts w:ascii="Calibri" w:eastAsia="Times New Roman" w:hAnsi="Calibri" w:cs="Calibri"/>
                      <w:color w:val="000000"/>
                      <w:sz w:val="18"/>
                      <w:szCs w:val="18"/>
                      <w:lang w:eastAsia="pl-PL"/>
                    </w:rPr>
                    <w:t>0</w:t>
                  </w:r>
                </w:p>
              </w:tc>
              <w:tc>
                <w:tcPr>
                  <w:tcW w:w="654" w:type="dxa"/>
                  <w:gridSpan w:val="2"/>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r>
            <w:tr w:rsidR="00A3326D" w:rsidRPr="00A3326D" w:rsidTr="0055361F">
              <w:trPr>
                <w:gridAfter w:val="3"/>
                <w:wAfter w:w="464" w:type="dxa"/>
                <w:trHeight w:val="292"/>
              </w:trPr>
              <w:tc>
                <w:tcPr>
                  <w:tcW w:w="678" w:type="dxa"/>
                  <w:gridSpan w:val="2"/>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5132</w:t>
                  </w:r>
                </w:p>
              </w:tc>
              <w:tc>
                <w:tcPr>
                  <w:tcW w:w="5702" w:type="dxa"/>
                  <w:gridSpan w:val="3"/>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Barmani</w:t>
                  </w:r>
                </w:p>
              </w:tc>
              <w:tc>
                <w:tcPr>
                  <w:tcW w:w="2637" w:type="dxa"/>
                  <w:tcBorders>
                    <w:top w:val="single" w:sz="4" w:space="0" w:color="959595"/>
                    <w:left w:val="single" w:sz="4" w:space="0" w:color="959595"/>
                    <w:bottom w:val="nil"/>
                    <w:right w:val="single" w:sz="4" w:space="0" w:color="959595"/>
                  </w:tcBorders>
                  <w:shd w:val="clear" w:color="auto" w:fill="auto"/>
                  <w:hideMark/>
                </w:tcPr>
                <w:p w:rsidR="00A3326D" w:rsidRPr="00A3326D" w:rsidRDefault="00A3326D" w:rsidP="00A3326D">
                  <w:pPr>
                    <w:spacing w:after="0" w:line="240" w:lineRule="auto"/>
                    <w:jc w:val="right"/>
                    <w:rPr>
                      <w:rFonts w:ascii="Calibri" w:eastAsia="Times New Roman" w:hAnsi="Calibri" w:cs="Calibri"/>
                      <w:color w:val="000000"/>
                      <w:sz w:val="18"/>
                      <w:szCs w:val="18"/>
                      <w:lang w:eastAsia="pl-PL"/>
                    </w:rPr>
                  </w:pPr>
                  <w:r w:rsidRPr="00A3326D">
                    <w:rPr>
                      <w:rFonts w:ascii="Calibri" w:eastAsia="Times New Roman" w:hAnsi="Calibri" w:cs="Calibri"/>
                      <w:color w:val="000000"/>
                      <w:sz w:val="18"/>
                      <w:szCs w:val="18"/>
                      <w:lang w:eastAsia="pl-PL"/>
                    </w:rPr>
                    <w:t>0</w:t>
                  </w:r>
                </w:p>
              </w:tc>
              <w:tc>
                <w:tcPr>
                  <w:tcW w:w="654" w:type="dxa"/>
                  <w:gridSpan w:val="2"/>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r>
            <w:tr w:rsidR="00A3326D" w:rsidRPr="00A3326D" w:rsidTr="0055361F">
              <w:trPr>
                <w:gridAfter w:val="3"/>
                <w:wAfter w:w="464" w:type="dxa"/>
                <w:trHeight w:val="292"/>
              </w:trPr>
              <w:tc>
                <w:tcPr>
                  <w:tcW w:w="678" w:type="dxa"/>
                  <w:gridSpan w:val="2"/>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5322</w:t>
                  </w:r>
                </w:p>
              </w:tc>
              <w:tc>
                <w:tcPr>
                  <w:tcW w:w="5702" w:type="dxa"/>
                  <w:gridSpan w:val="3"/>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Pracownicy domowej opieki osobistej</w:t>
                  </w:r>
                </w:p>
              </w:tc>
              <w:tc>
                <w:tcPr>
                  <w:tcW w:w="2637" w:type="dxa"/>
                  <w:tcBorders>
                    <w:top w:val="single" w:sz="4" w:space="0" w:color="959595"/>
                    <w:left w:val="single" w:sz="4" w:space="0" w:color="959595"/>
                    <w:bottom w:val="nil"/>
                    <w:right w:val="single" w:sz="4" w:space="0" w:color="959595"/>
                  </w:tcBorders>
                  <w:shd w:val="clear" w:color="auto" w:fill="auto"/>
                  <w:hideMark/>
                </w:tcPr>
                <w:p w:rsidR="00A3326D" w:rsidRPr="00A3326D" w:rsidRDefault="00A3326D" w:rsidP="00A3326D">
                  <w:pPr>
                    <w:spacing w:after="0" w:line="240" w:lineRule="auto"/>
                    <w:jc w:val="right"/>
                    <w:rPr>
                      <w:rFonts w:ascii="Calibri" w:eastAsia="Times New Roman" w:hAnsi="Calibri" w:cs="Calibri"/>
                      <w:color w:val="000000"/>
                      <w:sz w:val="18"/>
                      <w:szCs w:val="18"/>
                      <w:lang w:eastAsia="pl-PL"/>
                    </w:rPr>
                  </w:pPr>
                  <w:r w:rsidRPr="00A3326D">
                    <w:rPr>
                      <w:rFonts w:ascii="Calibri" w:eastAsia="Times New Roman" w:hAnsi="Calibri" w:cs="Calibri"/>
                      <w:color w:val="000000"/>
                      <w:sz w:val="18"/>
                      <w:szCs w:val="18"/>
                      <w:lang w:eastAsia="pl-PL"/>
                    </w:rPr>
                    <w:t>0</w:t>
                  </w:r>
                </w:p>
              </w:tc>
              <w:tc>
                <w:tcPr>
                  <w:tcW w:w="654" w:type="dxa"/>
                  <w:gridSpan w:val="2"/>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r>
            <w:tr w:rsidR="00A3326D" w:rsidRPr="00A3326D" w:rsidTr="0055361F">
              <w:trPr>
                <w:gridAfter w:val="3"/>
                <w:wAfter w:w="464" w:type="dxa"/>
                <w:trHeight w:val="292"/>
              </w:trPr>
              <w:tc>
                <w:tcPr>
                  <w:tcW w:w="678" w:type="dxa"/>
                  <w:gridSpan w:val="2"/>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6130</w:t>
                  </w:r>
                </w:p>
              </w:tc>
              <w:tc>
                <w:tcPr>
                  <w:tcW w:w="5702" w:type="dxa"/>
                  <w:gridSpan w:val="3"/>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Rolnicy produkcji roślinnej i zwierzęcej</w:t>
                  </w:r>
                </w:p>
              </w:tc>
              <w:tc>
                <w:tcPr>
                  <w:tcW w:w="2637" w:type="dxa"/>
                  <w:tcBorders>
                    <w:top w:val="single" w:sz="4" w:space="0" w:color="959595"/>
                    <w:left w:val="single" w:sz="4" w:space="0" w:color="959595"/>
                    <w:bottom w:val="nil"/>
                    <w:right w:val="single" w:sz="4" w:space="0" w:color="959595"/>
                  </w:tcBorders>
                  <w:shd w:val="clear" w:color="auto" w:fill="auto"/>
                  <w:hideMark/>
                </w:tcPr>
                <w:p w:rsidR="00A3326D" w:rsidRPr="00A3326D" w:rsidRDefault="00A3326D" w:rsidP="00A3326D">
                  <w:pPr>
                    <w:spacing w:after="0" w:line="240" w:lineRule="auto"/>
                    <w:jc w:val="right"/>
                    <w:rPr>
                      <w:rFonts w:ascii="Calibri" w:eastAsia="Times New Roman" w:hAnsi="Calibri" w:cs="Calibri"/>
                      <w:color w:val="000000"/>
                      <w:sz w:val="18"/>
                      <w:szCs w:val="18"/>
                      <w:lang w:eastAsia="pl-PL"/>
                    </w:rPr>
                  </w:pPr>
                  <w:r w:rsidRPr="00A3326D">
                    <w:rPr>
                      <w:rFonts w:ascii="Calibri" w:eastAsia="Times New Roman" w:hAnsi="Calibri" w:cs="Calibri"/>
                      <w:color w:val="000000"/>
                      <w:sz w:val="18"/>
                      <w:szCs w:val="18"/>
                      <w:lang w:eastAsia="pl-PL"/>
                    </w:rPr>
                    <w:t>0</w:t>
                  </w:r>
                </w:p>
              </w:tc>
              <w:tc>
                <w:tcPr>
                  <w:tcW w:w="654" w:type="dxa"/>
                  <w:gridSpan w:val="2"/>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r>
            <w:tr w:rsidR="00A3326D" w:rsidRPr="00A3326D" w:rsidTr="0055361F">
              <w:trPr>
                <w:gridAfter w:val="3"/>
                <w:wAfter w:w="464" w:type="dxa"/>
                <w:trHeight w:val="292"/>
              </w:trPr>
              <w:tc>
                <w:tcPr>
                  <w:tcW w:w="678" w:type="dxa"/>
                  <w:gridSpan w:val="2"/>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7127</w:t>
                  </w:r>
                </w:p>
              </w:tc>
              <w:tc>
                <w:tcPr>
                  <w:tcW w:w="5702" w:type="dxa"/>
                  <w:gridSpan w:val="3"/>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Monterzy i konserwatorzy instalacji klimatyzacyjnych i chłodniczych</w:t>
                  </w:r>
                </w:p>
              </w:tc>
              <w:tc>
                <w:tcPr>
                  <w:tcW w:w="2637" w:type="dxa"/>
                  <w:tcBorders>
                    <w:top w:val="single" w:sz="4" w:space="0" w:color="959595"/>
                    <w:left w:val="single" w:sz="4" w:space="0" w:color="959595"/>
                    <w:bottom w:val="nil"/>
                    <w:right w:val="single" w:sz="4" w:space="0" w:color="959595"/>
                  </w:tcBorders>
                  <w:shd w:val="clear" w:color="auto" w:fill="auto"/>
                  <w:hideMark/>
                </w:tcPr>
                <w:p w:rsidR="00A3326D" w:rsidRPr="00A3326D" w:rsidRDefault="00A3326D" w:rsidP="00A3326D">
                  <w:pPr>
                    <w:spacing w:after="0" w:line="240" w:lineRule="auto"/>
                    <w:jc w:val="right"/>
                    <w:rPr>
                      <w:rFonts w:ascii="Calibri" w:eastAsia="Times New Roman" w:hAnsi="Calibri" w:cs="Calibri"/>
                      <w:color w:val="000000"/>
                      <w:sz w:val="18"/>
                      <w:szCs w:val="18"/>
                      <w:lang w:eastAsia="pl-PL"/>
                    </w:rPr>
                  </w:pPr>
                  <w:r w:rsidRPr="00A3326D">
                    <w:rPr>
                      <w:rFonts w:ascii="Calibri" w:eastAsia="Times New Roman" w:hAnsi="Calibri" w:cs="Calibri"/>
                      <w:color w:val="000000"/>
                      <w:sz w:val="18"/>
                      <w:szCs w:val="18"/>
                      <w:lang w:eastAsia="pl-PL"/>
                    </w:rPr>
                    <w:t>0</w:t>
                  </w:r>
                </w:p>
              </w:tc>
              <w:tc>
                <w:tcPr>
                  <w:tcW w:w="654" w:type="dxa"/>
                  <w:gridSpan w:val="2"/>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r>
            <w:tr w:rsidR="00A3326D" w:rsidRPr="00A3326D" w:rsidTr="0055361F">
              <w:trPr>
                <w:gridAfter w:val="3"/>
                <w:wAfter w:w="464" w:type="dxa"/>
                <w:trHeight w:val="292"/>
              </w:trPr>
              <w:tc>
                <w:tcPr>
                  <w:tcW w:w="678" w:type="dxa"/>
                  <w:gridSpan w:val="2"/>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lastRenderedPageBreak/>
                    <w:t>7314</w:t>
                  </w:r>
                </w:p>
              </w:tc>
              <w:tc>
                <w:tcPr>
                  <w:tcW w:w="5702" w:type="dxa"/>
                  <w:gridSpan w:val="3"/>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Ceramicy i pokrewni</w:t>
                  </w:r>
                </w:p>
              </w:tc>
              <w:tc>
                <w:tcPr>
                  <w:tcW w:w="2637" w:type="dxa"/>
                  <w:tcBorders>
                    <w:top w:val="single" w:sz="4" w:space="0" w:color="959595"/>
                    <w:left w:val="single" w:sz="4" w:space="0" w:color="959595"/>
                    <w:bottom w:val="nil"/>
                    <w:right w:val="single" w:sz="4" w:space="0" w:color="959595"/>
                  </w:tcBorders>
                  <w:shd w:val="clear" w:color="auto" w:fill="auto"/>
                  <w:hideMark/>
                </w:tcPr>
                <w:p w:rsidR="00A3326D" w:rsidRPr="00A3326D" w:rsidRDefault="00A3326D" w:rsidP="00A3326D">
                  <w:pPr>
                    <w:spacing w:after="0" w:line="240" w:lineRule="auto"/>
                    <w:jc w:val="right"/>
                    <w:rPr>
                      <w:rFonts w:ascii="Calibri" w:eastAsia="Times New Roman" w:hAnsi="Calibri" w:cs="Calibri"/>
                      <w:color w:val="000000"/>
                      <w:sz w:val="18"/>
                      <w:szCs w:val="18"/>
                      <w:lang w:eastAsia="pl-PL"/>
                    </w:rPr>
                  </w:pPr>
                  <w:r w:rsidRPr="00A3326D">
                    <w:rPr>
                      <w:rFonts w:ascii="Calibri" w:eastAsia="Times New Roman" w:hAnsi="Calibri" w:cs="Calibri"/>
                      <w:color w:val="000000"/>
                      <w:sz w:val="18"/>
                      <w:szCs w:val="18"/>
                      <w:lang w:eastAsia="pl-PL"/>
                    </w:rPr>
                    <w:t>0</w:t>
                  </w:r>
                </w:p>
              </w:tc>
              <w:tc>
                <w:tcPr>
                  <w:tcW w:w="654" w:type="dxa"/>
                  <w:gridSpan w:val="2"/>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r>
            <w:tr w:rsidR="00A3326D" w:rsidRPr="00A3326D" w:rsidTr="0055361F">
              <w:trPr>
                <w:gridAfter w:val="3"/>
                <w:wAfter w:w="464" w:type="dxa"/>
                <w:trHeight w:val="292"/>
              </w:trPr>
              <w:tc>
                <w:tcPr>
                  <w:tcW w:w="678" w:type="dxa"/>
                  <w:gridSpan w:val="2"/>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7412</w:t>
                  </w:r>
                </w:p>
              </w:tc>
              <w:tc>
                <w:tcPr>
                  <w:tcW w:w="5702" w:type="dxa"/>
                  <w:gridSpan w:val="3"/>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Elektromechanicy i elektromonterzy</w:t>
                  </w:r>
                </w:p>
              </w:tc>
              <w:tc>
                <w:tcPr>
                  <w:tcW w:w="2637" w:type="dxa"/>
                  <w:tcBorders>
                    <w:top w:val="single" w:sz="4" w:space="0" w:color="959595"/>
                    <w:left w:val="single" w:sz="4" w:space="0" w:color="959595"/>
                    <w:bottom w:val="nil"/>
                    <w:right w:val="single" w:sz="4" w:space="0" w:color="959595"/>
                  </w:tcBorders>
                  <w:shd w:val="clear" w:color="auto" w:fill="auto"/>
                  <w:hideMark/>
                </w:tcPr>
                <w:p w:rsidR="00A3326D" w:rsidRPr="00A3326D" w:rsidRDefault="00A3326D" w:rsidP="00A3326D">
                  <w:pPr>
                    <w:spacing w:after="0" w:line="240" w:lineRule="auto"/>
                    <w:jc w:val="right"/>
                    <w:rPr>
                      <w:rFonts w:ascii="Calibri" w:eastAsia="Times New Roman" w:hAnsi="Calibri" w:cs="Calibri"/>
                      <w:color w:val="000000"/>
                      <w:sz w:val="18"/>
                      <w:szCs w:val="18"/>
                      <w:lang w:eastAsia="pl-PL"/>
                    </w:rPr>
                  </w:pPr>
                  <w:r w:rsidRPr="00A3326D">
                    <w:rPr>
                      <w:rFonts w:ascii="Calibri" w:eastAsia="Times New Roman" w:hAnsi="Calibri" w:cs="Calibri"/>
                      <w:color w:val="000000"/>
                      <w:sz w:val="18"/>
                      <w:szCs w:val="18"/>
                      <w:lang w:eastAsia="pl-PL"/>
                    </w:rPr>
                    <w:t>0</w:t>
                  </w:r>
                </w:p>
              </w:tc>
              <w:tc>
                <w:tcPr>
                  <w:tcW w:w="654" w:type="dxa"/>
                  <w:gridSpan w:val="2"/>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r>
            <w:tr w:rsidR="00A3326D" w:rsidRPr="00A3326D" w:rsidTr="0055361F">
              <w:trPr>
                <w:gridAfter w:val="3"/>
                <w:wAfter w:w="464" w:type="dxa"/>
                <w:trHeight w:val="292"/>
              </w:trPr>
              <w:tc>
                <w:tcPr>
                  <w:tcW w:w="678" w:type="dxa"/>
                  <w:gridSpan w:val="2"/>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7534</w:t>
                  </w:r>
                </w:p>
              </w:tc>
              <w:tc>
                <w:tcPr>
                  <w:tcW w:w="5702" w:type="dxa"/>
                  <w:gridSpan w:val="3"/>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Tapicerzy i pokrewni</w:t>
                  </w:r>
                </w:p>
              </w:tc>
              <w:tc>
                <w:tcPr>
                  <w:tcW w:w="2637" w:type="dxa"/>
                  <w:tcBorders>
                    <w:top w:val="single" w:sz="4" w:space="0" w:color="959595"/>
                    <w:left w:val="single" w:sz="4" w:space="0" w:color="959595"/>
                    <w:bottom w:val="nil"/>
                    <w:right w:val="single" w:sz="4" w:space="0" w:color="959595"/>
                  </w:tcBorders>
                  <w:shd w:val="clear" w:color="auto" w:fill="auto"/>
                  <w:hideMark/>
                </w:tcPr>
                <w:p w:rsidR="00A3326D" w:rsidRPr="00A3326D" w:rsidRDefault="00A3326D" w:rsidP="00A3326D">
                  <w:pPr>
                    <w:spacing w:after="0" w:line="240" w:lineRule="auto"/>
                    <w:jc w:val="right"/>
                    <w:rPr>
                      <w:rFonts w:ascii="Calibri" w:eastAsia="Times New Roman" w:hAnsi="Calibri" w:cs="Calibri"/>
                      <w:color w:val="000000"/>
                      <w:sz w:val="18"/>
                      <w:szCs w:val="18"/>
                      <w:lang w:eastAsia="pl-PL"/>
                    </w:rPr>
                  </w:pPr>
                  <w:r w:rsidRPr="00A3326D">
                    <w:rPr>
                      <w:rFonts w:ascii="Calibri" w:eastAsia="Times New Roman" w:hAnsi="Calibri" w:cs="Calibri"/>
                      <w:color w:val="000000"/>
                      <w:sz w:val="18"/>
                      <w:szCs w:val="18"/>
                      <w:lang w:eastAsia="pl-PL"/>
                    </w:rPr>
                    <w:t>0</w:t>
                  </w:r>
                </w:p>
              </w:tc>
              <w:tc>
                <w:tcPr>
                  <w:tcW w:w="654" w:type="dxa"/>
                  <w:gridSpan w:val="2"/>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r>
            <w:tr w:rsidR="00A3326D" w:rsidRPr="00A3326D" w:rsidTr="0055361F">
              <w:trPr>
                <w:gridAfter w:val="3"/>
                <w:wAfter w:w="464" w:type="dxa"/>
                <w:trHeight w:val="292"/>
              </w:trPr>
              <w:tc>
                <w:tcPr>
                  <w:tcW w:w="678" w:type="dxa"/>
                  <w:gridSpan w:val="2"/>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7536</w:t>
                  </w:r>
                </w:p>
              </w:tc>
              <w:tc>
                <w:tcPr>
                  <w:tcW w:w="5702" w:type="dxa"/>
                  <w:gridSpan w:val="3"/>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Obuwnicy i pokrewni</w:t>
                  </w:r>
                </w:p>
              </w:tc>
              <w:tc>
                <w:tcPr>
                  <w:tcW w:w="2637" w:type="dxa"/>
                  <w:tcBorders>
                    <w:top w:val="single" w:sz="4" w:space="0" w:color="959595"/>
                    <w:left w:val="single" w:sz="4" w:space="0" w:color="959595"/>
                    <w:bottom w:val="nil"/>
                    <w:right w:val="single" w:sz="4" w:space="0" w:color="959595"/>
                  </w:tcBorders>
                  <w:shd w:val="clear" w:color="auto" w:fill="auto"/>
                  <w:hideMark/>
                </w:tcPr>
                <w:p w:rsidR="00A3326D" w:rsidRPr="00A3326D" w:rsidRDefault="00A3326D" w:rsidP="00A3326D">
                  <w:pPr>
                    <w:spacing w:after="0" w:line="240" w:lineRule="auto"/>
                    <w:jc w:val="right"/>
                    <w:rPr>
                      <w:rFonts w:ascii="Calibri" w:eastAsia="Times New Roman" w:hAnsi="Calibri" w:cs="Calibri"/>
                      <w:color w:val="000000"/>
                      <w:sz w:val="18"/>
                      <w:szCs w:val="18"/>
                      <w:lang w:eastAsia="pl-PL"/>
                    </w:rPr>
                  </w:pPr>
                  <w:r w:rsidRPr="00A3326D">
                    <w:rPr>
                      <w:rFonts w:ascii="Calibri" w:eastAsia="Times New Roman" w:hAnsi="Calibri" w:cs="Calibri"/>
                      <w:color w:val="000000"/>
                      <w:sz w:val="18"/>
                      <w:szCs w:val="18"/>
                      <w:lang w:eastAsia="pl-PL"/>
                    </w:rPr>
                    <w:t>0</w:t>
                  </w:r>
                </w:p>
              </w:tc>
              <w:tc>
                <w:tcPr>
                  <w:tcW w:w="654" w:type="dxa"/>
                  <w:gridSpan w:val="2"/>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r>
            <w:tr w:rsidR="00A3326D" w:rsidRPr="00A3326D" w:rsidTr="0055361F">
              <w:trPr>
                <w:gridAfter w:val="3"/>
                <w:wAfter w:w="464" w:type="dxa"/>
                <w:trHeight w:val="292"/>
              </w:trPr>
              <w:tc>
                <w:tcPr>
                  <w:tcW w:w="678" w:type="dxa"/>
                  <w:gridSpan w:val="2"/>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8121</w:t>
                  </w:r>
                </w:p>
              </w:tc>
              <w:tc>
                <w:tcPr>
                  <w:tcW w:w="5702" w:type="dxa"/>
                  <w:gridSpan w:val="3"/>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Operatorzy maszyn i urządzeń do produkcji i przetwórstwa metali</w:t>
                  </w:r>
                </w:p>
              </w:tc>
              <w:tc>
                <w:tcPr>
                  <w:tcW w:w="2637" w:type="dxa"/>
                  <w:tcBorders>
                    <w:top w:val="single" w:sz="4" w:space="0" w:color="959595"/>
                    <w:left w:val="single" w:sz="4" w:space="0" w:color="959595"/>
                    <w:bottom w:val="nil"/>
                    <w:right w:val="single" w:sz="4" w:space="0" w:color="959595"/>
                  </w:tcBorders>
                  <w:shd w:val="clear" w:color="auto" w:fill="auto"/>
                  <w:hideMark/>
                </w:tcPr>
                <w:p w:rsidR="00A3326D" w:rsidRPr="00A3326D" w:rsidRDefault="00A3326D" w:rsidP="00A3326D">
                  <w:pPr>
                    <w:spacing w:after="0" w:line="240" w:lineRule="auto"/>
                    <w:jc w:val="right"/>
                    <w:rPr>
                      <w:rFonts w:ascii="Calibri" w:eastAsia="Times New Roman" w:hAnsi="Calibri" w:cs="Calibri"/>
                      <w:color w:val="000000"/>
                      <w:sz w:val="18"/>
                      <w:szCs w:val="18"/>
                      <w:lang w:eastAsia="pl-PL"/>
                    </w:rPr>
                  </w:pPr>
                  <w:r w:rsidRPr="00A3326D">
                    <w:rPr>
                      <w:rFonts w:ascii="Calibri" w:eastAsia="Times New Roman" w:hAnsi="Calibri" w:cs="Calibri"/>
                      <w:color w:val="000000"/>
                      <w:sz w:val="18"/>
                      <w:szCs w:val="18"/>
                      <w:lang w:eastAsia="pl-PL"/>
                    </w:rPr>
                    <w:t>0</w:t>
                  </w:r>
                </w:p>
              </w:tc>
              <w:tc>
                <w:tcPr>
                  <w:tcW w:w="654" w:type="dxa"/>
                  <w:gridSpan w:val="2"/>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r>
            <w:tr w:rsidR="00A3326D" w:rsidRPr="00A3326D" w:rsidTr="0055361F">
              <w:trPr>
                <w:gridAfter w:val="3"/>
                <w:wAfter w:w="464" w:type="dxa"/>
                <w:trHeight w:val="292"/>
              </w:trPr>
              <w:tc>
                <w:tcPr>
                  <w:tcW w:w="678" w:type="dxa"/>
                  <w:gridSpan w:val="2"/>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8182</w:t>
                  </w:r>
                </w:p>
              </w:tc>
              <w:tc>
                <w:tcPr>
                  <w:tcW w:w="5702" w:type="dxa"/>
                  <w:gridSpan w:val="3"/>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Maszyniści kotłów parowych i pokrewni</w:t>
                  </w:r>
                </w:p>
              </w:tc>
              <w:tc>
                <w:tcPr>
                  <w:tcW w:w="2637" w:type="dxa"/>
                  <w:tcBorders>
                    <w:top w:val="single" w:sz="4" w:space="0" w:color="959595"/>
                    <w:left w:val="single" w:sz="4" w:space="0" w:color="959595"/>
                    <w:bottom w:val="nil"/>
                    <w:right w:val="single" w:sz="4" w:space="0" w:color="959595"/>
                  </w:tcBorders>
                  <w:shd w:val="clear" w:color="auto" w:fill="auto"/>
                  <w:hideMark/>
                </w:tcPr>
                <w:p w:rsidR="00A3326D" w:rsidRPr="00A3326D" w:rsidRDefault="00A3326D" w:rsidP="00A3326D">
                  <w:pPr>
                    <w:spacing w:after="0" w:line="240" w:lineRule="auto"/>
                    <w:jc w:val="right"/>
                    <w:rPr>
                      <w:rFonts w:ascii="Calibri" w:eastAsia="Times New Roman" w:hAnsi="Calibri" w:cs="Calibri"/>
                      <w:color w:val="000000"/>
                      <w:sz w:val="18"/>
                      <w:szCs w:val="18"/>
                      <w:lang w:eastAsia="pl-PL"/>
                    </w:rPr>
                  </w:pPr>
                  <w:r w:rsidRPr="00A3326D">
                    <w:rPr>
                      <w:rFonts w:ascii="Calibri" w:eastAsia="Times New Roman" w:hAnsi="Calibri" w:cs="Calibri"/>
                      <w:color w:val="000000"/>
                      <w:sz w:val="18"/>
                      <w:szCs w:val="18"/>
                      <w:lang w:eastAsia="pl-PL"/>
                    </w:rPr>
                    <w:t>0</w:t>
                  </w:r>
                </w:p>
              </w:tc>
              <w:tc>
                <w:tcPr>
                  <w:tcW w:w="654" w:type="dxa"/>
                  <w:gridSpan w:val="2"/>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r>
            <w:tr w:rsidR="00A3326D" w:rsidRPr="00A3326D" w:rsidTr="0055361F">
              <w:trPr>
                <w:gridAfter w:val="3"/>
                <w:wAfter w:w="464" w:type="dxa"/>
                <w:trHeight w:val="292"/>
              </w:trPr>
              <w:tc>
                <w:tcPr>
                  <w:tcW w:w="678" w:type="dxa"/>
                  <w:gridSpan w:val="2"/>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9112</w:t>
                  </w:r>
                </w:p>
              </w:tc>
              <w:tc>
                <w:tcPr>
                  <w:tcW w:w="5702" w:type="dxa"/>
                  <w:gridSpan w:val="3"/>
                  <w:tcBorders>
                    <w:top w:val="single" w:sz="4" w:space="0" w:color="959595"/>
                    <w:left w:val="single" w:sz="4" w:space="0" w:color="959595"/>
                    <w:bottom w:val="nil"/>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Pomoce i sprzątaczki biurowe, hotelowe i pokrewne</w:t>
                  </w:r>
                </w:p>
              </w:tc>
              <w:tc>
                <w:tcPr>
                  <w:tcW w:w="2637" w:type="dxa"/>
                  <w:tcBorders>
                    <w:top w:val="single" w:sz="4" w:space="0" w:color="959595"/>
                    <w:left w:val="single" w:sz="4" w:space="0" w:color="959595"/>
                    <w:bottom w:val="nil"/>
                    <w:right w:val="single" w:sz="4" w:space="0" w:color="959595"/>
                  </w:tcBorders>
                  <w:shd w:val="clear" w:color="auto" w:fill="auto"/>
                  <w:hideMark/>
                </w:tcPr>
                <w:p w:rsidR="00A3326D" w:rsidRPr="00A3326D" w:rsidRDefault="00A3326D" w:rsidP="00A3326D">
                  <w:pPr>
                    <w:spacing w:after="0" w:line="240" w:lineRule="auto"/>
                    <w:jc w:val="right"/>
                    <w:rPr>
                      <w:rFonts w:ascii="Calibri" w:eastAsia="Times New Roman" w:hAnsi="Calibri" w:cs="Calibri"/>
                      <w:color w:val="000000"/>
                      <w:sz w:val="18"/>
                      <w:szCs w:val="18"/>
                      <w:lang w:eastAsia="pl-PL"/>
                    </w:rPr>
                  </w:pPr>
                  <w:r w:rsidRPr="00A3326D">
                    <w:rPr>
                      <w:rFonts w:ascii="Calibri" w:eastAsia="Times New Roman" w:hAnsi="Calibri" w:cs="Calibri"/>
                      <w:color w:val="000000"/>
                      <w:sz w:val="18"/>
                      <w:szCs w:val="18"/>
                      <w:lang w:eastAsia="pl-PL"/>
                    </w:rPr>
                    <w:t>0</w:t>
                  </w:r>
                </w:p>
              </w:tc>
              <w:tc>
                <w:tcPr>
                  <w:tcW w:w="654" w:type="dxa"/>
                  <w:gridSpan w:val="2"/>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r>
            <w:tr w:rsidR="00A3326D" w:rsidRPr="00A3326D" w:rsidTr="0055361F">
              <w:trPr>
                <w:gridAfter w:val="3"/>
                <w:wAfter w:w="464" w:type="dxa"/>
                <w:trHeight w:val="292"/>
              </w:trPr>
              <w:tc>
                <w:tcPr>
                  <w:tcW w:w="678" w:type="dxa"/>
                  <w:gridSpan w:val="2"/>
                  <w:tcBorders>
                    <w:top w:val="single" w:sz="4" w:space="0" w:color="959595"/>
                    <w:left w:val="single" w:sz="4" w:space="0" w:color="959595"/>
                    <w:bottom w:val="single" w:sz="4" w:space="0" w:color="959595"/>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9121</w:t>
                  </w:r>
                </w:p>
              </w:tc>
              <w:tc>
                <w:tcPr>
                  <w:tcW w:w="5702" w:type="dxa"/>
                  <w:gridSpan w:val="3"/>
                  <w:tcBorders>
                    <w:top w:val="single" w:sz="4" w:space="0" w:color="959595"/>
                    <w:left w:val="single" w:sz="4" w:space="0" w:color="959595"/>
                    <w:bottom w:val="single" w:sz="4" w:space="0" w:color="959595"/>
                    <w:right w:val="nil"/>
                  </w:tcBorders>
                  <w:shd w:val="clear" w:color="auto" w:fill="auto"/>
                  <w:hideMark/>
                </w:tcPr>
                <w:p w:rsidR="00A3326D" w:rsidRPr="00A3326D" w:rsidRDefault="00A3326D" w:rsidP="00A3326D">
                  <w:pPr>
                    <w:spacing w:after="0" w:line="240" w:lineRule="auto"/>
                    <w:rPr>
                      <w:rFonts w:ascii="Calibri" w:eastAsia="Times New Roman" w:hAnsi="Calibri" w:cs="Calibri"/>
                      <w:color w:val="000000"/>
                      <w:sz w:val="16"/>
                      <w:szCs w:val="16"/>
                      <w:lang w:eastAsia="pl-PL"/>
                    </w:rPr>
                  </w:pPr>
                  <w:r w:rsidRPr="00A3326D">
                    <w:rPr>
                      <w:rFonts w:ascii="Calibri" w:eastAsia="Times New Roman" w:hAnsi="Calibri" w:cs="Calibri"/>
                      <w:color w:val="000000"/>
                      <w:sz w:val="16"/>
                      <w:szCs w:val="16"/>
                      <w:lang w:eastAsia="pl-PL"/>
                    </w:rPr>
                    <w:t>Praczki ręczne i prasowacze</w:t>
                  </w:r>
                </w:p>
              </w:tc>
              <w:tc>
                <w:tcPr>
                  <w:tcW w:w="2637" w:type="dxa"/>
                  <w:tcBorders>
                    <w:top w:val="single" w:sz="4" w:space="0" w:color="959595"/>
                    <w:left w:val="single" w:sz="4" w:space="0" w:color="959595"/>
                    <w:bottom w:val="single" w:sz="4" w:space="0" w:color="959595"/>
                    <w:right w:val="single" w:sz="4" w:space="0" w:color="959595"/>
                  </w:tcBorders>
                  <w:shd w:val="clear" w:color="auto" w:fill="auto"/>
                  <w:hideMark/>
                </w:tcPr>
                <w:p w:rsidR="00A3326D" w:rsidRPr="00A3326D" w:rsidRDefault="00A3326D" w:rsidP="00A3326D">
                  <w:pPr>
                    <w:spacing w:after="0" w:line="240" w:lineRule="auto"/>
                    <w:jc w:val="right"/>
                    <w:rPr>
                      <w:rFonts w:ascii="Calibri" w:eastAsia="Times New Roman" w:hAnsi="Calibri" w:cs="Calibri"/>
                      <w:color w:val="000000"/>
                      <w:sz w:val="18"/>
                      <w:szCs w:val="18"/>
                      <w:lang w:eastAsia="pl-PL"/>
                    </w:rPr>
                  </w:pPr>
                  <w:r w:rsidRPr="00A3326D">
                    <w:rPr>
                      <w:rFonts w:ascii="Calibri" w:eastAsia="Times New Roman" w:hAnsi="Calibri" w:cs="Calibri"/>
                      <w:color w:val="000000"/>
                      <w:sz w:val="18"/>
                      <w:szCs w:val="18"/>
                      <w:lang w:eastAsia="pl-PL"/>
                    </w:rPr>
                    <w:t>0</w:t>
                  </w:r>
                </w:p>
              </w:tc>
              <w:tc>
                <w:tcPr>
                  <w:tcW w:w="654" w:type="dxa"/>
                  <w:gridSpan w:val="2"/>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r>
          </w:tbl>
          <w:p w:rsidR="00A3326D" w:rsidRDefault="00A3326D" w:rsidP="00DD2A57">
            <w:pPr>
              <w:spacing w:after="0" w:line="240" w:lineRule="auto"/>
              <w:rPr>
                <w:rFonts w:ascii="Helvetica" w:eastAsia="Times New Roman" w:hAnsi="Helvetica" w:cs="Times New Roman"/>
                <w:b/>
                <w:bCs/>
                <w:color w:val="000000"/>
                <w:sz w:val="18"/>
                <w:szCs w:val="18"/>
                <w:lang w:eastAsia="pl-PL"/>
              </w:rPr>
            </w:pPr>
          </w:p>
          <w:p w:rsidR="00A3326D" w:rsidRPr="00DD2A57" w:rsidRDefault="00A3326D" w:rsidP="00DD2A57">
            <w:pPr>
              <w:spacing w:after="0" w:line="240" w:lineRule="auto"/>
              <w:rPr>
                <w:rFonts w:ascii="Helvetica" w:eastAsia="Times New Roman" w:hAnsi="Helvetica" w:cs="Times New Roman"/>
                <w:b/>
                <w:bCs/>
                <w:color w:val="000000"/>
                <w:sz w:val="18"/>
                <w:szCs w:val="18"/>
                <w:lang w:eastAsia="pl-PL"/>
              </w:rPr>
            </w:pPr>
          </w:p>
        </w:tc>
      </w:tr>
    </w:tbl>
    <w:p w:rsidR="00757ED5" w:rsidRDefault="00757ED5" w:rsidP="00711786">
      <w:pPr>
        <w:jc w:val="both"/>
        <w:rPr>
          <w:rFonts w:eastAsia="TimesNewRomanPSMT" w:cs="TimesNewRomanPSMT"/>
          <w:sz w:val="24"/>
          <w:szCs w:val="24"/>
        </w:rPr>
      </w:pPr>
      <w:r w:rsidRPr="00757ED5">
        <w:rPr>
          <w:rFonts w:eastAsia="TimesNewRomanPSMT" w:cs="TimesNewRomanPSMT"/>
          <w:sz w:val="24"/>
          <w:szCs w:val="24"/>
        </w:rPr>
        <w:lastRenderedPageBreak/>
        <w:t>Liczba uczniów ostatnich klas szkół ponadgimnazjalnych</w:t>
      </w:r>
      <w:r w:rsidR="00711786">
        <w:rPr>
          <w:rFonts w:eastAsia="TimesNewRomanPSMT" w:cs="TimesNewRomanPSMT"/>
          <w:sz w:val="24"/>
          <w:szCs w:val="24"/>
        </w:rPr>
        <w:t xml:space="preserve"> w powiecie chełmskim</w:t>
      </w:r>
      <w:r w:rsidRPr="00757ED5">
        <w:rPr>
          <w:rFonts w:eastAsia="TimesNewRomanPSMT" w:cs="TimesNewRomanPSMT"/>
          <w:sz w:val="24"/>
          <w:szCs w:val="24"/>
        </w:rPr>
        <w:t xml:space="preserve"> według </w:t>
      </w:r>
      <w:r w:rsidRPr="00757ED5">
        <w:rPr>
          <w:rFonts w:eastAsia="TimesNewRomanPSMT" w:cs="TimesNewRomanPSMT"/>
          <w:b/>
          <w:sz w:val="24"/>
          <w:szCs w:val="24"/>
        </w:rPr>
        <w:t>zawodów deficytowych</w:t>
      </w:r>
      <w:r w:rsidR="00711786">
        <w:rPr>
          <w:rFonts w:eastAsia="TimesNewRomanPSMT" w:cs="TimesNewRomanPSMT"/>
          <w:b/>
          <w:sz w:val="24"/>
          <w:szCs w:val="24"/>
        </w:rPr>
        <w:t xml:space="preserve"> </w:t>
      </w:r>
      <w:r w:rsidR="00613FE6">
        <w:rPr>
          <w:rFonts w:eastAsia="TimesNewRomanPSMT" w:cs="TimesNewRomanPSMT"/>
          <w:b/>
          <w:sz w:val="24"/>
          <w:szCs w:val="24"/>
        </w:rPr>
        <w:t xml:space="preserve">i nadwyżkowych </w:t>
      </w:r>
      <w:r w:rsidRPr="00757ED5">
        <w:rPr>
          <w:rFonts w:eastAsia="TimesNewRomanPSMT" w:cs="TimesNewRomanPSMT"/>
          <w:sz w:val="24"/>
          <w:szCs w:val="24"/>
        </w:rPr>
        <w:t>w roku 2015 była równa zeru, co oznacza</w:t>
      </w:r>
      <w:r w:rsidR="00711786">
        <w:rPr>
          <w:rFonts w:eastAsia="TimesNewRomanPSMT" w:cs="TimesNewRomanPSMT"/>
          <w:sz w:val="24"/>
          <w:szCs w:val="24"/>
        </w:rPr>
        <w:t>,</w:t>
      </w:r>
      <w:r w:rsidR="00711786">
        <w:rPr>
          <w:rFonts w:eastAsia="TimesNewRomanPSMT" w:cs="TimesNewRomanPSMT"/>
          <w:sz w:val="24"/>
          <w:szCs w:val="24"/>
        </w:rPr>
        <w:br/>
      </w:r>
      <w:r w:rsidRPr="00757ED5">
        <w:rPr>
          <w:rFonts w:eastAsia="TimesNewRomanPSMT" w:cs="TimesNewRomanPSMT"/>
          <w:sz w:val="24"/>
          <w:szCs w:val="24"/>
        </w:rPr>
        <w:t xml:space="preserve">że w tych grupach zawodowych nie wystąpili absolwenci szkół ponadgimnazjalnych. </w:t>
      </w:r>
    </w:p>
    <w:p w:rsidR="008B2D47" w:rsidRPr="00757ED5" w:rsidRDefault="00757ED5" w:rsidP="00757ED5">
      <w:pPr>
        <w:jc w:val="both"/>
        <w:rPr>
          <w:rFonts w:eastAsia="TimesNewRomanPSMT" w:cs="TimesNewRomanPSMT"/>
          <w:b/>
          <w:sz w:val="24"/>
          <w:szCs w:val="24"/>
        </w:rPr>
      </w:pPr>
      <w:r w:rsidRPr="00757ED5">
        <w:rPr>
          <w:rFonts w:eastAsia="TimesNewRomanPSMT" w:cs="TimesNewRomanPSMT"/>
          <w:b/>
          <w:sz w:val="24"/>
          <w:szCs w:val="24"/>
        </w:rPr>
        <w:t>3.2.</w:t>
      </w:r>
      <w:r>
        <w:rPr>
          <w:rFonts w:eastAsia="TimesNewRomanPSMT" w:cs="TimesNewRomanPSMT"/>
          <w:sz w:val="24"/>
          <w:szCs w:val="24"/>
        </w:rPr>
        <w:t xml:space="preserve"> </w:t>
      </w:r>
      <w:r w:rsidR="004E1236" w:rsidRPr="00757ED5">
        <w:rPr>
          <w:rFonts w:eastAsia="TimesNewRomanPSMT" w:cs="TimesNewRomanPSMT"/>
          <w:b/>
          <w:sz w:val="24"/>
          <w:szCs w:val="24"/>
        </w:rPr>
        <w:t>Analiza absolwentów szkół ponadgimnazjalnych</w:t>
      </w:r>
      <w:r w:rsidR="00160F26">
        <w:rPr>
          <w:rFonts w:eastAsia="TimesNewRomanPSMT" w:cs="TimesNewRomanPSMT"/>
          <w:b/>
          <w:sz w:val="24"/>
          <w:szCs w:val="24"/>
        </w:rPr>
        <w:t xml:space="preserve"> w powiecie chełmskim</w:t>
      </w:r>
      <w:r w:rsidR="00AD3AA1">
        <w:rPr>
          <w:rFonts w:eastAsia="TimesNewRomanPSMT" w:cs="TimesNewRomanPSMT"/>
          <w:b/>
          <w:sz w:val="24"/>
          <w:szCs w:val="24"/>
        </w:rPr>
        <w:t xml:space="preserve"> w 2015 roku</w:t>
      </w:r>
    </w:p>
    <w:p w:rsidR="00757ED5" w:rsidRPr="0069070B" w:rsidRDefault="00250EB7" w:rsidP="00757ED5">
      <w:pPr>
        <w:spacing w:line="288" w:lineRule="auto"/>
        <w:ind w:firstLine="567"/>
        <w:jc w:val="both"/>
      </w:pPr>
      <w:r w:rsidRPr="007234C1">
        <w:rPr>
          <w:rFonts w:eastAsia="TimesNewRomanPSMT" w:cs="TimesNewRomanPSMT"/>
          <w:sz w:val="24"/>
          <w:szCs w:val="24"/>
        </w:rPr>
        <w:t>Celem analizy jest wskazanie w jakim stopniu kompetencje i wiedza uzyskane</w:t>
      </w:r>
      <w:r w:rsidR="00824073" w:rsidRPr="007234C1">
        <w:rPr>
          <w:rFonts w:eastAsia="TimesNewRomanPSMT" w:cs="TimesNewRomanPSMT"/>
          <w:sz w:val="24"/>
          <w:szCs w:val="24"/>
        </w:rPr>
        <w:t xml:space="preserve"> w trakcie nauki </w:t>
      </w:r>
      <w:r w:rsidRPr="007234C1">
        <w:rPr>
          <w:rFonts w:eastAsia="TimesNewRomanPSMT" w:cs="TimesNewRomanPSMT"/>
          <w:sz w:val="24"/>
          <w:szCs w:val="24"/>
        </w:rPr>
        <w:t>zabezpieczają</w:t>
      </w:r>
      <w:r w:rsidR="00824073" w:rsidRPr="007234C1">
        <w:rPr>
          <w:rFonts w:eastAsia="TimesNewRomanPSMT" w:cs="TimesNewRomanPSMT"/>
          <w:sz w:val="24"/>
          <w:szCs w:val="24"/>
        </w:rPr>
        <w:t xml:space="preserve"> absolwentów przed koniecznością długotrwałego pozostawania bez pracy</w:t>
      </w:r>
      <w:r w:rsidR="005B2FF8" w:rsidRPr="007234C1">
        <w:rPr>
          <w:rFonts w:eastAsia="TimesNewRomanPSMT" w:cs="TimesNewRomanPSMT"/>
          <w:sz w:val="24"/>
          <w:szCs w:val="24"/>
        </w:rPr>
        <w:t xml:space="preserve">. </w:t>
      </w:r>
      <w:r w:rsidR="005B2FF8" w:rsidRPr="00F26919">
        <w:rPr>
          <w:rFonts w:eastAsia="TimesNewRomanPSMT" w:cs="TimesNewRomanPSMT"/>
          <w:b/>
          <w:sz w:val="24"/>
          <w:szCs w:val="24"/>
        </w:rPr>
        <w:t>Miernikiem służącym</w:t>
      </w:r>
      <w:r w:rsidR="00E520B0" w:rsidRPr="00F26919">
        <w:rPr>
          <w:rFonts w:eastAsia="TimesNewRomanPSMT" w:cs="TimesNewRomanPSMT"/>
          <w:b/>
          <w:sz w:val="24"/>
          <w:szCs w:val="24"/>
        </w:rPr>
        <w:t xml:space="preserve"> do identyfikacji elementarnych grup zawodów, w których</w:t>
      </w:r>
      <w:r w:rsidR="00E520B0" w:rsidRPr="007234C1">
        <w:rPr>
          <w:rFonts w:eastAsia="TimesNewRomanPSMT" w:cs="TimesNewRomanPSMT"/>
          <w:sz w:val="24"/>
          <w:szCs w:val="24"/>
        </w:rPr>
        <w:t xml:space="preserve"> </w:t>
      </w:r>
      <w:r w:rsidR="00E520B0" w:rsidRPr="00F26919">
        <w:rPr>
          <w:rFonts w:eastAsia="TimesNewRomanPSMT" w:cs="TimesNewRomanPSMT"/>
          <w:b/>
          <w:sz w:val="24"/>
          <w:szCs w:val="24"/>
        </w:rPr>
        <w:t>absolwenci mają trudności ze znalezieniem pracy jest</w:t>
      </w:r>
      <w:r w:rsidR="00E520B0" w:rsidRPr="007234C1">
        <w:rPr>
          <w:rFonts w:eastAsia="TimesNewRomanPSMT" w:cs="TimesNewRomanPSMT"/>
          <w:sz w:val="24"/>
          <w:szCs w:val="24"/>
        </w:rPr>
        <w:t xml:space="preserve"> </w:t>
      </w:r>
      <w:r w:rsidR="00E520B0" w:rsidRPr="007234C1">
        <w:rPr>
          <w:rFonts w:eastAsia="TimesNewRomanPSMT" w:cs="TimesNewRomanPSMT"/>
          <w:b/>
          <w:sz w:val="24"/>
          <w:szCs w:val="24"/>
        </w:rPr>
        <w:t>wskaźnik frakcji bezrobotnych</w:t>
      </w:r>
      <w:r w:rsidR="00DE065B" w:rsidRPr="007234C1">
        <w:rPr>
          <w:rFonts w:eastAsia="TimesNewRomanPSMT" w:cs="TimesNewRomanPSMT"/>
          <w:b/>
          <w:sz w:val="24"/>
          <w:szCs w:val="24"/>
        </w:rPr>
        <w:t xml:space="preserve"> absolwentów</w:t>
      </w:r>
      <w:r w:rsidR="00E520B0" w:rsidRPr="007234C1">
        <w:rPr>
          <w:rFonts w:eastAsia="TimesNewRomanPSMT" w:cs="TimesNewRomanPSMT"/>
          <w:b/>
          <w:sz w:val="24"/>
          <w:szCs w:val="24"/>
        </w:rPr>
        <w:t xml:space="preserve"> wśród absolwentów</w:t>
      </w:r>
      <w:r w:rsidR="00537690" w:rsidRPr="007234C1">
        <w:rPr>
          <w:rFonts w:eastAsia="TimesNewRomanPSMT" w:cs="TimesNewRomanPSMT"/>
          <w:b/>
          <w:sz w:val="24"/>
          <w:szCs w:val="24"/>
        </w:rPr>
        <w:t>.</w:t>
      </w:r>
      <w:r w:rsidR="00471D32" w:rsidRPr="007234C1">
        <w:rPr>
          <w:rFonts w:eastAsia="TimesNewRomanPSMT" w:cs="TimesNewRomanPSMT"/>
        </w:rPr>
        <w:t xml:space="preserve"> </w:t>
      </w:r>
      <w:r w:rsidR="00757ED5" w:rsidRPr="0069070B">
        <w:t>Wskaźnik ten informuje jaki odsetek absolwentów</w:t>
      </w:r>
      <w:r w:rsidR="00452383">
        <w:br/>
      </w:r>
      <w:r w:rsidR="00757ED5" w:rsidRPr="0069070B">
        <w:t xml:space="preserve">w elementarnej grupie zawodów stanowią bezrobotni absolwenci. </w:t>
      </w:r>
      <w:r w:rsidR="00757ED5" w:rsidRPr="0069070B">
        <w:rPr>
          <w:b/>
        </w:rPr>
        <w:t>Im niższe wartości przyjmuje wskaźnik tym daną grupę elementarną zawodów można uznać za bardziej dostosowaną do potrzeb lokalnego rynku pracy</w:t>
      </w:r>
      <w:r w:rsidR="00757ED5" w:rsidRPr="0069070B">
        <w:t xml:space="preserve">, gdyż jej absolwenci znajdują zatrudnienie w ciągu 6 lub 11 miesięcy od ukończenia szkoły. </w:t>
      </w:r>
    </w:p>
    <w:tbl>
      <w:tblPr>
        <w:tblW w:w="9234" w:type="dxa"/>
        <w:tblInd w:w="55" w:type="dxa"/>
        <w:tblCellMar>
          <w:left w:w="70" w:type="dxa"/>
          <w:right w:w="70" w:type="dxa"/>
        </w:tblCellMar>
        <w:tblLook w:val="04A0"/>
      </w:tblPr>
      <w:tblGrid>
        <w:gridCol w:w="1408"/>
        <w:gridCol w:w="1173"/>
        <w:gridCol w:w="1289"/>
        <w:gridCol w:w="1275"/>
        <w:gridCol w:w="1352"/>
        <w:gridCol w:w="1225"/>
        <w:gridCol w:w="1352"/>
        <w:gridCol w:w="146"/>
        <w:gridCol w:w="14"/>
      </w:tblGrid>
      <w:tr w:rsidR="00160F26" w:rsidRPr="00160F26" w:rsidTr="00452383">
        <w:trPr>
          <w:gridAfter w:val="1"/>
          <w:wAfter w:w="14" w:type="dxa"/>
          <w:trHeight w:val="300"/>
        </w:trPr>
        <w:tc>
          <w:tcPr>
            <w:tcW w:w="9220" w:type="dxa"/>
            <w:gridSpan w:val="8"/>
            <w:tcBorders>
              <w:top w:val="nil"/>
              <w:left w:val="nil"/>
              <w:bottom w:val="nil"/>
              <w:right w:val="nil"/>
            </w:tcBorders>
            <w:shd w:val="clear" w:color="auto" w:fill="auto"/>
            <w:hideMark/>
          </w:tcPr>
          <w:p w:rsidR="00160F26" w:rsidRPr="00160F26" w:rsidRDefault="00160F26" w:rsidP="00160F26">
            <w:pPr>
              <w:spacing w:after="0" w:line="240" w:lineRule="auto"/>
              <w:rPr>
                <w:rFonts w:ascii="Helvetica" w:eastAsia="Times New Roman" w:hAnsi="Helvetica" w:cs="Times New Roman"/>
                <w:b/>
                <w:bCs/>
                <w:color w:val="000000"/>
                <w:sz w:val="18"/>
                <w:szCs w:val="18"/>
                <w:lang w:eastAsia="pl-PL"/>
              </w:rPr>
            </w:pPr>
            <w:r w:rsidRPr="00160F26">
              <w:rPr>
                <w:rFonts w:ascii="Helvetica" w:eastAsia="Times New Roman" w:hAnsi="Helvetica" w:cs="Times New Roman"/>
                <w:b/>
                <w:bCs/>
                <w:color w:val="000000"/>
                <w:sz w:val="18"/>
                <w:szCs w:val="18"/>
                <w:lang w:eastAsia="pl-PL"/>
              </w:rPr>
              <w:t xml:space="preserve">Tabela </w:t>
            </w:r>
            <w:r>
              <w:rPr>
                <w:rFonts w:ascii="Helvetica" w:eastAsia="Times New Roman" w:hAnsi="Helvetica" w:cs="Times New Roman"/>
                <w:b/>
                <w:bCs/>
                <w:color w:val="000000"/>
                <w:sz w:val="18"/>
                <w:szCs w:val="18"/>
                <w:lang w:eastAsia="pl-PL"/>
              </w:rPr>
              <w:t>17</w:t>
            </w:r>
            <w:r w:rsidRPr="00160F26">
              <w:rPr>
                <w:rFonts w:ascii="Helvetica" w:eastAsia="Times New Roman" w:hAnsi="Helvetica" w:cs="Times New Roman"/>
                <w:b/>
                <w:bCs/>
                <w:color w:val="000000"/>
                <w:sz w:val="18"/>
                <w:szCs w:val="18"/>
                <w:lang w:eastAsia="pl-PL"/>
              </w:rPr>
              <w:t>. Liczba absolwentów oraz bezrobotnych absolwentów według typu szkoły w 2015 roku</w:t>
            </w:r>
          </w:p>
        </w:tc>
      </w:tr>
      <w:tr w:rsidR="00160F26" w:rsidRPr="00160F26" w:rsidTr="00840B69">
        <w:trPr>
          <w:trHeight w:val="300"/>
        </w:trPr>
        <w:tc>
          <w:tcPr>
            <w:tcW w:w="1408" w:type="dxa"/>
            <w:tcBorders>
              <w:top w:val="single" w:sz="4" w:space="0" w:color="959595"/>
              <w:left w:val="single" w:sz="4" w:space="0" w:color="959595"/>
              <w:bottom w:val="nil"/>
              <w:right w:val="nil"/>
            </w:tcBorders>
            <w:shd w:val="clear" w:color="auto" w:fill="DBE5F1" w:themeFill="accent1" w:themeFillTint="33"/>
            <w:hideMark/>
          </w:tcPr>
          <w:p w:rsidR="00160F26" w:rsidRPr="00160F26" w:rsidRDefault="00160F26" w:rsidP="00160F26">
            <w:pPr>
              <w:spacing w:after="0" w:line="240" w:lineRule="auto"/>
              <w:jc w:val="center"/>
              <w:rPr>
                <w:rFonts w:ascii="Calibri" w:eastAsia="Times New Roman" w:hAnsi="Calibri" w:cs="Times New Roman"/>
                <w:b/>
                <w:bCs/>
                <w:color w:val="000000"/>
                <w:sz w:val="16"/>
                <w:szCs w:val="16"/>
                <w:lang w:eastAsia="pl-PL"/>
              </w:rPr>
            </w:pPr>
            <w:r w:rsidRPr="00160F26">
              <w:rPr>
                <w:rFonts w:ascii="Calibri" w:eastAsia="Times New Roman" w:hAnsi="Calibri" w:cs="Times New Roman"/>
                <w:b/>
                <w:bCs/>
                <w:color w:val="000000"/>
                <w:sz w:val="16"/>
                <w:szCs w:val="16"/>
                <w:lang w:eastAsia="pl-PL"/>
              </w:rPr>
              <w:t>Typ szkoły</w:t>
            </w:r>
          </w:p>
        </w:tc>
        <w:tc>
          <w:tcPr>
            <w:tcW w:w="2462" w:type="dxa"/>
            <w:gridSpan w:val="2"/>
            <w:tcBorders>
              <w:top w:val="single" w:sz="4" w:space="0" w:color="959595"/>
              <w:left w:val="single" w:sz="4" w:space="0" w:color="959595"/>
              <w:bottom w:val="nil"/>
              <w:right w:val="nil"/>
            </w:tcBorders>
            <w:shd w:val="clear" w:color="auto" w:fill="DBE5F1" w:themeFill="accent1" w:themeFillTint="33"/>
            <w:hideMark/>
          </w:tcPr>
          <w:p w:rsidR="00160F26" w:rsidRPr="00160F26" w:rsidRDefault="00160F26" w:rsidP="00160F26">
            <w:pPr>
              <w:spacing w:after="0" w:line="240" w:lineRule="auto"/>
              <w:jc w:val="center"/>
              <w:rPr>
                <w:rFonts w:ascii="Calibri" w:eastAsia="Times New Roman" w:hAnsi="Calibri" w:cs="Times New Roman"/>
                <w:b/>
                <w:bCs/>
                <w:color w:val="000000"/>
                <w:sz w:val="16"/>
                <w:szCs w:val="16"/>
                <w:lang w:eastAsia="pl-PL"/>
              </w:rPr>
            </w:pPr>
            <w:r w:rsidRPr="00160F26">
              <w:rPr>
                <w:rFonts w:ascii="Calibri" w:eastAsia="Times New Roman" w:hAnsi="Calibri" w:cs="Times New Roman"/>
                <w:b/>
                <w:bCs/>
                <w:color w:val="000000"/>
                <w:sz w:val="16"/>
                <w:szCs w:val="16"/>
                <w:lang w:eastAsia="pl-PL"/>
              </w:rPr>
              <w:t>Liczba absolwentów w roku szkolnym poprzedzającym rok sprawozdawczy</w:t>
            </w:r>
          </w:p>
        </w:tc>
        <w:tc>
          <w:tcPr>
            <w:tcW w:w="2627" w:type="dxa"/>
            <w:gridSpan w:val="2"/>
            <w:tcBorders>
              <w:top w:val="single" w:sz="4" w:space="0" w:color="959595"/>
              <w:left w:val="single" w:sz="4" w:space="0" w:color="959595"/>
              <w:bottom w:val="nil"/>
              <w:right w:val="nil"/>
            </w:tcBorders>
            <w:shd w:val="clear" w:color="auto" w:fill="DBE5F1" w:themeFill="accent1" w:themeFillTint="33"/>
            <w:hideMark/>
          </w:tcPr>
          <w:p w:rsidR="00160F26" w:rsidRPr="00160F26" w:rsidRDefault="00160F26" w:rsidP="00160F26">
            <w:pPr>
              <w:spacing w:after="0" w:line="240" w:lineRule="auto"/>
              <w:jc w:val="center"/>
              <w:rPr>
                <w:rFonts w:ascii="Calibri" w:eastAsia="Times New Roman" w:hAnsi="Calibri" w:cs="Times New Roman"/>
                <w:b/>
                <w:bCs/>
                <w:color w:val="000000"/>
                <w:sz w:val="16"/>
                <w:szCs w:val="16"/>
                <w:lang w:eastAsia="pl-PL"/>
              </w:rPr>
            </w:pPr>
            <w:r w:rsidRPr="00160F26">
              <w:rPr>
                <w:rFonts w:ascii="Calibri" w:eastAsia="Times New Roman" w:hAnsi="Calibri" w:cs="Times New Roman"/>
                <w:b/>
                <w:bCs/>
                <w:color w:val="000000"/>
                <w:sz w:val="16"/>
                <w:szCs w:val="16"/>
                <w:lang w:eastAsia="pl-PL"/>
              </w:rPr>
              <w:t>Liczba bezrobotnych absolwentów</w:t>
            </w:r>
          </w:p>
        </w:tc>
        <w:tc>
          <w:tcPr>
            <w:tcW w:w="2577" w:type="dxa"/>
            <w:gridSpan w:val="2"/>
            <w:tcBorders>
              <w:top w:val="single" w:sz="4" w:space="0" w:color="959595"/>
              <w:left w:val="single" w:sz="4" w:space="0" w:color="959595"/>
              <w:bottom w:val="nil"/>
              <w:right w:val="single" w:sz="4" w:space="0" w:color="959595"/>
            </w:tcBorders>
            <w:shd w:val="clear" w:color="auto" w:fill="DBE5F1" w:themeFill="accent1" w:themeFillTint="33"/>
            <w:hideMark/>
          </w:tcPr>
          <w:p w:rsidR="00160F26" w:rsidRPr="00160F26" w:rsidRDefault="00160F26" w:rsidP="00160F26">
            <w:pPr>
              <w:spacing w:after="0" w:line="240" w:lineRule="auto"/>
              <w:jc w:val="center"/>
              <w:rPr>
                <w:rFonts w:ascii="Calibri" w:eastAsia="Times New Roman" w:hAnsi="Calibri" w:cs="Times New Roman"/>
                <w:b/>
                <w:bCs/>
                <w:color w:val="000000"/>
                <w:sz w:val="16"/>
                <w:szCs w:val="16"/>
                <w:lang w:eastAsia="pl-PL"/>
              </w:rPr>
            </w:pPr>
            <w:r w:rsidRPr="00160F26">
              <w:rPr>
                <w:rFonts w:ascii="Calibri" w:eastAsia="Times New Roman" w:hAnsi="Calibri" w:cs="Times New Roman"/>
                <w:b/>
                <w:bCs/>
                <w:color w:val="000000"/>
                <w:sz w:val="16"/>
                <w:szCs w:val="16"/>
                <w:lang w:eastAsia="pl-PL"/>
              </w:rPr>
              <w:t>Wskaźnik frakcji bezrobotnych absolwentów wśród absolwentów (%)</w:t>
            </w:r>
          </w:p>
        </w:tc>
        <w:tc>
          <w:tcPr>
            <w:tcW w:w="160" w:type="dxa"/>
            <w:gridSpan w:val="2"/>
            <w:tcBorders>
              <w:top w:val="nil"/>
              <w:left w:val="nil"/>
              <w:bottom w:val="nil"/>
              <w:right w:val="nil"/>
            </w:tcBorders>
            <w:shd w:val="clear" w:color="auto" w:fill="auto"/>
            <w:noWrap/>
            <w:vAlign w:val="bottom"/>
            <w:hideMark/>
          </w:tcPr>
          <w:p w:rsidR="00160F26" w:rsidRPr="00160F26" w:rsidRDefault="00160F26" w:rsidP="00160F26">
            <w:pPr>
              <w:spacing w:after="0" w:line="240" w:lineRule="auto"/>
              <w:rPr>
                <w:rFonts w:ascii="Calibri" w:eastAsia="Times New Roman" w:hAnsi="Calibri" w:cs="Times New Roman"/>
                <w:color w:val="000000"/>
                <w:lang w:eastAsia="pl-PL"/>
              </w:rPr>
            </w:pPr>
          </w:p>
        </w:tc>
      </w:tr>
      <w:tr w:rsidR="00160F26" w:rsidRPr="00160F26" w:rsidTr="00840B69">
        <w:trPr>
          <w:trHeight w:val="675"/>
        </w:trPr>
        <w:tc>
          <w:tcPr>
            <w:tcW w:w="1408" w:type="dxa"/>
            <w:tcBorders>
              <w:top w:val="nil"/>
              <w:left w:val="single" w:sz="4" w:space="0" w:color="999999"/>
              <w:bottom w:val="nil"/>
              <w:right w:val="nil"/>
            </w:tcBorders>
            <w:shd w:val="clear" w:color="auto" w:fill="DBE5F1" w:themeFill="accent1" w:themeFillTint="33"/>
            <w:hideMark/>
          </w:tcPr>
          <w:p w:rsidR="00160F26" w:rsidRPr="00160F26" w:rsidRDefault="00160F26" w:rsidP="00160F26">
            <w:pPr>
              <w:spacing w:after="0" w:line="240" w:lineRule="auto"/>
              <w:jc w:val="center"/>
              <w:rPr>
                <w:rFonts w:ascii="Calibri" w:eastAsia="Times New Roman" w:hAnsi="Calibri" w:cs="Times New Roman"/>
                <w:color w:val="000000"/>
                <w:lang w:eastAsia="pl-PL"/>
              </w:rPr>
            </w:pPr>
            <w:r w:rsidRPr="00160F26">
              <w:rPr>
                <w:rFonts w:ascii="Calibri" w:eastAsia="Times New Roman" w:hAnsi="Calibri" w:cs="Times New Roman"/>
                <w:color w:val="000000"/>
                <w:lang w:eastAsia="pl-PL"/>
              </w:rPr>
              <w:t> </w:t>
            </w:r>
          </w:p>
        </w:tc>
        <w:tc>
          <w:tcPr>
            <w:tcW w:w="1173" w:type="dxa"/>
            <w:tcBorders>
              <w:top w:val="single" w:sz="4" w:space="0" w:color="959595"/>
              <w:left w:val="single" w:sz="4" w:space="0" w:color="959595"/>
              <w:bottom w:val="nil"/>
              <w:right w:val="nil"/>
            </w:tcBorders>
            <w:shd w:val="clear" w:color="auto" w:fill="DBE5F1" w:themeFill="accent1" w:themeFillTint="33"/>
            <w:hideMark/>
          </w:tcPr>
          <w:p w:rsidR="00160F26" w:rsidRPr="00160F26" w:rsidRDefault="00160F26" w:rsidP="00160F26">
            <w:pPr>
              <w:spacing w:after="0" w:line="240" w:lineRule="auto"/>
              <w:jc w:val="center"/>
              <w:rPr>
                <w:rFonts w:ascii="Calibri" w:eastAsia="Times New Roman" w:hAnsi="Calibri" w:cs="Times New Roman"/>
                <w:b/>
                <w:bCs/>
                <w:color w:val="000000"/>
                <w:sz w:val="16"/>
                <w:szCs w:val="16"/>
                <w:lang w:eastAsia="pl-PL"/>
              </w:rPr>
            </w:pPr>
            <w:r w:rsidRPr="00160F26">
              <w:rPr>
                <w:rFonts w:ascii="Calibri" w:eastAsia="Times New Roman" w:hAnsi="Calibri" w:cs="Times New Roman"/>
                <w:b/>
                <w:bCs/>
                <w:color w:val="000000"/>
                <w:sz w:val="16"/>
                <w:szCs w:val="16"/>
                <w:lang w:eastAsia="pl-PL"/>
              </w:rPr>
              <w:t>ogółem</w:t>
            </w:r>
          </w:p>
        </w:tc>
        <w:tc>
          <w:tcPr>
            <w:tcW w:w="1289" w:type="dxa"/>
            <w:tcBorders>
              <w:top w:val="single" w:sz="4" w:space="0" w:color="959595"/>
              <w:left w:val="single" w:sz="4" w:space="0" w:color="959595"/>
              <w:bottom w:val="nil"/>
              <w:right w:val="nil"/>
            </w:tcBorders>
            <w:shd w:val="clear" w:color="auto" w:fill="DBE5F1" w:themeFill="accent1" w:themeFillTint="33"/>
            <w:hideMark/>
          </w:tcPr>
          <w:p w:rsidR="00160F26" w:rsidRPr="00160F26" w:rsidRDefault="00160F26" w:rsidP="00160F26">
            <w:pPr>
              <w:spacing w:after="0" w:line="240" w:lineRule="auto"/>
              <w:jc w:val="center"/>
              <w:rPr>
                <w:rFonts w:ascii="Calibri" w:eastAsia="Times New Roman" w:hAnsi="Calibri" w:cs="Times New Roman"/>
                <w:b/>
                <w:bCs/>
                <w:color w:val="000000"/>
                <w:sz w:val="16"/>
                <w:szCs w:val="16"/>
                <w:lang w:eastAsia="pl-PL"/>
              </w:rPr>
            </w:pPr>
            <w:r w:rsidRPr="00160F26">
              <w:rPr>
                <w:rFonts w:ascii="Calibri" w:eastAsia="Times New Roman" w:hAnsi="Calibri" w:cs="Times New Roman"/>
                <w:b/>
                <w:bCs/>
                <w:color w:val="000000"/>
                <w:sz w:val="16"/>
                <w:szCs w:val="16"/>
                <w:lang w:eastAsia="pl-PL"/>
              </w:rPr>
              <w:t>posiadający tytuł zawodowy*</w:t>
            </w:r>
          </w:p>
        </w:tc>
        <w:tc>
          <w:tcPr>
            <w:tcW w:w="1275" w:type="dxa"/>
            <w:tcBorders>
              <w:top w:val="single" w:sz="4" w:space="0" w:color="959595"/>
              <w:left w:val="single" w:sz="4" w:space="0" w:color="959595"/>
              <w:bottom w:val="nil"/>
              <w:right w:val="nil"/>
            </w:tcBorders>
            <w:shd w:val="clear" w:color="auto" w:fill="DBE5F1" w:themeFill="accent1" w:themeFillTint="33"/>
            <w:hideMark/>
          </w:tcPr>
          <w:p w:rsidR="00160F26" w:rsidRPr="00160F26" w:rsidRDefault="00160F26" w:rsidP="00160F26">
            <w:pPr>
              <w:spacing w:after="0" w:line="240" w:lineRule="auto"/>
              <w:jc w:val="center"/>
              <w:rPr>
                <w:rFonts w:ascii="Calibri" w:eastAsia="Times New Roman" w:hAnsi="Calibri" w:cs="Times New Roman"/>
                <w:b/>
                <w:bCs/>
                <w:color w:val="000000"/>
                <w:sz w:val="16"/>
                <w:szCs w:val="16"/>
                <w:lang w:eastAsia="pl-PL"/>
              </w:rPr>
            </w:pPr>
            <w:r w:rsidRPr="00160F26">
              <w:rPr>
                <w:rFonts w:ascii="Calibri" w:eastAsia="Times New Roman" w:hAnsi="Calibri" w:cs="Times New Roman"/>
                <w:b/>
                <w:bCs/>
                <w:color w:val="000000"/>
                <w:sz w:val="16"/>
                <w:szCs w:val="16"/>
                <w:lang w:eastAsia="pl-PL"/>
              </w:rPr>
              <w:t>stan na koniec grudnia roku poprzedniego</w:t>
            </w:r>
          </w:p>
        </w:tc>
        <w:tc>
          <w:tcPr>
            <w:tcW w:w="1352" w:type="dxa"/>
            <w:tcBorders>
              <w:top w:val="single" w:sz="4" w:space="0" w:color="959595"/>
              <w:left w:val="single" w:sz="4" w:space="0" w:color="959595"/>
              <w:bottom w:val="nil"/>
              <w:right w:val="nil"/>
            </w:tcBorders>
            <w:shd w:val="clear" w:color="auto" w:fill="DBE5F1" w:themeFill="accent1" w:themeFillTint="33"/>
            <w:hideMark/>
          </w:tcPr>
          <w:p w:rsidR="00160F26" w:rsidRPr="00160F26" w:rsidRDefault="00160F26" w:rsidP="00160F26">
            <w:pPr>
              <w:spacing w:after="0" w:line="240" w:lineRule="auto"/>
              <w:jc w:val="center"/>
              <w:rPr>
                <w:rFonts w:ascii="Calibri" w:eastAsia="Times New Roman" w:hAnsi="Calibri" w:cs="Times New Roman"/>
                <w:b/>
                <w:bCs/>
                <w:color w:val="000000"/>
                <w:sz w:val="16"/>
                <w:szCs w:val="16"/>
                <w:lang w:eastAsia="pl-PL"/>
              </w:rPr>
            </w:pPr>
            <w:r w:rsidRPr="00160F26">
              <w:rPr>
                <w:rFonts w:ascii="Calibri" w:eastAsia="Times New Roman" w:hAnsi="Calibri" w:cs="Times New Roman"/>
                <w:b/>
                <w:bCs/>
                <w:color w:val="000000"/>
                <w:sz w:val="16"/>
                <w:szCs w:val="16"/>
                <w:lang w:eastAsia="pl-PL"/>
              </w:rPr>
              <w:t>stan na koniec maja roku sprawozdawczego</w:t>
            </w:r>
          </w:p>
        </w:tc>
        <w:tc>
          <w:tcPr>
            <w:tcW w:w="1225" w:type="dxa"/>
            <w:tcBorders>
              <w:top w:val="single" w:sz="4" w:space="0" w:color="959595"/>
              <w:left w:val="single" w:sz="4" w:space="0" w:color="959595"/>
              <w:bottom w:val="nil"/>
              <w:right w:val="nil"/>
            </w:tcBorders>
            <w:shd w:val="clear" w:color="auto" w:fill="DBE5F1" w:themeFill="accent1" w:themeFillTint="33"/>
            <w:hideMark/>
          </w:tcPr>
          <w:p w:rsidR="00160F26" w:rsidRPr="00160F26" w:rsidRDefault="00160F26" w:rsidP="00160F26">
            <w:pPr>
              <w:spacing w:after="0" w:line="240" w:lineRule="auto"/>
              <w:jc w:val="center"/>
              <w:rPr>
                <w:rFonts w:ascii="Calibri" w:eastAsia="Times New Roman" w:hAnsi="Calibri" w:cs="Times New Roman"/>
                <w:b/>
                <w:bCs/>
                <w:color w:val="000000"/>
                <w:sz w:val="16"/>
                <w:szCs w:val="16"/>
                <w:lang w:eastAsia="pl-PL"/>
              </w:rPr>
            </w:pPr>
            <w:r w:rsidRPr="00160F26">
              <w:rPr>
                <w:rFonts w:ascii="Calibri" w:eastAsia="Times New Roman" w:hAnsi="Calibri" w:cs="Times New Roman"/>
                <w:b/>
                <w:bCs/>
                <w:color w:val="000000"/>
                <w:sz w:val="16"/>
                <w:szCs w:val="16"/>
                <w:lang w:eastAsia="pl-PL"/>
              </w:rPr>
              <w:t>stan na koniec grudnia roku poprzedniego</w:t>
            </w:r>
          </w:p>
        </w:tc>
        <w:tc>
          <w:tcPr>
            <w:tcW w:w="1352" w:type="dxa"/>
            <w:tcBorders>
              <w:top w:val="single" w:sz="4" w:space="0" w:color="959595"/>
              <w:left w:val="single" w:sz="4" w:space="0" w:color="959595"/>
              <w:bottom w:val="nil"/>
              <w:right w:val="single" w:sz="4" w:space="0" w:color="959595"/>
            </w:tcBorders>
            <w:shd w:val="clear" w:color="auto" w:fill="DBE5F1" w:themeFill="accent1" w:themeFillTint="33"/>
            <w:hideMark/>
          </w:tcPr>
          <w:p w:rsidR="00160F26" w:rsidRPr="00160F26" w:rsidRDefault="00160F26" w:rsidP="00160F26">
            <w:pPr>
              <w:spacing w:after="0" w:line="240" w:lineRule="auto"/>
              <w:jc w:val="center"/>
              <w:rPr>
                <w:rFonts w:ascii="Calibri" w:eastAsia="Times New Roman" w:hAnsi="Calibri" w:cs="Times New Roman"/>
                <w:b/>
                <w:bCs/>
                <w:color w:val="000000"/>
                <w:sz w:val="16"/>
                <w:szCs w:val="16"/>
                <w:lang w:eastAsia="pl-PL"/>
              </w:rPr>
            </w:pPr>
            <w:r w:rsidRPr="00160F26">
              <w:rPr>
                <w:rFonts w:ascii="Calibri" w:eastAsia="Times New Roman" w:hAnsi="Calibri" w:cs="Times New Roman"/>
                <w:b/>
                <w:bCs/>
                <w:color w:val="000000"/>
                <w:sz w:val="16"/>
                <w:szCs w:val="16"/>
                <w:lang w:eastAsia="pl-PL"/>
              </w:rPr>
              <w:t>stan na koniec maja roku sprawozdawczego</w:t>
            </w:r>
          </w:p>
        </w:tc>
        <w:tc>
          <w:tcPr>
            <w:tcW w:w="160" w:type="dxa"/>
            <w:gridSpan w:val="2"/>
            <w:tcBorders>
              <w:top w:val="nil"/>
              <w:left w:val="nil"/>
              <w:bottom w:val="nil"/>
              <w:right w:val="nil"/>
            </w:tcBorders>
            <w:shd w:val="clear" w:color="auto" w:fill="auto"/>
            <w:noWrap/>
            <w:vAlign w:val="bottom"/>
            <w:hideMark/>
          </w:tcPr>
          <w:p w:rsidR="00160F26" w:rsidRPr="00160F26" w:rsidRDefault="00160F26" w:rsidP="00160F26">
            <w:pPr>
              <w:spacing w:after="0" w:line="240" w:lineRule="auto"/>
              <w:rPr>
                <w:rFonts w:ascii="Calibri" w:eastAsia="Times New Roman" w:hAnsi="Calibri" w:cs="Times New Roman"/>
                <w:color w:val="000000"/>
                <w:lang w:eastAsia="pl-PL"/>
              </w:rPr>
            </w:pPr>
          </w:p>
        </w:tc>
      </w:tr>
      <w:tr w:rsidR="00160F26" w:rsidRPr="00160F26" w:rsidTr="00452383">
        <w:trPr>
          <w:trHeight w:val="450"/>
        </w:trPr>
        <w:tc>
          <w:tcPr>
            <w:tcW w:w="1408" w:type="dxa"/>
            <w:tcBorders>
              <w:top w:val="single" w:sz="4" w:space="0" w:color="959595"/>
              <w:left w:val="single" w:sz="4" w:space="0" w:color="959595"/>
              <w:bottom w:val="nil"/>
              <w:right w:val="nil"/>
            </w:tcBorders>
            <w:shd w:val="clear" w:color="auto" w:fill="auto"/>
            <w:hideMark/>
          </w:tcPr>
          <w:p w:rsidR="00160F26" w:rsidRPr="00160F26" w:rsidRDefault="00160F26" w:rsidP="00160F26">
            <w:pPr>
              <w:spacing w:after="0" w:line="240" w:lineRule="auto"/>
              <w:rPr>
                <w:rFonts w:ascii="Calibri" w:eastAsia="Times New Roman" w:hAnsi="Calibri" w:cs="Times New Roman"/>
                <w:color w:val="000000"/>
                <w:sz w:val="16"/>
                <w:szCs w:val="16"/>
                <w:lang w:eastAsia="pl-PL"/>
              </w:rPr>
            </w:pPr>
            <w:r w:rsidRPr="00160F26">
              <w:rPr>
                <w:rFonts w:ascii="Calibri" w:eastAsia="Times New Roman" w:hAnsi="Calibri" w:cs="Times New Roman"/>
                <w:color w:val="000000"/>
                <w:sz w:val="16"/>
                <w:szCs w:val="16"/>
                <w:lang w:eastAsia="pl-PL"/>
              </w:rPr>
              <w:t>zasadnicza szkoła zawodowa</w:t>
            </w:r>
          </w:p>
        </w:tc>
        <w:tc>
          <w:tcPr>
            <w:tcW w:w="1173" w:type="dxa"/>
            <w:tcBorders>
              <w:top w:val="single" w:sz="4" w:space="0" w:color="959595"/>
              <w:left w:val="single" w:sz="4" w:space="0" w:color="959595"/>
              <w:bottom w:val="nil"/>
              <w:right w:val="nil"/>
            </w:tcBorders>
            <w:shd w:val="clear" w:color="auto" w:fill="auto"/>
            <w:vAlign w:val="center"/>
            <w:hideMark/>
          </w:tcPr>
          <w:p w:rsidR="00160F26" w:rsidRPr="00160F26" w:rsidRDefault="00CC4745" w:rsidP="00CC4745">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0</w:t>
            </w:r>
          </w:p>
        </w:tc>
        <w:tc>
          <w:tcPr>
            <w:tcW w:w="1289" w:type="dxa"/>
            <w:tcBorders>
              <w:top w:val="single" w:sz="4" w:space="0" w:color="959595"/>
              <w:left w:val="single" w:sz="4" w:space="0" w:color="959595"/>
              <w:bottom w:val="nil"/>
              <w:right w:val="nil"/>
            </w:tcBorders>
            <w:shd w:val="clear" w:color="auto" w:fill="auto"/>
            <w:vAlign w:val="center"/>
            <w:hideMark/>
          </w:tcPr>
          <w:p w:rsidR="00160F26" w:rsidRPr="00160F26" w:rsidRDefault="00CC4745" w:rsidP="00CC4745">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160F26" w:rsidRPr="00160F26" w:rsidRDefault="00160F26" w:rsidP="00CC4745">
            <w:pPr>
              <w:spacing w:after="0" w:line="240" w:lineRule="auto"/>
              <w:jc w:val="center"/>
              <w:rPr>
                <w:rFonts w:ascii="Calibri" w:eastAsia="Times New Roman" w:hAnsi="Calibri" w:cs="Times New Roman"/>
                <w:color w:val="000000"/>
                <w:sz w:val="18"/>
                <w:szCs w:val="18"/>
                <w:lang w:eastAsia="pl-PL"/>
              </w:rPr>
            </w:pPr>
            <w:r w:rsidRPr="00160F26">
              <w:rPr>
                <w:rFonts w:ascii="Calibri" w:eastAsia="Times New Roman" w:hAnsi="Calibri" w:cs="Times New Roman"/>
                <w:color w:val="000000"/>
                <w:sz w:val="18"/>
                <w:szCs w:val="18"/>
                <w:lang w:eastAsia="pl-PL"/>
              </w:rPr>
              <w:t>3</w:t>
            </w:r>
            <w:r w:rsidR="00CC4745">
              <w:rPr>
                <w:rFonts w:ascii="Calibri" w:eastAsia="Times New Roman" w:hAnsi="Calibri" w:cs="Times New Roman"/>
                <w:color w:val="000000"/>
                <w:sz w:val="18"/>
                <w:szCs w:val="18"/>
                <w:lang w:eastAsia="pl-PL"/>
              </w:rPr>
              <w:t>9</w:t>
            </w:r>
          </w:p>
        </w:tc>
        <w:tc>
          <w:tcPr>
            <w:tcW w:w="1352" w:type="dxa"/>
            <w:tcBorders>
              <w:top w:val="single" w:sz="4" w:space="0" w:color="959595"/>
              <w:left w:val="single" w:sz="4" w:space="0" w:color="959595"/>
              <w:bottom w:val="nil"/>
              <w:right w:val="nil"/>
            </w:tcBorders>
            <w:shd w:val="clear" w:color="auto" w:fill="auto"/>
            <w:vAlign w:val="center"/>
            <w:hideMark/>
          </w:tcPr>
          <w:p w:rsidR="00160F26" w:rsidRPr="00160F26" w:rsidRDefault="00160F26" w:rsidP="00CC4745">
            <w:pPr>
              <w:spacing w:after="0" w:line="240" w:lineRule="auto"/>
              <w:jc w:val="center"/>
              <w:rPr>
                <w:rFonts w:ascii="Calibri" w:eastAsia="Times New Roman" w:hAnsi="Calibri" w:cs="Times New Roman"/>
                <w:color w:val="000000"/>
                <w:sz w:val="18"/>
                <w:szCs w:val="18"/>
                <w:lang w:eastAsia="pl-PL"/>
              </w:rPr>
            </w:pPr>
            <w:r w:rsidRPr="00160F26">
              <w:rPr>
                <w:rFonts w:ascii="Calibri" w:eastAsia="Times New Roman" w:hAnsi="Calibri" w:cs="Times New Roman"/>
                <w:color w:val="000000"/>
                <w:sz w:val="18"/>
                <w:szCs w:val="18"/>
                <w:lang w:eastAsia="pl-PL"/>
              </w:rPr>
              <w:t>3</w:t>
            </w:r>
            <w:r w:rsidR="00CC4745">
              <w:rPr>
                <w:rFonts w:ascii="Calibri" w:eastAsia="Times New Roman" w:hAnsi="Calibri" w:cs="Times New Roman"/>
                <w:color w:val="000000"/>
                <w:sz w:val="18"/>
                <w:szCs w:val="18"/>
                <w:lang w:eastAsia="pl-PL"/>
              </w:rPr>
              <w:t>1</w:t>
            </w:r>
          </w:p>
        </w:tc>
        <w:tc>
          <w:tcPr>
            <w:tcW w:w="1225" w:type="dxa"/>
            <w:tcBorders>
              <w:top w:val="single" w:sz="4" w:space="0" w:color="959595"/>
              <w:left w:val="single" w:sz="4" w:space="0" w:color="959595"/>
              <w:bottom w:val="nil"/>
              <w:right w:val="nil"/>
            </w:tcBorders>
            <w:shd w:val="clear" w:color="auto" w:fill="auto"/>
            <w:vAlign w:val="center"/>
            <w:hideMark/>
          </w:tcPr>
          <w:p w:rsidR="00160F26" w:rsidRPr="00160F26" w:rsidRDefault="00160F26" w:rsidP="00CC4745">
            <w:pPr>
              <w:spacing w:after="0" w:line="240" w:lineRule="auto"/>
              <w:jc w:val="center"/>
              <w:rPr>
                <w:rFonts w:ascii="Calibri" w:eastAsia="Times New Roman" w:hAnsi="Calibri" w:cs="Times New Roman"/>
                <w:color w:val="000000"/>
                <w:lang w:eastAsia="pl-PL"/>
              </w:rPr>
            </w:pPr>
          </w:p>
        </w:tc>
        <w:tc>
          <w:tcPr>
            <w:tcW w:w="1352" w:type="dxa"/>
            <w:tcBorders>
              <w:top w:val="single" w:sz="4" w:space="0" w:color="959595"/>
              <w:left w:val="single" w:sz="4" w:space="0" w:color="959595"/>
              <w:bottom w:val="nil"/>
              <w:right w:val="single" w:sz="4" w:space="0" w:color="959595"/>
            </w:tcBorders>
            <w:shd w:val="clear" w:color="auto" w:fill="auto"/>
            <w:vAlign w:val="center"/>
            <w:hideMark/>
          </w:tcPr>
          <w:p w:rsidR="00160F26" w:rsidRPr="00160F26" w:rsidRDefault="00160F26" w:rsidP="00CC4745">
            <w:pPr>
              <w:spacing w:after="0" w:line="240" w:lineRule="auto"/>
              <w:jc w:val="center"/>
              <w:rPr>
                <w:rFonts w:ascii="Calibri" w:eastAsia="Times New Roman" w:hAnsi="Calibri" w:cs="Times New Roman"/>
                <w:color w:val="000000"/>
                <w:lang w:eastAsia="pl-PL"/>
              </w:rPr>
            </w:pPr>
          </w:p>
        </w:tc>
        <w:tc>
          <w:tcPr>
            <w:tcW w:w="160" w:type="dxa"/>
            <w:gridSpan w:val="2"/>
            <w:tcBorders>
              <w:top w:val="nil"/>
              <w:left w:val="nil"/>
              <w:bottom w:val="nil"/>
              <w:right w:val="nil"/>
            </w:tcBorders>
            <w:shd w:val="clear" w:color="auto" w:fill="auto"/>
            <w:noWrap/>
            <w:vAlign w:val="bottom"/>
            <w:hideMark/>
          </w:tcPr>
          <w:p w:rsidR="00160F26" w:rsidRPr="00160F26" w:rsidRDefault="00160F26" w:rsidP="00160F26">
            <w:pPr>
              <w:spacing w:after="0" w:line="240" w:lineRule="auto"/>
              <w:rPr>
                <w:rFonts w:ascii="Calibri" w:eastAsia="Times New Roman" w:hAnsi="Calibri" w:cs="Times New Roman"/>
                <w:color w:val="000000"/>
                <w:lang w:eastAsia="pl-PL"/>
              </w:rPr>
            </w:pPr>
          </w:p>
        </w:tc>
      </w:tr>
      <w:tr w:rsidR="00160F26" w:rsidRPr="00160F26" w:rsidTr="00452383">
        <w:trPr>
          <w:trHeight w:val="675"/>
        </w:trPr>
        <w:tc>
          <w:tcPr>
            <w:tcW w:w="1408" w:type="dxa"/>
            <w:tcBorders>
              <w:top w:val="single" w:sz="4" w:space="0" w:color="959595"/>
              <w:left w:val="single" w:sz="4" w:space="0" w:color="959595"/>
              <w:bottom w:val="nil"/>
              <w:right w:val="nil"/>
            </w:tcBorders>
            <w:shd w:val="clear" w:color="auto" w:fill="auto"/>
            <w:hideMark/>
          </w:tcPr>
          <w:p w:rsidR="00160F26" w:rsidRPr="00160F26" w:rsidRDefault="00160F26" w:rsidP="00160F26">
            <w:pPr>
              <w:spacing w:after="0" w:line="240" w:lineRule="auto"/>
              <w:rPr>
                <w:rFonts w:ascii="Calibri" w:eastAsia="Times New Roman" w:hAnsi="Calibri" w:cs="Times New Roman"/>
                <w:color w:val="000000"/>
                <w:sz w:val="16"/>
                <w:szCs w:val="16"/>
                <w:lang w:eastAsia="pl-PL"/>
              </w:rPr>
            </w:pPr>
            <w:r w:rsidRPr="00160F26">
              <w:rPr>
                <w:rFonts w:ascii="Calibri" w:eastAsia="Times New Roman" w:hAnsi="Calibri" w:cs="Times New Roman"/>
                <w:color w:val="000000"/>
                <w:sz w:val="16"/>
                <w:szCs w:val="16"/>
                <w:lang w:eastAsia="pl-PL"/>
              </w:rPr>
              <w:t>szkoła przysposabiająca do pracy</w:t>
            </w:r>
          </w:p>
        </w:tc>
        <w:tc>
          <w:tcPr>
            <w:tcW w:w="1173" w:type="dxa"/>
            <w:tcBorders>
              <w:top w:val="single" w:sz="4" w:space="0" w:color="959595"/>
              <w:left w:val="single" w:sz="4" w:space="0" w:color="959595"/>
              <w:bottom w:val="nil"/>
              <w:right w:val="nil"/>
            </w:tcBorders>
            <w:shd w:val="clear" w:color="auto" w:fill="auto"/>
            <w:vAlign w:val="center"/>
            <w:hideMark/>
          </w:tcPr>
          <w:p w:rsidR="00160F26" w:rsidRPr="00160F26" w:rsidRDefault="00160F26" w:rsidP="00CC4745">
            <w:pPr>
              <w:spacing w:after="0" w:line="240" w:lineRule="auto"/>
              <w:jc w:val="center"/>
              <w:rPr>
                <w:rFonts w:ascii="Calibri" w:eastAsia="Times New Roman" w:hAnsi="Calibri" w:cs="Times New Roman"/>
                <w:color w:val="000000"/>
                <w:sz w:val="18"/>
                <w:szCs w:val="18"/>
                <w:lang w:eastAsia="pl-PL"/>
              </w:rPr>
            </w:pPr>
            <w:r w:rsidRPr="00160F26">
              <w:rPr>
                <w:rFonts w:ascii="Calibri" w:eastAsia="Times New Roman" w:hAnsi="Calibri" w:cs="Times New Roman"/>
                <w:color w:val="000000"/>
                <w:sz w:val="18"/>
                <w:szCs w:val="18"/>
                <w:lang w:eastAsia="pl-PL"/>
              </w:rPr>
              <w:t>5</w:t>
            </w:r>
          </w:p>
        </w:tc>
        <w:tc>
          <w:tcPr>
            <w:tcW w:w="1289" w:type="dxa"/>
            <w:tcBorders>
              <w:top w:val="single" w:sz="4" w:space="0" w:color="959595"/>
              <w:left w:val="single" w:sz="4" w:space="0" w:color="959595"/>
              <w:bottom w:val="nil"/>
              <w:right w:val="nil"/>
            </w:tcBorders>
            <w:shd w:val="clear" w:color="auto" w:fill="auto"/>
            <w:vAlign w:val="center"/>
            <w:hideMark/>
          </w:tcPr>
          <w:p w:rsidR="00160F26" w:rsidRPr="00160F26" w:rsidRDefault="00CC4745" w:rsidP="00CC4745">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160F26" w:rsidRPr="00160F26" w:rsidRDefault="00160F26" w:rsidP="00CC4745">
            <w:pPr>
              <w:spacing w:after="0" w:line="240" w:lineRule="auto"/>
              <w:jc w:val="center"/>
              <w:rPr>
                <w:rFonts w:ascii="Calibri" w:eastAsia="Times New Roman" w:hAnsi="Calibri" w:cs="Times New Roman"/>
                <w:color w:val="000000"/>
                <w:sz w:val="18"/>
                <w:szCs w:val="18"/>
                <w:lang w:eastAsia="pl-PL"/>
              </w:rPr>
            </w:pPr>
            <w:r w:rsidRPr="00160F26">
              <w:rPr>
                <w:rFonts w:ascii="Calibri" w:eastAsia="Times New Roman" w:hAnsi="Calibri" w:cs="Times New Roman"/>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160F26" w:rsidRPr="00160F26" w:rsidRDefault="00160F26" w:rsidP="00CC4745">
            <w:pPr>
              <w:spacing w:after="0" w:line="240" w:lineRule="auto"/>
              <w:jc w:val="center"/>
              <w:rPr>
                <w:rFonts w:ascii="Calibri" w:eastAsia="Times New Roman" w:hAnsi="Calibri" w:cs="Times New Roman"/>
                <w:color w:val="000000"/>
                <w:sz w:val="18"/>
                <w:szCs w:val="18"/>
                <w:lang w:eastAsia="pl-PL"/>
              </w:rPr>
            </w:pPr>
            <w:r w:rsidRPr="00160F26">
              <w:rPr>
                <w:rFonts w:ascii="Calibri" w:eastAsia="Times New Roman" w:hAnsi="Calibri" w:cs="Times New Roman"/>
                <w:color w:val="000000"/>
                <w:sz w:val="18"/>
                <w:szCs w:val="18"/>
                <w:lang w:eastAsia="pl-PL"/>
              </w:rPr>
              <w:t>0</w:t>
            </w:r>
          </w:p>
        </w:tc>
        <w:tc>
          <w:tcPr>
            <w:tcW w:w="1225" w:type="dxa"/>
            <w:tcBorders>
              <w:top w:val="single" w:sz="4" w:space="0" w:color="959595"/>
              <w:left w:val="single" w:sz="4" w:space="0" w:color="959595"/>
              <w:bottom w:val="nil"/>
              <w:right w:val="nil"/>
            </w:tcBorders>
            <w:shd w:val="clear" w:color="auto" w:fill="auto"/>
            <w:vAlign w:val="center"/>
            <w:hideMark/>
          </w:tcPr>
          <w:p w:rsidR="00160F26" w:rsidRPr="00160F26" w:rsidRDefault="00CC4745" w:rsidP="00CC4745">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0,00 %</w:t>
            </w:r>
          </w:p>
        </w:tc>
        <w:tc>
          <w:tcPr>
            <w:tcW w:w="1352" w:type="dxa"/>
            <w:tcBorders>
              <w:top w:val="single" w:sz="4" w:space="0" w:color="959595"/>
              <w:left w:val="single" w:sz="4" w:space="0" w:color="959595"/>
              <w:bottom w:val="nil"/>
              <w:right w:val="single" w:sz="4" w:space="0" w:color="959595"/>
            </w:tcBorders>
            <w:shd w:val="clear" w:color="auto" w:fill="auto"/>
            <w:vAlign w:val="center"/>
            <w:hideMark/>
          </w:tcPr>
          <w:p w:rsidR="00160F26" w:rsidRPr="00160F26" w:rsidRDefault="00CC4745" w:rsidP="00CC4745">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0,00 %</w:t>
            </w:r>
          </w:p>
        </w:tc>
        <w:tc>
          <w:tcPr>
            <w:tcW w:w="160" w:type="dxa"/>
            <w:gridSpan w:val="2"/>
            <w:tcBorders>
              <w:top w:val="nil"/>
              <w:left w:val="nil"/>
              <w:bottom w:val="nil"/>
              <w:right w:val="nil"/>
            </w:tcBorders>
            <w:shd w:val="clear" w:color="auto" w:fill="auto"/>
            <w:noWrap/>
            <w:vAlign w:val="bottom"/>
            <w:hideMark/>
          </w:tcPr>
          <w:p w:rsidR="00160F26" w:rsidRPr="00160F26" w:rsidRDefault="00160F26" w:rsidP="00160F26">
            <w:pPr>
              <w:spacing w:after="0" w:line="240" w:lineRule="auto"/>
              <w:rPr>
                <w:rFonts w:ascii="Calibri" w:eastAsia="Times New Roman" w:hAnsi="Calibri" w:cs="Times New Roman"/>
                <w:color w:val="000000"/>
                <w:lang w:eastAsia="pl-PL"/>
              </w:rPr>
            </w:pPr>
          </w:p>
        </w:tc>
      </w:tr>
      <w:tr w:rsidR="00160F26" w:rsidRPr="00160F26" w:rsidTr="00452383">
        <w:trPr>
          <w:trHeight w:val="300"/>
        </w:trPr>
        <w:tc>
          <w:tcPr>
            <w:tcW w:w="1408" w:type="dxa"/>
            <w:tcBorders>
              <w:top w:val="single" w:sz="4" w:space="0" w:color="959595"/>
              <w:left w:val="single" w:sz="4" w:space="0" w:color="959595"/>
              <w:bottom w:val="nil"/>
              <w:right w:val="nil"/>
            </w:tcBorders>
            <w:shd w:val="clear" w:color="auto" w:fill="auto"/>
            <w:hideMark/>
          </w:tcPr>
          <w:p w:rsidR="00160F26" w:rsidRPr="00160F26" w:rsidRDefault="00160F26" w:rsidP="00160F26">
            <w:pPr>
              <w:spacing w:after="0" w:line="240" w:lineRule="auto"/>
              <w:rPr>
                <w:rFonts w:ascii="Calibri" w:eastAsia="Times New Roman" w:hAnsi="Calibri" w:cs="Times New Roman"/>
                <w:color w:val="000000"/>
                <w:sz w:val="16"/>
                <w:szCs w:val="16"/>
                <w:lang w:eastAsia="pl-PL"/>
              </w:rPr>
            </w:pPr>
            <w:r w:rsidRPr="00160F26">
              <w:rPr>
                <w:rFonts w:ascii="Calibri" w:eastAsia="Times New Roman" w:hAnsi="Calibri" w:cs="Times New Roman"/>
                <w:color w:val="000000"/>
                <w:sz w:val="16"/>
                <w:szCs w:val="16"/>
                <w:lang w:eastAsia="pl-PL"/>
              </w:rPr>
              <w:t>technikum</w:t>
            </w:r>
          </w:p>
        </w:tc>
        <w:tc>
          <w:tcPr>
            <w:tcW w:w="1173" w:type="dxa"/>
            <w:tcBorders>
              <w:top w:val="single" w:sz="4" w:space="0" w:color="959595"/>
              <w:left w:val="single" w:sz="4" w:space="0" w:color="959595"/>
              <w:bottom w:val="nil"/>
              <w:right w:val="nil"/>
            </w:tcBorders>
            <w:shd w:val="clear" w:color="auto" w:fill="auto"/>
            <w:vAlign w:val="center"/>
            <w:hideMark/>
          </w:tcPr>
          <w:p w:rsidR="00160F26" w:rsidRPr="00160F26" w:rsidRDefault="00160F26" w:rsidP="00CC4745">
            <w:pPr>
              <w:spacing w:after="0" w:line="240" w:lineRule="auto"/>
              <w:jc w:val="center"/>
              <w:rPr>
                <w:rFonts w:ascii="Calibri" w:eastAsia="Times New Roman" w:hAnsi="Calibri" w:cs="Times New Roman"/>
                <w:color w:val="000000"/>
                <w:sz w:val="18"/>
                <w:szCs w:val="18"/>
                <w:lang w:eastAsia="pl-PL"/>
              </w:rPr>
            </w:pPr>
            <w:r w:rsidRPr="00160F26">
              <w:rPr>
                <w:rFonts w:ascii="Calibri" w:eastAsia="Times New Roman" w:hAnsi="Calibri" w:cs="Times New Roman"/>
                <w:color w:val="000000"/>
                <w:sz w:val="18"/>
                <w:szCs w:val="18"/>
                <w:lang w:eastAsia="pl-PL"/>
              </w:rPr>
              <w:t>28</w:t>
            </w:r>
          </w:p>
        </w:tc>
        <w:tc>
          <w:tcPr>
            <w:tcW w:w="1289" w:type="dxa"/>
            <w:tcBorders>
              <w:top w:val="single" w:sz="4" w:space="0" w:color="959595"/>
              <w:left w:val="single" w:sz="4" w:space="0" w:color="959595"/>
              <w:bottom w:val="nil"/>
              <w:right w:val="nil"/>
            </w:tcBorders>
            <w:shd w:val="clear" w:color="auto" w:fill="auto"/>
            <w:vAlign w:val="center"/>
            <w:hideMark/>
          </w:tcPr>
          <w:p w:rsidR="00160F26" w:rsidRPr="00160F26" w:rsidRDefault="00160F26" w:rsidP="00CC4745">
            <w:pPr>
              <w:spacing w:after="0" w:line="240" w:lineRule="auto"/>
              <w:jc w:val="center"/>
              <w:rPr>
                <w:rFonts w:ascii="Calibri" w:eastAsia="Times New Roman" w:hAnsi="Calibri" w:cs="Times New Roman"/>
                <w:color w:val="000000"/>
                <w:sz w:val="18"/>
                <w:szCs w:val="18"/>
                <w:lang w:eastAsia="pl-PL"/>
              </w:rPr>
            </w:pPr>
            <w:r w:rsidRPr="00160F26">
              <w:rPr>
                <w:rFonts w:ascii="Calibri" w:eastAsia="Times New Roman" w:hAnsi="Calibri" w:cs="Times New Roman"/>
                <w:color w:val="000000"/>
                <w:sz w:val="18"/>
                <w:szCs w:val="18"/>
                <w:lang w:eastAsia="pl-PL"/>
              </w:rPr>
              <w:t>16</w:t>
            </w:r>
          </w:p>
        </w:tc>
        <w:tc>
          <w:tcPr>
            <w:tcW w:w="1275" w:type="dxa"/>
            <w:tcBorders>
              <w:top w:val="single" w:sz="4" w:space="0" w:color="959595"/>
              <w:left w:val="single" w:sz="4" w:space="0" w:color="959595"/>
              <w:bottom w:val="nil"/>
              <w:right w:val="nil"/>
            </w:tcBorders>
            <w:shd w:val="clear" w:color="auto" w:fill="auto"/>
            <w:vAlign w:val="center"/>
            <w:hideMark/>
          </w:tcPr>
          <w:p w:rsidR="00160F26" w:rsidRPr="00160F26" w:rsidRDefault="00160F26" w:rsidP="00CC4745">
            <w:pPr>
              <w:spacing w:after="0" w:line="240" w:lineRule="auto"/>
              <w:jc w:val="center"/>
              <w:rPr>
                <w:rFonts w:ascii="Calibri" w:eastAsia="Times New Roman" w:hAnsi="Calibri" w:cs="Times New Roman"/>
                <w:color w:val="000000"/>
                <w:sz w:val="18"/>
                <w:szCs w:val="18"/>
                <w:lang w:eastAsia="pl-PL"/>
              </w:rPr>
            </w:pPr>
            <w:r w:rsidRPr="00160F26">
              <w:rPr>
                <w:rFonts w:ascii="Calibri" w:eastAsia="Times New Roman" w:hAnsi="Calibri" w:cs="Times New Roman"/>
                <w:color w:val="000000"/>
                <w:sz w:val="18"/>
                <w:szCs w:val="18"/>
                <w:lang w:eastAsia="pl-PL"/>
              </w:rPr>
              <w:t>7</w:t>
            </w:r>
            <w:r w:rsidR="00CC4745">
              <w:rPr>
                <w:rFonts w:ascii="Calibri" w:eastAsia="Times New Roman" w:hAnsi="Calibri" w:cs="Times New Roman"/>
                <w:color w:val="000000"/>
                <w:sz w:val="18"/>
                <w:szCs w:val="18"/>
                <w:lang w:eastAsia="pl-PL"/>
              </w:rPr>
              <w:t>4</w:t>
            </w:r>
          </w:p>
        </w:tc>
        <w:tc>
          <w:tcPr>
            <w:tcW w:w="1352" w:type="dxa"/>
            <w:tcBorders>
              <w:top w:val="single" w:sz="4" w:space="0" w:color="959595"/>
              <w:left w:val="single" w:sz="4" w:space="0" w:color="959595"/>
              <w:bottom w:val="nil"/>
              <w:right w:val="nil"/>
            </w:tcBorders>
            <w:shd w:val="clear" w:color="auto" w:fill="auto"/>
            <w:vAlign w:val="center"/>
            <w:hideMark/>
          </w:tcPr>
          <w:p w:rsidR="00160F26" w:rsidRPr="00160F26" w:rsidRDefault="00160F26" w:rsidP="00CC4745">
            <w:pPr>
              <w:spacing w:after="0" w:line="240" w:lineRule="auto"/>
              <w:jc w:val="center"/>
              <w:rPr>
                <w:rFonts w:ascii="Calibri" w:eastAsia="Times New Roman" w:hAnsi="Calibri" w:cs="Times New Roman"/>
                <w:color w:val="000000"/>
                <w:sz w:val="18"/>
                <w:szCs w:val="18"/>
                <w:lang w:eastAsia="pl-PL"/>
              </w:rPr>
            </w:pPr>
            <w:r w:rsidRPr="00160F26">
              <w:rPr>
                <w:rFonts w:ascii="Calibri" w:eastAsia="Times New Roman" w:hAnsi="Calibri" w:cs="Times New Roman"/>
                <w:color w:val="000000"/>
                <w:sz w:val="18"/>
                <w:szCs w:val="18"/>
                <w:lang w:eastAsia="pl-PL"/>
              </w:rPr>
              <w:t>25</w:t>
            </w:r>
          </w:p>
        </w:tc>
        <w:tc>
          <w:tcPr>
            <w:tcW w:w="1225" w:type="dxa"/>
            <w:tcBorders>
              <w:top w:val="single" w:sz="4" w:space="0" w:color="959595"/>
              <w:left w:val="single" w:sz="4" w:space="0" w:color="959595"/>
              <w:bottom w:val="nil"/>
              <w:right w:val="nil"/>
            </w:tcBorders>
            <w:shd w:val="clear" w:color="auto" w:fill="auto"/>
            <w:vAlign w:val="center"/>
            <w:hideMark/>
          </w:tcPr>
          <w:p w:rsidR="00160F26" w:rsidRPr="00160F26" w:rsidRDefault="00160F26" w:rsidP="00CC4745">
            <w:pPr>
              <w:spacing w:after="0" w:line="240" w:lineRule="auto"/>
              <w:jc w:val="center"/>
              <w:rPr>
                <w:rFonts w:ascii="Calibri" w:eastAsia="Times New Roman" w:hAnsi="Calibri" w:cs="Times New Roman"/>
                <w:color w:val="000000"/>
                <w:sz w:val="18"/>
                <w:szCs w:val="18"/>
                <w:lang w:eastAsia="pl-PL"/>
              </w:rPr>
            </w:pPr>
            <w:r w:rsidRPr="00160F26">
              <w:rPr>
                <w:rFonts w:ascii="Calibri" w:eastAsia="Times New Roman" w:hAnsi="Calibri" w:cs="Times New Roman"/>
                <w:color w:val="000000"/>
                <w:sz w:val="18"/>
                <w:szCs w:val="18"/>
                <w:lang w:eastAsia="pl-PL"/>
              </w:rPr>
              <w:t>2</w:t>
            </w:r>
            <w:r w:rsidR="00CC4745">
              <w:rPr>
                <w:rFonts w:ascii="Calibri" w:eastAsia="Times New Roman" w:hAnsi="Calibri" w:cs="Times New Roman"/>
                <w:color w:val="000000"/>
                <w:sz w:val="18"/>
                <w:szCs w:val="18"/>
                <w:lang w:eastAsia="pl-PL"/>
              </w:rPr>
              <w:t>64</w:t>
            </w:r>
            <w:r w:rsidRPr="00160F26">
              <w:rPr>
                <w:rFonts w:ascii="Calibri" w:eastAsia="Times New Roman" w:hAnsi="Calibri" w:cs="Times New Roman"/>
                <w:color w:val="000000"/>
                <w:sz w:val="18"/>
                <w:szCs w:val="18"/>
                <w:lang w:eastAsia="pl-PL"/>
              </w:rPr>
              <w:t>,</w:t>
            </w:r>
            <w:r w:rsidR="00CC4745">
              <w:rPr>
                <w:rFonts w:ascii="Calibri" w:eastAsia="Times New Roman" w:hAnsi="Calibri" w:cs="Times New Roman"/>
                <w:color w:val="000000"/>
                <w:sz w:val="18"/>
                <w:szCs w:val="18"/>
                <w:lang w:eastAsia="pl-PL"/>
              </w:rPr>
              <w:t>29</w:t>
            </w:r>
            <w:r w:rsidRPr="00160F26">
              <w:rPr>
                <w:rFonts w:ascii="Calibri" w:eastAsia="Times New Roman" w:hAnsi="Calibri" w:cs="Times New Roman"/>
                <w:color w:val="000000"/>
                <w:sz w:val="18"/>
                <w:szCs w:val="18"/>
                <w:lang w:eastAsia="pl-PL"/>
              </w:rPr>
              <w:t>%</w:t>
            </w:r>
          </w:p>
        </w:tc>
        <w:tc>
          <w:tcPr>
            <w:tcW w:w="1352" w:type="dxa"/>
            <w:tcBorders>
              <w:top w:val="single" w:sz="4" w:space="0" w:color="959595"/>
              <w:left w:val="single" w:sz="4" w:space="0" w:color="959595"/>
              <w:bottom w:val="nil"/>
              <w:right w:val="single" w:sz="4" w:space="0" w:color="959595"/>
            </w:tcBorders>
            <w:shd w:val="clear" w:color="auto" w:fill="auto"/>
            <w:vAlign w:val="center"/>
            <w:hideMark/>
          </w:tcPr>
          <w:p w:rsidR="00160F26" w:rsidRPr="00160F26" w:rsidRDefault="00160F26" w:rsidP="00CC4745">
            <w:pPr>
              <w:spacing w:after="0" w:line="240" w:lineRule="auto"/>
              <w:jc w:val="center"/>
              <w:rPr>
                <w:rFonts w:ascii="Calibri" w:eastAsia="Times New Roman" w:hAnsi="Calibri" w:cs="Times New Roman"/>
                <w:color w:val="000000"/>
                <w:sz w:val="18"/>
                <w:szCs w:val="18"/>
                <w:lang w:eastAsia="pl-PL"/>
              </w:rPr>
            </w:pPr>
            <w:r w:rsidRPr="00160F26">
              <w:rPr>
                <w:rFonts w:ascii="Calibri" w:eastAsia="Times New Roman" w:hAnsi="Calibri" w:cs="Times New Roman"/>
                <w:color w:val="000000"/>
                <w:sz w:val="18"/>
                <w:szCs w:val="18"/>
                <w:lang w:eastAsia="pl-PL"/>
              </w:rPr>
              <w:t>89,29%</w:t>
            </w:r>
          </w:p>
        </w:tc>
        <w:tc>
          <w:tcPr>
            <w:tcW w:w="160" w:type="dxa"/>
            <w:gridSpan w:val="2"/>
            <w:tcBorders>
              <w:top w:val="nil"/>
              <w:left w:val="nil"/>
              <w:bottom w:val="nil"/>
              <w:right w:val="nil"/>
            </w:tcBorders>
            <w:shd w:val="clear" w:color="auto" w:fill="auto"/>
            <w:noWrap/>
            <w:vAlign w:val="bottom"/>
            <w:hideMark/>
          </w:tcPr>
          <w:p w:rsidR="00160F26" w:rsidRPr="00160F26" w:rsidRDefault="00160F26" w:rsidP="00160F26">
            <w:pPr>
              <w:spacing w:after="0" w:line="240" w:lineRule="auto"/>
              <w:rPr>
                <w:rFonts w:ascii="Calibri" w:eastAsia="Times New Roman" w:hAnsi="Calibri" w:cs="Times New Roman"/>
                <w:color w:val="000000"/>
                <w:lang w:eastAsia="pl-PL"/>
              </w:rPr>
            </w:pPr>
          </w:p>
        </w:tc>
      </w:tr>
      <w:tr w:rsidR="00160F26" w:rsidRPr="00160F26" w:rsidTr="00452383">
        <w:trPr>
          <w:trHeight w:val="450"/>
        </w:trPr>
        <w:tc>
          <w:tcPr>
            <w:tcW w:w="1408" w:type="dxa"/>
            <w:tcBorders>
              <w:top w:val="single" w:sz="4" w:space="0" w:color="959595"/>
              <w:left w:val="single" w:sz="4" w:space="0" w:color="959595"/>
              <w:bottom w:val="nil"/>
              <w:right w:val="nil"/>
            </w:tcBorders>
            <w:shd w:val="clear" w:color="auto" w:fill="auto"/>
            <w:hideMark/>
          </w:tcPr>
          <w:p w:rsidR="00160F26" w:rsidRPr="00160F26" w:rsidRDefault="00160F26" w:rsidP="00160F26">
            <w:pPr>
              <w:spacing w:after="0" w:line="240" w:lineRule="auto"/>
              <w:rPr>
                <w:rFonts w:ascii="Calibri" w:eastAsia="Times New Roman" w:hAnsi="Calibri" w:cs="Times New Roman"/>
                <w:color w:val="000000"/>
                <w:sz w:val="16"/>
                <w:szCs w:val="16"/>
                <w:lang w:eastAsia="pl-PL"/>
              </w:rPr>
            </w:pPr>
            <w:r w:rsidRPr="00160F26">
              <w:rPr>
                <w:rFonts w:ascii="Calibri" w:eastAsia="Times New Roman" w:hAnsi="Calibri" w:cs="Times New Roman"/>
                <w:color w:val="000000"/>
                <w:sz w:val="16"/>
                <w:szCs w:val="16"/>
                <w:lang w:eastAsia="pl-PL"/>
              </w:rPr>
              <w:t>liceum ogólnokształcące</w:t>
            </w:r>
          </w:p>
        </w:tc>
        <w:tc>
          <w:tcPr>
            <w:tcW w:w="1173" w:type="dxa"/>
            <w:tcBorders>
              <w:top w:val="single" w:sz="4" w:space="0" w:color="959595"/>
              <w:left w:val="single" w:sz="4" w:space="0" w:color="959595"/>
              <w:bottom w:val="nil"/>
              <w:right w:val="nil"/>
            </w:tcBorders>
            <w:shd w:val="clear" w:color="auto" w:fill="auto"/>
            <w:vAlign w:val="center"/>
            <w:hideMark/>
          </w:tcPr>
          <w:p w:rsidR="00160F26" w:rsidRPr="00160F26" w:rsidRDefault="00160F26" w:rsidP="00CC4745">
            <w:pPr>
              <w:spacing w:after="0" w:line="240" w:lineRule="auto"/>
              <w:jc w:val="center"/>
              <w:rPr>
                <w:rFonts w:ascii="Calibri" w:eastAsia="Times New Roman" w:hAnsi="Calibri" w:cs="Times New Roman"/>
                <w:color w:val="000000"/>
                <w:sz w:val="18"/>
                <w:szCs w:val="18"/>
                <w:lang w:eastAsia="pl-PL"/>
              </w:rPr>
            </w:pPr>
            <w:r w:rsidRPr="00160F26">
              <w:rPr>
                <w:rFonts w:ascii="Calibri" w:eastAsia="Times New Roman" w:hAnsi="Calibri" w:cs="Times New Roman"/>
                <w:color w:val="000000"/>
                <w:sz w:val="18"/>
                <w:szCs w:val="18"/>
                <w:lang w:eastAsia="pl-PL"/>
              </w:rPr>
              <w:t>40</w:t>
            </w:r>
          </w:p>
        </w:tc>
        <w:tc>
          <w:tcPr>
            <w:tcW w:w="1289" w:type="dxa"/>
            <w:tcBorders>
              <w:top w:val="single" w:sz="4" w:space="0" w:color="959595"/>
              <w:left w:val="single" w:sz="4" w:space="0" w:color="959595"/>
              <w:bottom w:val="nil"/>
              <w:right w:val="nil"/>
            </w:tcBorders>
            <w:shd w:val="clear" w:color="auto" w:fill="auto"/>
            <w:vAlign w:val="center"/>
            <w:hideMark/>
          </w:tcPr>
          <w:p w:rsidR="00160F26" w:rsidRPr="00160F26" w:rsidRDefault="00CC4745" w:rsidP="00CC4745">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160F26" w:rsidRPr="00160F26" w:rsidRDefault="00CC4745" w:rsidP="00CC4745">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33</w:t>
            </w:r>
          </w:p>
        </w:tc>
        <w:tc>
          <w:tcPr>
            <w:tcW w:w="1352" w:type="dxa"/>
            <w:tcBorders>
              <w:top w:val="single" w:sz="4" w:space="0" w:color="959595"/>
              <w:left w:val="single" w:sz="4" w:space="0" w:color="959595"/>
              <w:bottom w:val="nil"/>
              <w:right w:val="nil"/>
            </w:tcBorders>
            <w:shd w:val="clear" w:color="auto" w:fill="auto"/>
            <w:vAlign w:val="center"/>
            <w:hideMark/>
          </w:tcPr>
          <w:p w:rsidR="00160F26" w:rsidRPr="00160F26" w:rsidRDefault="00160F26" w:rsidP="00CC4745">
            <w:pPr>
              <w:spacing w:after="0" w:line="240" w:lineRule="auto"/>
              <w:jc w:val="center"/>
              <w:rPr>
                <w:rFonts w:ascii="Calibri" w:eastAsia="Times New Roman" w:hAnsi="Calibri" w:cs="Times New Roman"/>
                <w:color w:val="000000"/>
                <w:sz w:val="18"/>
                <w:szCs w:val="18"/>
                <w:lang w:eastAsia="pl-PL"/>
              </w:rPr>
            </w:pPr>
            <w:r w:rsidRPr="00160F26">
              <w:rPr>
                <w:rFonts w:ascii="Calibri" w:eastAsia="Times New Roman" w:hAnsi="Calibri" w:cs="Times New Roman"/>
                <w:color w:val="000000"/>
                <w:sz w:val="18"/>
                <w:szCs w:val="18"/>
                <w:lang w:eastAsia="pl-PL"/>
              </w:rPr>
              <w:t>1</w:t>
            </w:r>
            <w:r w:rsidR="00CC4745">
              <w:rPr>
                <w:rFonts w:ascii="Calibri" w:eastAsia="Times New Roman" w:hAnsi="Calibri" w:cs="Times New Roman"/>
                <w:color w:val="000000"/>
                <w:sz w:val="18"/>
                <w:szCs w:val="18"/>
                <w:lang w:eastAsia="pl-PL"/>
              </w:rPr>
              <w:t>9</w:t>
            </w:r>
          </w:p>
        </w:tc>
        <w:tc>
          <w:tcPr>
            <w:tcW w:w="1225" w:type="dxa"/>
            <w:tcBorders>
              <w:top w:val="single" w:sz="4" w:space="0" w:color="959595"/>
              <w:left w:val="single" w:sz="4" w:space="0" w:color="959595"/>
              <w:bottom w:val="nil"/>
              <w:right w:val="nil"/>
            </w:tcBorders>
            <w:shd w:val="clear" w:color="auto" w:fill="auto"/>
            <w:vAlign w:val="center"/>
            <w:hideMark/>
          </w:tcPr>
          <w:p w:rsidR="00160F26" w:rsidRPr="00160F26" w:rsidRDefault="00CC4745" w:rsidP="00CC4745">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82</w:t>
            </w:r>
            <w:r w:rsidR="00160F26" w:rsidRPr="00160F26">
              <w:rPr>
                <w:rFonts w:ascii="Calibri" w:eastAsia="Times New Roman" w:hAnsi="Calibri" w:cs="Times New Roman"/>
                <w:color w:val="000000"/>
                <w:sz w:val="18"/>
                <w:szCs w:val="18"/>
                <w:lang w:eastAsia="pl-PL"/>
              </w:rPr>
              <w:t>,50%</w:t>
            </w:r>
          </w:p>
        </w:tc>
        <w:tc>
          <w:tcPr>
            <w:tcW w:w="1352" w:type="dxa"/>
            <w:tcBorders>
              <w:top w:val="single" w:sz="4" w:space="0" w:color="959595"/>
              <w:left w:val="single" w:sz="4" w:space="0" w:color="959595"/>
              <w:bottom w:val="nil"/>
              <w:right w:val="single" w:sz="4" w:space="0" w:color="959595"/>
            </w:tcBorders>
            <w:shd w:val="clear" w:color="auto" w:fill="auto"/>
            <w:vAlign w:val="center"/>
            <w:hideMark/>
          </w:tcPr>
          <w:p w:rsidR="00160F26" w:rsidRPr="00160F26" w:rsidRDefault="00CC4745" w:rsidP="00CC4745">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4</w:t>
            </w:r>
            <w:r w:rsidR="00160F26" w:rsidRPr="00160F26">
              <w:rPr>
                <w:rFonts w:ascii="Calibri" w:eastAsia="Times New Roman" w:hAnsi="Calibri" w:cs="Times New Roman"/>
                <w:color w:val="000000"/>
                <w:sz w:val="18"/>
                <w:szCs w:val="18"/>
                <w:lang w:eastAsia="pl-PL"/>
              </w:rPr>
              <w:t>7,50%</w:t>
            </w:r>
          </w:p>
        </w:tc>
        <w:tc>
          <w:tcPr>
            <w:tcW w:w="160" w:type="dxa"/>
            <w:gridSpan w:val="2"/>
            <w:tcBorders>
              <w:top w:val="nil"/>
              <w:left w:val="nil"/>
              <w:bottom w:val="nil"/>
              <w:right w:val="nil"/>
            </w:tcBorders>
            <w:shd w:val="clear" w:color="auto" w:fill="auto"/>
            <w:noWrap/>
            <w:vAlign w:val="bottom"/>
            <w:hideMark/>
          </w:tcPr>
          <w:p w:rsidR="00160F26" w:rsidRPr="00160F26" w:rsidRDefault="00160F26" w:rsidP="00160F26">
            <w:pPr>
              <w:spacing w:after="0" w:line="240" w:lineRule="auto"/>
              <w:rPr>
                <w:rFonts w:ascii="Calibri" w:eastAsia="Times New Roman" w:hAnsi="Calibri" w:cs="Times New Roman"/>
                <w:color w:val="000000"/>
                <w:lang w:eastAsia="pl-PL"/>
              </w:rPr>
            </w:pPr>
          </w:p>
        </w:tc>
      </w:tr>
      <w:tr w:rsidR="00160F26" w:rsidRPr="00160F26" w:rsidTr="00452383">
        <w:trPr>
          <w:trHeight w:val="450"/>
        </w:trPr>
        <w:tc>
          <w:tcPr>
            <w:tcW w:w="1408" w:type="dxa"/>
            <w:tcBorders>
              <w:top w:val="single" w:sz="4" w:space="0" w:color="959595"/>
              <w:left w:val="single" w:sz="4" w:space="0" w:color="959595"/>
              <w:bottom w:val="nil"/>
              <w:right w:val="nil"/>
            </w:tcBorders>
            <w:shd w:val="clear" w:color="auto" w:fill="auto"/>
            <w:hideMark/>
          </w:tcPr>
          <w:p w:rsidR="00160F26" w:rsidRPr="00160F26" w:rsidRDefault="00160F26" w:rsidP="00160F26">
            <w:pPr>
              <w:spacing w:after="0" w:line="240" w:lineRule="auto"/>
              <w:rPr>
                <w:rFonts w:ascii="Calibri" w:eastAsia="Times New Roman" w:hAnsi="Calibri" w:cs="Times New Roman"/>
                <w:color w:val="000000"/>
                <w:sz w:val="16"/>
                <w:szCs w:val="16"/>
                <w:lang w:eastAsia="pl-PL"/>
              </w:rPr>
            </w:pPr>
            <w:r w:rsidRPr="00160F26">
              <w:rPr>
                <w:rFonts w:ascii="Calibri" w:eastAsia="Times New Roman" w:hAnsi="Calibri" w:cs="Times New Roman"/>
                <w:color w:val="000000"/>
                <w:sz w:val="16"/>
                <w:szCs w:val="16"/>
                <w:lang w:eastAsia="pl-PL"/>
              </w:rPr>
              <w:t>liceum profilowane</w:t>
            </w:r>
          </w:p>
        </w:tc>
        <w:tc>
          <w:tcPr>
            <w:tcW w:w="1173" w:type="dxa"/>
            <w:tcBorders>
              <w:top w:val="single" w:sz="4" w:space="0" w:color="959595"/>
              <w:left w:val="single" w:sz="4" w:space="0" w:color="959595"/>
              <w:bottom w:val="nil"/>
              <w:right w:val="nil"/>
            </w:tcBorders>
            <w:shd w:val="clear" w:color="auto" w:fill="auto"/>
            <w:vAlign w:val="center"/>
            <w:hideMark/>
          </w:tcPr>
          <w:p w:rsidR="00160F26" w:rsidRPr="00160F26" w:rsidRDefault="00160F26" w:rsidP="00CC4745">
            <w:pPr>
              <w:spacing w:after="0" w:line="240" w:lineRule="auto"/>
              <w:jc w:val="center"/>
              <w:rPr>
                <w:rFonts w:ascii="Calibri" w:eastAsia="Times New Roman" w:hAnsi="Calibri" w:cs="Times New Roman"/>
                <w:color w:val="000000"/>
                <w:lang w:eastAsia="pl-PL"/>
              </w:rPr>
            </w:pPr>
          </w:p>
        </w:tc>
        <w:tc>
          <w:tcPr>
            <w:tcW w:w="1289" w:type="dxa"/>
            <w:tcBorders>
              <w:top w:val="single" w:sz="4" w:space="0" w:color="959595"/>
              <w:left w:val="single" w:sz="4" w:space="0" w:color="959595"/>
              <w:bottom w:val="nil"/>
              <w:right w:val="nil"/>
            </w:tcBorders>
            <w:shd w:val="clear" w:color="auto" w:fill="auto"/>
            <w:vAlign w:val="center"/>
            <w:hideMark/>
          </w:tcPr>
          <w:p w:rsidR="00160F26" w:rsidRPr="00160F26" w:rsidRDefault="00160F26" w:rsidP="00CC4745">
            <w:pPr>
              <w:spacing w:after="0" w:line="240" w:lineRule="auto"/>
              <w:jc w:val="center"/>
              <w:rPr>
                <w:rFonts w:ascii="Calibri" w:eastAsia="Times New Roman" w:hAnsi="Calibri" w:cs="Times New Roman"/>
                <w:color w:val="000000"/>
                <w:lang w:eastAsia="pl-PL"/>
              </w:rPr>
            </w:pPr>
          </w:p>
        </w:tc>
        <w:tc>
          <w:tcPr>
            <w:tcW w:w="1275" w:type="dxa"/>
            <w:tcBorders>
              <w:top w:val="single" w:sz="4" w:space="0" w:color="959595"/>
              <w:left w:val="single" w:sz="4" w:space="0" w:color="959595"/>
              <w:bottom w:val="nil"/>
              <w:right w:val="nil"/>
            </w:tcBorders>
            <w:shd w:val="clear" w:color="auto" w:fill="auto"/>
            <w:vAlign w:val="center"/>
            <w:hideMark/>
          </w:tcPr>
          <w:p w:rsidR="00160F26" w:rsidRPr="00160F26" w:rsidRDefault="00160F26" w:rsidP="00CC4745">
            <w:pPr>
              <w:spacing w:after="0" w:line="240" w:lineRule="auto"/>
              <w:jc w:val="center"/>
              <w:rPr>
                <w:rFonts w:ascii="Calibri" w:eastAsia="Times New Roman" w:hAnsi="Calibri" w:cs="Times New Roman"/>
                <w:color w:val="000000"/>
                <w:sz w:val="18"/>
                <w:szCs w:val="18"/>
                <w:lang w:eastAsia="pl-PL"/>
              </w:rPr>
            </w:pPr>
            <w:r w:rsidRPr="00160F26">
              <w:rPr>
                <w:rFonts w:ascii="Calibri" w:eastAsia="Times New Roman" w:hAnsi="Calibri" w:cs="Times New Roman"/>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160F26" w:rsidRPr="00160F26" w:rsidRDefault="00160F26" w:rsidP="00CC4745">
            <w:pPr>
              <w:spacing w:after="0" w:line="240" w:lineRule="auto"/>
              <w:jc w:val="center"/>
              <w:rPr>
                <w:rFonts w:ascii="Calibri" w:eastAsia="Times New Roman" w:hAnsi="Calibri" w:cs="Times New Roman"/>
                <w:color w:val="000000"/>
                <w:sz w:val="18"/>
                <w:szCs w:val="18"/>
                <w:lang w:eastAsia="pl-PL"/>
              </w:rPr>
            </w:pPr>
            <w:r w:rsidRPr="00160F26">
              <w:rPr>
                <w:rFonts w:ascii="Calibri" w:eastAsia="Times New Roman" w:hAnsi="Calibri" w:cs="Times New Roman"/>
                <w:color w:val="000000"/>
                <w:sz w:val="18"/>
                <w:szCs w:val="18"/>
                <w:lang w:eastAsia="pl-PL"/>
              </w:rPr>
              <w:t>0</w:t>
            </w:r>
          </w:p>
        </w:tc>
        <w:tc>
          <w:tcPr>
            <w:tcW w:w="1225" w:type="dxa"/>
            <w:tcBorders>
              <w:top w:val="single" w:sz="4" w:space="0" w:color="959595"/>
              <w:left w:val="single" w:sz="4" w:space="0" w:color="959595"/>
              <w:bottom w:val="nil"/>
              <w:right w:val="nil"/>
            </w:tcBorders>
            <w:shd w:val="clear" w:color="auto" w:fill="auto"/>
            <w:vAlign w:val="center"/>
            <w:hideMark/>
          </w:tcPr>
          <w:p w:rsidR="00160F26" w:rsidRPr="00160F26" w:rsidRDefault="00160F26" w:rsidP="00CC4745">
            <w:pPr>
              <w:spacing w:after="0" w:line="240" w:lineRule="auto"/>
              <w:jc w:val="center"/>
              <w:rPr>
                <w:rFonts w:ascii="Calibri" w:eastAsia="Times New Roman" w:hAnsi="Calibri" w:cs="Times New Roman"/>
                <w:color w:val="000000"/>
                <w:lang w:eastAsia="pl-PL"/>
              </w:rPr>
            </w:pPr>
          </w:p>
        </w:tc>
        <w:tc>
          <w:tcPr>
            <w:tcW w:w="1352" w:type="dxa"/>
            <w:tcBorders>
              <w:top w:val="single" w:sz="4" w:space="0" w:color="959595"/>
              <w:left w:val="single" w:sz="4" w:space="0" w:color="959595"/>
              <w:bottom w:val="nil"/>
              <w:right w:val="single" w:sz="4" w:space="0" w:color="959595"/>
            </w:tcBorders>
            <w:shd w:val="clear" w:color="auto" w:fill="auto"/>
            <w:vAlign w:val="center"/>
            <w:hideMark/>
          </w:tcPr>
          <w:p w:rsidR="00160F26" w:rsidRPr="00160F26" w:rsidRDefault="00160F26" w:rsidP="00CC4745">
            <w:pPr>
              <w:spacing w:after="0" w:line="240" w:lineRule="auto"/>
              <w:jc w:val="center"/>
              <w:rPr>
                <w:rFonts w:ascii="Calibri" w:eastAsia="Times New Roman" w:hAnsi="Calibri" w:cs="Times New Roman"/>
                <w:color w:val="000000"/>
                <w:lang w:eastAsia="pl-PL"/>
              </w:rPr>
            </w:pPr>
          </w:p>
        </w:tc>
        <w:tc>
          <w:tcPr>
            <w:tcW w:w="160" w:type="dxa"/>
            <w:gridSpan w:val="2"/>
            <w:tcBorders>
              <w:top w:val="nil"/>
              <w:left w:val="nil"/>
              <w:bottom w:val="nil"/>
              <w:right w:val="nil"/>
            </w:tcBorders>
            <w:shd w:val="clear" w:color="auto" w:fill="auto"/>
            <w:noWrap/>
            <w:vAlign w:val="bottom"/>
            <w:hideMark/>
          </w:tcPr>
          <w:p w:rsidR="00160F26" w:rsidRPr="00160F26" w:rsidRDefault="00160F26" w:rsidP="00160F26">
            <w:pPr>
              <w:spacing w:after="0" w:line="240" w:lineRule="auto"/>
              <w:rPr>
                <w:rFonts w:ascii="Calibri" w:eastAsia="Times New Roman" w:hAnsi="Calibri" w:cs="Times New Roman"/>
                <w:color w:val="000000"/>
                <w:lang w:eastAsia="pl-PL"/>
              </w:rPr>
            </w:pPr>
          </w:p>
        </w:tc>
      </w:tr>
      <w:tr w:rsidR="00160F26" w:rsidRPr="00160F26" w:rsidTr="00452383">
        <w:trPr>
          <w:trHeight w:val="450"/>
        </w:trPr>
        <w:tc>
          <w:tcPr>
            <w:tcW w:w="1408" w:type="dxa"/>
            <w:tcBorders>
              <w:top w:val="single" w:sz="4" w:space="0" w:color="959595"/>
              <w:left w:val="single" w:sz="4" w:space="0" w:color="959595"/>
              <w:bottom w:val="nil"/>
              <w:right w:val="nil"/>
            </w:tcBorders>
            <w:shd w:val="clear" w:color="auto" w:fill="auto"/>
            <w:hideMark/>
          </w:tcPr>
          <w:p w:rsidR="00160F26" w:rsidRPr="00160F26" w:rsidRDefault="00160F26" w:rsidP="00160F26">
            <w:pPr>
              <w:spacing w:after="0" w:line="240" w:lineRule="auto"/>
              <w:rPr>
                <w:rFonts w:ascii="Calibri" w:eastAsia="Times New Roman" w:hAnsi="Calibri" w:cs="Times New Roman"/>
                <w:color w:val="000000"/>
                <w:sz w:val="16"/>
                <w:szCs w:val="16"/>
                <w:lang w:eastAsia="pl-PL"/>
              </w:rPr>
            </w:pPr>
            <w:r w:rsidRPr="00160F26">
              <w:rPr>
                <w:rFonts w:ascii="Calibri" w:eastAsia="Times New Roman" w:hAnsi="Calibri" w:cs="Times New Roman"/>
                <w:color w:val="000000"/>
                <w:sz w:val="16"/>
                <w:szCs w:val="16"/>
                <w:lang w:eastAsia="pl-PL"/>
              </w:rPr>
              <w:t>liceum uzupełniające</w:t>
            </w:r>
          </w:p>
        </w:tc>
        <w:tc>
          <w:tcPr>
            <w:tcW w:w="1173" w:type="dxa"/>
            <w:tcBorders>
              <w:top w:val="single" w:sz="4" w:space="0" w:color="959595"/>
              <w:left w:val="single" w:sz="4" w:space="0" w:color="959595"/>
              <w:bottom w:val="nil"/>
              <w:right w:val="nil"/>
            </w:tcBorders>
            <w:shd w:val="clear" w:color="auto" w:fill="auto"/>
            <w:vAlign w:val="center"/>
            <w:hideMark/>
          </w:tcPr>
          <w:p w:rsidR="00160F26" w:rsidRPr="00160F26" w:rsidRDefault="00CC4745" w:rsidP="00CC4745">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0</w:t>
            </w:r>
          </w:p>
        </w:tc>
        <w:tc>
          <w:tcPr>
            <w:tcW w:w="1289" w:type="dxa"/>
            <w:tcBorders>
              <w:top w:val="single" w:sz="4" w:space="0" w:color="959595"/>
              <w:left w:val="single" w:sz="4" w:space="0" w:color="959595"/>
              <w:bottom w:val="nil"/>
              <w:right w:val="nil"/>
            </w:tcBorders>
            <w:shd w:val="clear" w:color="auto" w:fill="auto"/>
            <w:vAlign w:val="center"/>
            <w:hideMark/>
          </w:tcPr>
          <w:p w:rsidR="00160F26" w:rsidRPr="00160F26" w:rsidRDefault="00CC4745" w:rsidP="00CC4745">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160F26" w:rsidRPr="00160F26" w:rsidRDefault="00160F26" w:rsidP="00CC4745">
            <w:pPr>
              <w:spacing w:after="0" w:line="240" w:lineRule="auto"/>
              <w:jc w:val="center"/>
              <w:rPr>
                <w:rFonts w:ascii="Calibri" w:eastAsia="Times New Roman" w:hAnsi="Calibri" w:cs="Times New Roman"/>
                <w:color w:val="000000"/>
                <w:sz w:val="18"/>
                <w:szCs w:val="18"/>
                <w:lang w:eastAsia="pl-PL"/>
              </w:rPr>
            </w:pPr>
            <w:r w:rsidRPr="00160F26">
              <w:rPr>
                <w:rFonts w:ascii="Calibri" w:eastAsia="Times New Roman" w:hAnsi="Calibri" w:cs="Times New Roman"/>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160F26" w:rsidRPr="00160F26" w:rsidRDefault="00160F26" w:rsidP="00CC4745">
            <w:pPr>
              <w:spacing w:after="0" w:line="240" w:lineRule="auto"/>
              <w:jc w:val="center"/>
              <w:rPr>
                <w:rFonts w:ascii="Calibri" w:eastAsia="Times New Roman" w:hAnsi="Calibri" w:cs="Times New Roman"/>
                <w:color w:val="000000"/>
                <w:sz w:val="18"/>
                <w:szCs w:val="18"/>
                <w:lang w:eastAsia="pl-PL"/>
              </w:rPr>
            </w:pPr>
            <w:r w:rsidRPr="00160F26">
              <w:rPr>
                <w:rFonts w:ascii="Calibri" w:eastAsia="Times New Roman" w:hAnsi="Calibri" w:cs="Times New Roman"/>
                <w:color w:val="000000"/>
                <w:sz w:val="18"/>
                <w:szCs w:val="18"/>
                <w:lang w:eastAsia="pl-PL"/>
              </w:rPr>
              <w:t>1</w:t>
            </w:r>
          </w:p>
        </w:tc>
        <w:tc>
          <w:tcPr>
            <w:tcW w:w="1225" w:type="dxa"/>
            <w:tcBorders>
              <w:top w:val="single" w:sz="4" w:space="0" w:color="959595"/>
              <w:left w:val="single" w:sz="4" w:space="0" w:color="959595"/>
              <w:bottom w:val="nil"/>
              <w:right w:val="nil"/>
            </w:tcBorders>
            <w:shd w:val="clear" w:color="auto" w:fill="auto"/>
            <w:vAlign w:val="center"/>
            <w:hideMark/>
          </w:tcPr>
          <w:p w:rsidR="00160F26" w:rsidRPr="00160F26" w:rsidRDefault="00160F26" w:rsidP="00CC4745">
            <w:pPr>
              <w:spacing w:after="0" w:line="240" w:lineRule="auto"/>
              <w:jc w:val="center"/>
              <w:rPr>
                <w:rFonts w:ascii="Calibri" w:eastAsia="Times New Roman" w:hAnsi="Calibri" w:cs="Times New Roman"/>
                <w:color w:val="000000"/>
                <w:lang w:eastAsia="pl-PL"/>
              </w:rPr>
            </w:pPr>
          </w:p>
        </w:tc>
        <w:tc>
          <w:tcPr>
            <w:tcW w:w="1352" w:type="dxa"/>
            <w:tcBorders>
              <w:top w:val="single" w:sz="4" w:space="0" w:color="959595"/>
              <w:left w:val="single" w:sz="4" w:space="0" w:color="959595"/>
              <w:bottom w:val="nil"/>
              <w:right w:val="single" w:sz="4" w:space="0" w:color="959595"/>
            </w:tcBorders>
            <w:shd w:val="clear" w:color="auto" w:fill="auto"/>
            <w:vAlign w:val="center"/>
            <w:hideMark/>
          </w:tcPr>
          <w:p w:rsidR="00160F26" w:rsidRPr="00160F26" w:rsidRDefault="00160F26" w:rsidP="00CC4745">
            <w:pPr>
              <w:spacing w:after="0" w:line="240" w:lineRule="auto"/>
              <w:jc w:val="center"/>
              <w:rPr>
                <w:rFonts w:ascii="Calibri" w:eastAsia="Times New Roman" w:hAnsi="Calibri" w:cs="Times New Roman"/>
                <w:color w:val="000000"/>
                <w:lang w:eastAsia="pl-PL"/>
              </w:rPr>
            </w:pPr>
          </w:p>
        </w:tc>
        <w:tc>
          <w:tcPr>
            <w:tcW w:w="160" w:type="dxa"/>
            <w:gridSpan w:val="2"/>
            <w:tcBorders>
              <w:top w:val="nil"/>
              <w:left w:val="nil"/>
              <w:bottom w:val="nil"/>
              <w:right w:val="nil"/>
            </w:tcBorders>
            <w:shd w:val="clear" w:color="auto" w:fill="auto"/>
            <w:noWrap/>
            <w:vAlign w:val="bottom"/>
            <w:hideMark/>
          </w:tcPr>
          <w:p w:rsidR="00160F26" w:rsidRPr="00160F26" w:rsidRDefault="00160F26" w:rsidP="00160F26">
            <w:pPr>
              <w:spacing w:after="0" w:line="240" w:lineRule="auto"/>
              <w:rPr>
                <w:rFonts w:ascii="Calibri" w:eastAsia="Times New Roman" w:hAnsi="Calibri" w:cs="Times New Roman"/>
                <w:color w:val="000000"/>
                <w:lang w:eastAsia="pl-PL"/>
              </w:rPr>
            </w:pPr>
          </w:p>
        </w:tc>
      </w:tr>
      <w:tr w:rsidR="00160F26" w:rsidRPr="00160F26" w:rsidTr="00452383">
        <w:trPr>
          <w:trHeight w:val="300"/>
        </w:trPr>
        <w:tc>
          <w:tcPr>
            <w:tcW w:w="1408" w:type="dxa"/>
            <w:tcBorders>
              <w:top w:val="single" w:sz="4" w:space="0" w:color="959595"/>
              <w:left w:val="single" w:sz="4" w:space="0" w:color="959595"/>
              <w:bottom w:val="single" w:sz="4" w:space="0" w:color="959595"/>
              <w:right w:val="nil"/>
            </w:tcBorders>
            <w:shd w:val="clear" w:color="auto" w:fill="auto"/>
            <w:hideMark/>
          </w:tcPr>
          <w:p w:rsidR="00160F26" w:rsidRPr="00160F26" w:rsidRDefault="00160F26" w:rsidP="00160F26">
            <w:pPr>
              <w:spacing w:after="0" w:line="240" w:lineRule="auto"/>
              <w:rPr>
                <w:rFonts w:ascii="Calibri" w:eastAsia="Times New Roman" w:hAnsi="Calibri" w:cs="Times New Roman"/>
                <w:color w:val="000000"/>
                <w:sz w:val="16"/>
                <w:szCs w:val="16"/>
                <w:lang w:eastAsia="pl-PL"/>
              </w:rPr>
            </w:pPr>
            <w:r w:rsidRPr="00160F26">
              <w:rPr>
                <w:rFonts w:ascii="Calibri" w:eastAsia="Times New Roman" w:hAnsi="Calibri" w:cs="Times New Roman"/>
                <w:color w:val="000000"/>
                <w:sz w:val="16"/>
                <w:szCs w:val="16"/>
                <w:lang w:eastAsia="pl-PL"/>
              </w:rPr>
              <w:t>szkoła policealna</w:t>
            </w:r>
          </w:p>
        </w:tc>
        <w:tc>
          <w:tcPr>
            <w:tcW w:w="1173" w:type="dxa"/>
            <w:tcBorders>
              <w:top w:val="single" w:sz="4" w:space="0" w:color="959595"/>
              <w:left w:val="single" w:sz="4" w:space="0" w:color="959595"/>
              <w:bottom w:val="single" w:sz="4" w:space="0" w:color="959595"/>
              <w:right w:val="nil"/>
            </w:tcBorders>
            <w:shd w:val="clear" w:color="auto" w:fill="auto"/>
            <w:vAlign w:val="center"/>
            <w:hideMark/>
          </w:tcPr>
          <w:p w:rsidR="00160F26" w:rsidRPr="00160F26" w:rsidRDefault="00CC4745" w:rsidP="00CC4745">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0</w:t>
            </w:r>
          </w:p>
        </w:tc>
        <w:tc>
          <w:tcPr>
            <w:tcW w:w="1289" w:type="dxa"/>
            <w:tcBorders>
              <w:top w:val="single" w:sz="4" w:space="0" w:color="959595"/>
              <w:left w:val="single" w:sz="4" w:space="0" w:color="959595"/>
              <w:bottom w:val="single" w:sz="4" w:space="0" w:color="959595"/>
              <w:right w:val="nil"/>
            </w:tcBorders>
            <w:shd w:val="clear" w:color="auto" w:fill="auto"/>
            <w:vAlign w:val="center"/>
            <w:hideMark/>
          </w:tcPr>
          <w:p w:rsidR="00160F26" w:rsidRPr="00160F26" w:rsidRDefault="00CC4745" w:rsidP="00CC4745">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0</w:t>
            </w:r>
          </w:p>
        </w:tc>
        <w:tc>
          <w:tcPr>
            <w:tcW w:w="1275" w:type="dxa"/>
            <w:tcBorders>
              <w:top w:val="single" w:sz="4" w:space="0" w:color="959595"/>
              <w:left w:val="single" w:sz="4" w:space="0" w:color="959595"/>
              <w:bottom w:val="single" w:sz="4" w:space="0" w:color="959595"/>
              <w:right w:val="nil"/>
            </w:tcBorders>
            <w:shd w:val="clear" w:color="auto" w:fill="auto"/>
            <w:vAlign w:val="center"/>
            <w:hideMark/>
          </w:tcPr>
          <w:p w:rsidR="00160F26" w:rsidRPr="00160F26" w:rsidRDefault="00CC4745" w:rsidP="00CC4745">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22</w:t>
            </w:r>
          </w:p>
        </w:tc>
        <w:tc>
          <w:tcPr>
            <w:tcW w:w="1352" w:type="dxa"/>
            <w:tcBorders>
              <w:top w:val="single" w:sz="4" w:space="0" w:color="959595"/>
              <w:left w:val="single" w:sz="4" w:space="0" w:color="959595"/>
              <w:bottom w:val="single" w:sz="4" w:space="0" w:color="959595"/>
              <w:right w:val="nil"/>
            </w:tcBorders>
            <w:shd w:val="clear" w:color="auto" w:fill="auto"/>
            <w:vAlign w:val="center"/>
            <w:hideMark/>
          </w:tcPr>
          <w:p w:rsidR="00160F26" w:rsidRPr="00160F26" w:rsidRDefault="00160F26" w:rsidP="00CC4745">
            <w:pPr>
              <w:spacing w:after="0" w:line="240" w:lineRule="auto"/>
              <w:jc w:val="center"/>
              <w:rPr>
                <w:rFonts w:ascii="Calibri" w:eastAsia="Times New Roman" w:hAnsi="Calibri" w:cs="Times New Roman"/>
                <w:color w:val="000000"/>
                <w:sz w:val="18"/>
                <w:szCs w:val="18"/>
                <w:lang w:eastAsia="pl-PL"/>
              </w:rPr>
            </w:pPr>
            <w:r w:rsidRPr="00160F26">
              <w:rPr>
                <w:rFonts w:ascii="Calibri" w:eastAsia="Times New Roman" w:hAnsi="Calibri" w:cs="Times New Roman"/>
                <w:color w:val="000000"/>
                <w:sz w:val="18"/>
                <w:szCs w:val="18"/>
                <w:lang w:eastAsia="pl-PL"/>
              </w:rPr>
              <w:t>2</w:t>
            </w:r>
            <w:r w:rsidR="00CC4745">
              <w:rPr>
                <w:rFonts w:ascii="Calibri" w:eastAsia="Times New Roman" w:hAnsi="Calibri" w:cs="Times New Roman"/>
                <w:color w:val="000000"/>
                <w:sz w:val="18"/>
                <w:szCs w:val="18"/>
                <w:lang w:eastAsia="pl-PL"/>
              </w:rPr>
              <w:t>5</w:t>
            </w:r>
          </w:p>
        </w:tc>
        <w:tc>
          <w:tcPr>
            <w:tcW w:w="1225" w:type="dxa"/>
            <w:tcBorders>
              <w:top w:val="single" w:sz="4" w:space="0" w:color="959595"/>
              <w:left w:val="single" w:sz="4" w:space="0" w:color="959595"/>
              <w:bottom w:val="single" w:sz="4" w:space="0" w:color="959595"/>
              <w:right w:val="nil"/>
            </w:tcBorders>
            <w:shd w:val="clear" w:color="auto" w:fill="auto"/>
            <w:vAlign w:val="center"/>
            <w:hideMark/>
          </w:tcPr>
          <w:p w:rsidR="00160F26" w:rsidRPr="00160F26" w:rsidRDefault="00160F26" w:rsidP="00CC4745">
            <w:pPr>
              <w:spacing w:after="0" w:line="240" w:lineRule="auto"/>
              <w:jc w:val="center"/>
              <w:rPr>
                <w:rFonts w:ascii="Calibri" w:eastAsia="Times New Roman" w:hAnsi="Calibri" w:cs="Times New Roman"/>
                <w:color w:val="000000"/>
                <w:lang w:eastAsia="pl-PL"/>
              </w:rPr>
            </w:pPr>
          </w:p>
        </w:tc>
        <w:tc>
          <w:tcPr>
            <w:tcW w:w="1352" w:type="dxa"/>
            <w:tcBorders>
              <w:top w:val="single" w:sz="4" w:space="0" w:color="959595"/>
              <w:left w:val="single" w:sz="4" w:space="0" w:color="959595"/>
              <w:bottom w:val="single" w:sz="4" w:space="0" w:color="959595"/>
              <w:right w:val="single" w:sz="4" w:space="0" w:color="959595"/>
            </w:tcBorders>
            <w:shd w:val="clear" w:color="auto" w:fill="auto"/>
            <w:vAlign w:val="center"/>
            <w:hideMark/>
          </w:tcPr>
          <w:p w:rsidR="00160F26" w:rsidRPr="00160F26" w:rsidRDefault="00160F26" w:rsidP="00CC4745">
            <w:pPr>
              <w:spacing w:after="0" w:line="240" w:lineRule="auto"/>
              <w:jc w:val="center"/>
              <w:rPr>
                <w:rFonts w:ascii="Calibri" w:eastAsia="Times New Roman" w:hAnsi="Calibri" w:cs="Times New Roman"/>
                <w:color w:val="000000"/>
                <w:lang w:eastAsia="pl-PL"/>
              </w:rPr>
            </w:pPr>
          </w:p>
        </w:tc>
        <w:tc>
          <w:tcPr>
            <w:tcW w:w="160" w:type="dxa"/>
            <w:gridSpan w:val="2"/>
            <w:tcBorders>
              <w:top w:val="nil"/>
              <w:left w:val="nil"/>
              <w:bottom w:val="nil"/>
              <w:right w:val="nil"/>
            </w:tcBorders>
            <w:shd w:val="clear" w:color="auto" w:fill="auto"/>
            <w:noWrap/>
            <w:vAlign w:val="bottom"/>
            <w:hideMark/>
          </w:tcPr>
          <w:p w:rsidR="00160F26" w:rsidRPr="00160F26" w:rsidRDefault="00160F26" w:rsidP="00160F26">
            <w:pPr>
              <w:spacing w:after="0" w:line="240" w:lineRule="auto"/>
              <w:rPr>
                <w:rFonts w:ascii="Calibri" w:eastAsia="Times New Roman" w:hAnsi="Calibri" w:cs="Times New Roman"/>
                <w:color w:val="000000"/>
                <w:lang w:eastAsia="pl-PL"/>
              </w:rPr>
            </w:pPr>
          </w:p>
        </w:tc>
      </w:tr>
      <w:tr w:rsidR="00160F26" w:rsidRPr="00160F26" w:rsidTr="00452383">
        <w:trPr>
          <w:gridAfter w:val="1"/>
          <w:wAfter w:w="14" w:type="dxa"/>
          <w:trHeight w:val="300"/>
        </w:trPr>
        <w:tc>
          <w:tcPr>
            <w:tcW w:w="9220" w:type="dxa"/>
            <w:gridSpan w:val="8"/>
            <w:tcBorders>
              <w:top w:val="nil"/>
              <w:left w:val="nil"/>
              <w:bottom w:val="nil"/>
              <w:right w:val="nil"/>
            </w:tcBorders>
            <w:shd w:val="clear" w:color="auto" w:fill="auto"/>
            <w:hideMark/>
          </w:tcPr>
          <w:p w:rsidR="00160F26" w:rsidRPr="00160F26" w:rsidRDefault="00160F26" w:rsidP="00160F26">
            <w:pPr>
              <w:spacing w:after="0" w:line="240" w:lineRule="auto"/>
              <w:rPr>
                <w:rFonts w:ascii="Helvetica" w:eastAsia="Times New Roman" w:hAnsi="Helvetica" w:cs="Times New Roman"/>
                <w:b/>
                <w:bCs/>
                <w:color w:val="000000"/>
                <w:sz w:val="18"/>
                <w:szCs w:val="18"/>
                <w:lang w:eastAsia="pl-PL"/>
              </w:rPr>
            </w:pPr>
            <w:r w:rsidRPr="00160F26">
              <w:rPr>
                <w:rFonts w:ascii="Helvetica" w:eastAsia="Times New Roman" w:hAnsi="Helvetica" w:cs="Times New Roman"/>
                <w:b/>
                <w:bCs/>
                <w:color w:val="000000"/>
                <w:sz w:val="18"/>
                <w:szCs w:val="18"/>
                <w:lang w:eastAsia="pl-PL"/>
              </w:rPr>
              <w:t>* Liczba absolwentów, którzy zdali egzamin potwierdzający kwalifikacje zawodowe.</w:t>
            </w:r>
          </w:p>
        </w:tc>
      </w:tr>
    </w:tbl>
    <w:p w:rsidR="004E1236" w:rsidRPr="00891018" w:rsidRDefault="009C77CD" w:rsidP="00891018">
      <w:pPr>
        <w:tabs>
          <w:tab w:val="left" w:pos="8222"/>
        </w:tabs>
        <w:ind w:right="-426"/>
        <w:jc w:val="both"/>
        <w:rPr>
          <w:rFonts w:eastAsia="TimesNewRomanPSMT" w:cs="TimesNewRomanPSMT"/>
          <w:sz w:val="24"/>
          <w:szCs w:val="24"/>
        </w:rPr>
      </w:pPr>
      <w:r w:rsidRPr="00891018">
        <w:rPr>
          <w:rFonts w:eastAsia="TimesNewRomanPSMT" w:cs="TimesNewRomanPSMT"/>
          <w:sz w:val="24"/>
          <w:szCs w:val="24"/>
        </w:rPr>
        <w:t>Według danych przedstawionych w tabeli 17 l</w:t>
      </w:r>
      <w:r w:rsidR="004E1236" w:rsidRPr="00891018">
        <w:rPr>
          <w:rFonts w:eastAsia="TimesNewRomanPSMT" w:cs="TimesNewRomanPSMT"/>
          <w:sz w:val="24"/>
          <w:szCs w:val="24"/>
        </w:rPr>
        <w:t>iczba absolwentów roku szkolnego 2013-2014</w:t>
      </w:r>
      <w:r w:rsidR="00891018">
        <w:rPr>
          <w:rFonts w:eastAsia="TimesNewRomanPSMT" w:cs="TimesNewRomanPSMT"/>
          <w:sz w:val="24"/>
          <w:szCs w:val="24"/>
        </w:rPr>
        <w:br/>
      </w:r>
      <w:r w:rsidR="000D275B" w:rsidRPr="00891018">
        <w:rPr>
          <w:rFonts w:eastAsia="TimesNewRomanPSMT" w:cs="TimesNewRomanPSMT"/>
          <w:sz w:val="24"/>
          <w:szCs w:val="24"/>
        </w:rPr>
        <w:t>w powiecie chełmskim</w:t>
      </w:r>
      <w:r w:rsidR="004E1236" w:rsidRPr="00891018">
        <w:rPr>
          <w:rFonts w:eastAsia="TimesNewRomanPSMT" w:cs="TimesNewRomanPSMT"/>
          <w:sz w:val="24"/>
          <w:szCs w:val="24"/>
        </w:rPr>
        <w:t xml:space="preserve"> wyniosła </w:t>
      </w:r>
      <w:r w:rsidR="00452383" w:rsidRPr="001702C4">
        <w:rPr>
          <w:rFonts w:eastAsia="TimesNewRomanPSMT" w:cs="TimesNewRomanPSMT"/>
          <w:b/>
          <w:sz w:val="24"/>
          <w:szCs w:val="24"/>
        </w:rPr>
        <w:t>73</w:t>
      </w:r>
      <w:r w:rsidR="002B2CC9" w:rsidRPr="00891018">
        <w:rPr>
          <w:rFonts w:eastAsia="TimesNewRomanPSMT" w:cs="TimesNewRomanPSMT"/>
          <w:sz w:val="24"/>
          <w:szCs w:val="24"/>
        </w:rPr>
        <w:t xml:space="preserve">. </w:t>
      </w:r>
      <w:r w:rsidR="00CE0B76" w:rsidRPr="00891018">
        <w:rPr>
          <w:rFonts w:eastAsia="TimesNewRomanPSMT" w:cs="TimesNewRomanPSMT"/>
          <w:sz w:val="24"/>
          <w:szCs w:val="24"/>
        </w:rPr>
        <w:t>Najwyższy wskaźnik frakcji bezrobotnych absolwentów</w:t>
      </w:r>
      <w:r w:rsidR="00891018">
        <w:rPr>
          <w:rFonts w:eastAsia="TimesNewRomanPSMT" w:cs="TimesNewRomanPSMT"/>
          <w:sz w:val="24"/>
          <w:szCs w:val="24"/>
        </w:rPr>
        <w:br/>
      </w:r>
      <w:r w:rsidR="00CE0B76" w:rsidRPr="00891018">
        <w:rPr>
          <w:rFonts w:eastAsia="TimesNewRomanPSMT" w:cs="TimesNewRomanPSMT"/>
          <w:sz w:val="24"/>
          <w:szCs w:val="24"/>
        </w:rPr>
        <w:t xml:space="preserve">na koniec maja 2015 roku dotyczył </w:t>
      </w:r>
      <w:r w:rsidR="00DF1615" w:rsidRPr="00891018">
        <w:rPr>
          <w:rFonts w:eastAsia="TimesNewRomanPSMT" w:cs="TimesNewRomanPSMT"/>
          <w:sz w:val="24"/>
          <w:szCs w:val="24"/>
        </w:rPr>
        <w:t xml:space="preserve">absolwentów </w:t>
      </w:r>
      <w:r w:rsidR="002B2CC9" w:rsidRPr="00891018">
        <w:rPr>
          <w:rFonts w:eastAsia="TimesNewRomanPSMT" w:cs="TimesNewRomanPSMT"/>
          <w:sz w:val="24"/>
          <w:szCs w:val="24"/>
        </w:rPr>
        <w:t>technikum</w:t>
      </w:r>
      <w:r w:rsidR="003C20F5">
        <w:rPr>
          <w:rFonts w:eastAsia="TimesNewRomanPSMT" w:cs="TimesNewRomanPSMT"/>
          <w:sz w:val="24"/>
          <w:szCs w:val="24"/>
        </w:rPr>
        <w:t xml:space="preserve"> </w:t>
      </w:r>
      <w:r w:rsidR="002B2CC9" w:rsidRPr="00891018">
        <w:rPr>
          <w:rFonts w:eastAsia="TimesNewRomanPSMT" w:cs="TimesNewRomanPSMT"/>
          <w:sz w:val="24"/>
          <w:szCs w:val="24"/>
        </w:rPr>
        <w:t>–</w:t>
      </w:r>
      <w:r w:rsidR="003C20F5">
        <w:rPr>
          <w:rFonts w:eastAsia="TimesNewRomanPSMT" w:cs="TimesNewRomanPSMT"/>
          <w:sz w:val="24"/>
          <w:szCs w:val="24"/>
        </w:rPr>
        <w:t xml:space="preserve"> </w:t>
      </w:r>
      <w:r w:rsidR="002B2CC9" w:rsidRPr="001702C4">
        <w:rPr>
          <w:rFonts w:eastAsia="TimesNewRomanPSMT" w:cs="TimesNewRomanPSMT"/>
          <w:b/>
          <w:sz w:val="24"/>
          <w:szCs w:val="24"/>
        </w:rPr>
        <w:t xml:space="preserve">89,29 </w:t>
      </w:r>
      <w:r w:rsidR="000D275B" w:rsidRPr="001702C4">
        <w:rPr>
          <w:rFonts w:eastAsia="TimesNewRomanPSMT" w:cs="TimesNewRomanPSMT"/>
          <w:b/>
          <w:sz w:val="24"/>
          <w:szCs w:val="24"/>
        </w:rPr>
        <w:t>%</w:t>
      </w:r>
      <w:r w:rsidR="000D275B" w:rsidRPr="00891018">
        <w:rPr>
          <w:rFonts w:eastAsia="TimesNewRomanPSMT" w:cs="TimesNewRomanPSMT"/>
          <w:sz w:val="24"/>
          <w:szCs w:val="24"/>
        </w:rPr>
        <w:t xml:space="preserve"> </w:t>
      </w:r>
      <w:r w:rsidR="002B2CC9" w:rsidRPr="00891018">
        <w:rPr>
          <w:rFonts w:eastAsia="TimesNewRomanPSMT" w:cs="TimesNewRomanPSMT"/>
          <w:sz w:val="24"/>
          <w:szCs w:val="24"/>
        </w:rPr>
        <w:t xml:space="preserve">oraz liceum ogólnokształcącym </w:t>
      </w:r>
      <w:r w:rsidR="00DF1615" w:rsidRPr="00891018">
        <w:rPr>
          <w:rFonts w:eastAsia="TimesNewRomanPSMT" w:cs="TimesNewRomanPSMT"/>
          <w:sz w:val="24"/>
          <w:szCs w:val="24"/>
        </w:rPr>
        <w:t xml:space="preserve">– </w:t>
      </w:r>
      <w:r w:rsidR="00CC4745" w:rsidRPr="001702C4">
        <w:rPr>
          <w:rFonts w:eastAsia="TimesNewRomanPSMT" w:cs="TimesNewRomanPSMT"/>
          <w:b/>
          <w:sz w:val="24"/>
          <w:szCs w:val="24"/>
        </w:rPr>
        <w:t>47</w:t>
      </w:r>
      <w:r w:rsidR="00DF1615" w:rsidRPr="001702C4">
        <w:rPr>
          <w:rFonts w:eastAsia="TimesNewRomanPSMT" w:cs="TimesNewRomanPSMT"/>
          <w:b/>
          <w:sz w:val="24"/>
          <w:szCs w:val="24"/>
        </w:rPr>
        <w:t>,</w:t>
      </w:r>
      <w:r w:rsidR="002B2CC9" w:rsidRPr="001702C4">
        <w:rPr>
          <w:rFonts w:eastAsia="TimesNewRomanPSMT" w:cs="TimesNewRomanPSMT"/>
          <w:b/>
          <w:sz w:val="24"/>
          <w:szCs w:val="24"/>
        </w:rPr>
        <w:t>50</w:t>
      </w:r>
      <w:r w:rsidR="00DF1615" w:rsidRPr="001702C4">
        <w:rPr>
          <w:rFonts w:eastAsia="TimesNewRomanPSMT" w:cs="TimesNewRomanPSMT"/>
          <w:b/>
          <w:sz w:val="24"/>
          <w:szCs w:val="24"/>
        </w:rPr>
        <w:t xml:space="preserve"> %.</w:t>
      </w:r>
      <w:r w:rsidRPr="00891018">
        <w:rPr>
          <w:rFonts w:eastAsia="TimesNewRomanPSMT" w:cs="TimesNewRomanPSMT"/>
          <w:sz w:val="24"/>
          <w:szCs w:val="24"/>
        </w:rPr>
        <w:t xml:space="preserve"> W dniu 31.05.2015 roku pozostawało </w:t>
      </w:r>
      <w:r w:rsidR="006973BB" w:rsidRPr="001702C4">
        <w:rPr>
          <w:rFonts w:eastAsia="TimesNewRomanPSMT" w:cs="TimesNewRomanPSMT"/>
          <w:b/>
          <w:sz w:val="24"/>
          <w:szCs w:val="24"/>
        </w:rPr>
        <w:t>101</w:t>
      </w:r>
      <w:r w:rsidRPr="00891018">
        <w:rPr>
          <w:rFonts w:eastAsia="TimesNewRomanPSMT" w:cs="TimesNewRomanPSMT"/>
          <w:sz w:val="24"/>
          <w:szCs w:val="24"/>
        </w:rPr>
        <w:t xml:space="preserve"> bezrobotnych absolwentów. </w:t>
      </w:r>
    </w:p>
    <w:tbl>
      <w:tblPr>
        <w:tblW w:w="9157" w:type="dxa"/>
        <w:tblInd w:w="55" w:type="dxa"/>
        <w:tblLayout w:type="fixed"/>
        <w:tblCellMar>
          <w:left w:w="70" w:type="dxa"/>
          <w:right w:w="70" w:type="dxa"/>
        </w:tblCellMar>
        <w:tblLook w:val="04A0"/>
      </w:tblPr>
      <w:tblGrid>
        <w:gridCol w:w="1601"/>
        <w:gridCol w:w="849"/>
        <w:gridCol w:w="2023"/>
        <w:gridCol w:w="2001"/>
        <w:gridCol w:w="2153"/>
        <w:gridCol w:w="370"/>
        <w:gridCol w:w="160"/>
      </w:tblGrid>
      <w:tr w:rsidR="00537690" w:rsidRPr="00B50E08" w:rsidTr="007B01CC">
        <w:trPr>
          <w:gridAfter w:val="2"/>
          <w:wAfter w:w="530" w:type="dxa"/>
          <w:trHeight w:val="300"/>
        </w:trPr>
        <w:tc>
          <w:tcPr>
            <w:tcW w:w="8627" w:type="dxa"/>
            <w:gridSpan w:val="5"/>
            <w:tcBorders>
              <w:top w:val="nil"/>
              <w:left w:val="nil"/>
              <w:bottom w:val="nil"/>
              <w:right w:val="nil"/>
            </w:tcBorders>
            <w:shd w:val="clear" w:color="auto" w:fill="auto"/>
            <w:hideMark/>
          </w:tcPr>
          <w:p w:rsidR="00537690" w:rsidRPr="00B50E08" w:rsidRDefault="00537690" w:rsidP="00537690">
            <w:pPr>
              <w:spacing w:after="0" w:line="240" w:lineRule="auto"/>
              <w:rPr>
                <w:rFonts w:eastAsia="Times New Roman" w:cs="Times New Roman"/>
                <w:b/>
                <w:bCs/>
                <w:color w:val="000000"/>
                <w:sz w:val="20"/>
                <w:szCs w:val="20"/>
                <w:lang w:eastAsia="pl-PL"/>
              </w:rPr>
            </w:pPr>
          </w:p>
        </w:tc>
      </w:tr>
      <w:tr w:rsidR="00570447" w:rsidRPr="00570447" w:rsidTr="007B01CC">
        <w:trPr>
          <w:trHeight w:val="300"/>
        </w:trPr>
        <w:tc>
          <w:tcPr>
            <w:tcW w:w="9157" w:type="dxa"/>
            <w:gridSpan w:val="7"/>
            <w:tcBorders>
              <w:top w:val="nil"/>
              <w:left w:val="nil"/>
              <w:bottom w:val="nil"/>
              <w:right w:val="nil"/>
            </w:tcBorders>
            <w:shd w:val="clear" w:color="auto" w:fill="auto"/>
            <w:hideMark/>
          </w:tcPr>
          <w:p w:rsidR="00570447" w:rsidRPr="00570447" w:rsidRDefault="00570447" w:rsidP="00570447">
            <w:pPr>
              <w:spacing w:after="0" w:line="240" w:lineRule="auto"/>
              <w:rPr>
                <w:rFonts w:ascii="Helvetica" w:eastAsia="Times New Roman" w:hAnsi="Helvetica" w:cs="Times New Roman"/>
                <w:b/>
                <w:bCs/>
                <w:color w:val="000000"/>
                <w:sz w:val="18"/>
                <w:szCs w:val="18"/>
                <w:lang w:eastAsia="pl-PL"/>
              </w:rPr>
            </w:pPr>
            <w:r w:rsidRPr="00570447">
              <w:rPr>
                <w:rFonts w:ascii="Helvetica" w:eastAsia="Times New Roman" w:hAnsi="Helvetica" w:cs="Times New Roman"/>
                <w:b/>
                <w:bCs/>
                <w:color w:val="000000"/>
                <w:sz w:val="18"/>
                <w:szCs w:val="18"/>
                <w:lang w:eastAsia="pl-PL"/>
              </w:rPr>
              <w:t xml:space="preserve">Tabela </w:t>
            </w:r>
            <w:r>
              <w:rPr>
                <w:rFonts w:ascii="Helvetica" w:eastAsia="Times New Roman" w:hAnsi="Helvetica" w:cs="Times New Roman"/>
                <w:b/>
                <w:bCs/>
                <w:color w:val="000000"/>
                <w:sz w:val="18"/>
                <w:szCs w:val="18"/>
                <w:lang w:eastAsia="pl-PL"/>
              </w:rPr>
              <w:t>18</w:t>
            </w:r>
            <w:r w:rsidRPr="00570447">
              <w:rPr>
                <w:rFonts w:ascii="Helvetica" w:eastAsia="Times New Roman" w:hAnsi="Helvetica" w:cs="Times New Roman"/>
                <w:b/>
                <w:bCs/>
                <w:color w:val="000000"/>
                <w:sz w:val="18"/>
                <w:szCs w:val="18"/>
                <w:lang w:eastAsia="pl-PL"/>
              </w:rPr>
              <w:t>. Liczba absolwentów oraz bezrobotnych absolwentów według typu szkoły w 2015 roku (cd.)</w:t>
            </w:r>
          </w:p>
        </w:tc>
      </w:tr>
      <w:tr w:rsidR="00570447" w:rsidRPr="00570447" w:rsidTr="007B01CC">
        <w:trPr>
          <w:trHeight w:val="623"/>
        </w:trPr>
        <w:tc>
          <w:tcPr>
            <w:tcW w:w="1601" w:type="dxa"/>
            <w:tcBorders>
              <w:top w:val="single" w:sz="4" w:space="0" w:color="959595"/>
              <w:left w:val="single" w:sz="4" w:space="0" w:color="959595"/>
              <w:bottom w:val="nil"/>
              <w:right w:val="nil"/>
            </w:tcBorders>
            <w:shd w:val="clear" w:color="auto" w:fill="DBE5F1" w:themeFill="accent1" w:themeFillTint="33"/>
            <w:hideMark/>
          </w:tcPr>
          <w:p w:rsidR="00570447" w:rsidRPr="00570447" w:rsidRDefault="00570447" w:rsidP="00570447">
            <w:pPr>
              <w:spacing w:after="0" w:line="240" w:lineRule="auto"/>
              <w:jc w:val="center"/>
              <w:rPr>
                <w:rFonts w:ascii="Calibri" w:eastAsia="Times New Roman" w:hAnsi="Calibri" w:cs="Times New Roman"/>
                <w:b/>
                <w:bCs/>
                <w:color w:val="000000"/>
                <w:sz w:val="16"/>
                <w:szCs w:val="16"/>
                <w:lang w:eastAsia="pl-PL"/>
              </w:rPr>
            </w:pPr>
            <w:r w:rsidRPr="00570447">
              <w:rPr>
                <w:rFonts w:ascii="Calibri" w:eastAsia="Times New Roman" w:hAnsi="Calibri" w:cs="Times New Roman"/>
                <w:b/>
                <w:bCs/>
                <w:color w:val="000000"/>
                <w:sz w:val="16"/>
                <w:szCs w:val="16"/>
                <w:lang w:eastAsia="pl-PL"/>
              </w:rPr>
              <w:t>Typ szkoły</w:t>
            </w:r>
          </w:p>
        </w:tc>
        <w:tc>
          <w:tcPr>
            <w:tcW w:w="2872" w:type="dxa"/>
            <w:gridSpan w:val="2"/>
            <w:tcBorders>
              <w:top w:val="single" w:sz="4" w:space="0" w:color="959595"/>
              <w:left w:val="single" w:sz="4" w:space="0" w:color="959595"/>
              <w:bottom w:val="nil"/>
              <w:right w:val="nil"/>
            </w:tcBorders>
            <w:shd w:val="clear" w:color="auto" w:fill="DBE5F1" w:themeFill="accent1" w:themeFillTint="33"/>
            <w:hideMark/>
          </w:tcPr>
          <w:p w:rsidR="00570447" w:rsidRPr="00570447" w:rsidRDefault="00570447" w:rsidP="00570447">
            <w:pPr>
              <w:spacing w:after="0" w:line="240" w:lineRule="auto"/>
              <w:jc w:val="center"/>
              <w:rPr>
                <w:rFonts w:ascii="Calibri" w:eastAsia="Times New Roman" w:hAnsi="Calibri" w:cs="Times New Roman"/>
                <w:b/>
                <w:bCs/>
                <w:color w:val="000000"/>
                <w:sz w:val="16"/>
                <w:szCs w:val="16"/>
                <w:lang w:eastAsia="pl-PL"/>
              </w:rPr>
            </w:pPr>
            <w:r w:rsidRPr="00570447">
              <w:rPr>
                <w:rFonts w:ascii="Calibri" w:eastAsia="Times New Roman" w:hAnsi="Calibri" w:cs="Times New Roman"/>
                <w:b/>
                <w:bCs/>
                <w:color w:val="000000"/>
                <w:sz w:val="16"/>
                <w:szCs w:val="16"/>
                <w:lang w:eastAsia="pl-PL"/>
              </w:rPr>
              <w:t>Liczba absolwentów w roku szkolnym kończącym się w roku sprawozdawczym</w:t>
            </w:r>
          </w:p>
        </w:tc>
        <w:tc>
          <w:tcPr>
            <w:tcW w:w="2001" w:type="dxa"/>
            <w:tcBorders>
              <w:top w:val="single" w:sz="4" w:space="0" w:color="959595"/>
              <w:left w:val="single" w:sz="4" w:space="0" w:color="959595"/>
              <w:bottom w:val="nil"/>
              <w:right w:val="nil"/>
            </w:tcBorders>
            <w:shd w:val="clear" w:color="auto" w:fill="DBE5F1" w:themeFill="accent1" w:themeFillTint="33"/>
            <w:hideMark/>
          </w:tcPr>
          <w:p w:rsidR="00570447" w:rsidRPr="00570447" w:rsidRDefault="00570447" w:rsidP="00570447">
            <w:pPr>
              <w:spacing w:after="0" w:line="240" w:lineRule="auto"/>
              <w:jc w:val="center"/>
              <w:rPr>
                <w:rFonts w:ascii="Calibri" w:eastAsia="Times New Roman" w:hAnsi="Calibri" w:cs="Times New Roman"/>
                <w:b/>
                <w:bCs/>
                <w:color w:val="000000"/>
                <w:sz w:val="16"/>
                <w:szCs w:val="16"/>
                <w:lang w:eastAsia="pl-PL"/>
              </w:rPr>
            </w:pPr>
            <w:r w:rsidRPr="00570447">
              <w:rPr>
                <w:rFonts w:ascii="Calibri" w:eastAsia="Times New Roman" w:hAnsi="Calibri" w:cs="Times New Roman"/>
                <w:b/>
                <w:bCs/>
                <w:color w:val="000000"/>
                <w:sz w:val="16"/>
                <w:szCs w:val="16"/>
                <w:lang w:eastAsia="pl-PL"/>
              </w:rPr>
              <w:t>Liczba bezrobotnych absolwentów</w:t>
            </w:r>
          </w:p>
        </w:tc>
        <w:tc>
          <w:tcPr>
            <w:tcW w:w="2523" w:type="dxa"/>
            <w:gridSpan w:val="2"/>
            <w:tcBorders>
              <w:top w:val="single" w:sz="4" w:space="0" w:color="959595"/>
              <w:left w:val="single" w:sz="4" w:space="0" w:color="959595"/>
              <w:bottom w:val="nil"/>
              <w:right w:val="single" w:sz="4" w:space="0" w:color="959595"/>
            </w:tcBorders>
            <w:shd w:val="clear" w:color="auto" w:fill="DBE5F1" w:themeFill="accent1" w:themeFillTint="33"/>
            <w:hideMark/>
          </w:tcPr>
          <w:p w:rsidR="00570447" w:rsidRPr="00570447" w:rsidRDefault="00570447" w:rsidP="00570447">
            <w:pPr>
              <w:spacing w:after="0" w:line="240" w:lineRule="auto"/>
              <w:jc w:val="center"/>
              <w:rPr>
                <w:rFonts w:ascii="Calibri" w:eastAsia="Times New Roman" w:hAnsi="Calibri" w:cs="Times New Roman"/>
                <w:b/>
                <w:bCs/>
                <w:color w:val="000000"/>
                <w:sz w:val="16"/>
                <w:szCs w:val="16"/>
                <w:lang w:eastAsia="pl-PL"/>
              </w:rPr>
            </w:pPr>
            <w:r w:rsidRPr="00570447">
              <w:rPr>
                <w:rFonts w:ascii="Calibri" w:eastAsia="Times New Roman" w:hAnsi="Calibri" w:cs="Times New Roman"/>
                <w:b/>
                <w:bCs/>
                <w:color w:val="000000"/>
                <w:sz w:val="16"/>
                <w:szCs w:val="16"/>
                <w:lang w:eastAsia="pl-PL"/>
              </w:rPr>
              <w:t>Wskaźnik frakcji bezrobotnych absolwentów wśród absolwentów (%)</w:t>
            </w:r>
          </w:p>
        </w:tc>
        <w:tc>
          <w:tcPr>
            <w:tcW w:w="160" w:type="dxa"/>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r>
      <w:tr w:rsidR="00570447" w:rsidRPr="00570447" w:rsidTr="007B01CC">
        <w:trPr>
          <w:trHeight w:val="419"/>
        </w:trPr>
        <w:tc>
          <w:tcPr>
            <w:tcW w:w="1601" w:type="dxa"/>
            <w:tcBorders>
              <w:top w:val="nil"/>
              <w:left w:val="single" w:sz="4" w:space="0" w:color="999999"/>
              <w:bottom w:val="nil"/>
              <w:right w:val="nil"/>
            </w:tcBorders>
            <w:shd w:val="clear" w:color="auto" w:fill="DBE5F1" w:themeFill="accent1" w:themeFillTint="33"/>
            <w:hideMark/>
          </w:tcPr>
          <w:p w:rsidR="00570447" w:rsidRPr="00570447" w:rsidRDefault="00570447" w:rsidP="00570447">
            <w:pPr>
              <w:spacing w:after="0" w:line="240" w:lineRule="auto"/>
              <w:jc w:val="center"/>
              <w:rPr>
                <w:rFonts w:ascii="Calibri" w:eastAsia="Times New Roman" w:hAnsi="Calibri" w:cs="Times New Roman"/>
                <w:color w:val="000000"/>
                <w:lang w:eastAsia="pl-PL"/>
              </w:rPr>
            </w:pPr>
            <w:r w:rsidRPr="00570447">
              <w:rPr>
                <w:rFonts w:ascii="Calibri" w:eastAsia="Times New Roman" w:hAnsi="Calibri" w:cs="Times New Roman"/>
                <w:color w:val="000000"/>
                <w:lang w:eastAsia="pl-PL"/>
              </w:rPr>
              <w:t> </w:t>
            </w:r>
          </w:p>
        </w:tc>
        <w:tc>
          <w:tcPr>
            <w:tcW w:w="849" w:type="dxa"/>
            <w:tcBorders>
              <w:top w:val="single" w:sz="4" w:space="0" w:color="959595"/>
              <w:left w:val="single" w:sz="4" w:space="0" w:color="959595"/>
              <w:bottom w:val="nil"/>
              <w:right w:val="nil"/>
            </w:tcBorders>
            <w:shd w:val="clear" w:color="auto" w:fill="DBE5F1" w:themeFill="accent1" w:themeFillTint="33"/>
            <w:hideMark/>
          </w:tcPr>
          <w:p w:rsidR="00570447" w:rsidRPr="00570447" w:rsidRDefault="00570447" w:rsidP="00570447">
            <w:pPr>
              <w:spacing w:after="0" w:line="240" w:lineRule="auto"/>
              <w:jc w:val="center"/>
              <w:rPr>
                <w:rFonts w:ascii="Calibri" w:eastAsia="Times New Roman" w:hAnsi="Calibri" w:cs="Times New Roman"/>
                <w:b/>
                <w:bCs/>
                <w:color w:val="000000"/>
                <w:sz w:val="16"/>
                <w:szCs w:val="16"/>
                <w:lang w:eastAsia="pl-PL"/>
              </w:rPr>
            </w:pPr>
            <w:r w:rsidRPr="00570447">
              <w:rPr>
                <w:rFonts w:ascii="Calibri" w:eastAsia="Times New Roman" w:hAnsi="Calibri" w:cs="Times New Roman"/>
                <w:b/>
                <w:bCs/>
                <w:color w:val="000000"/>
                <w:sz w:val="16"/>
                <w:szCs w:val="16"/>
                <w:lang w:eastAsia="pl-PL"/>
              </w:rPr>
              <w:t>ogółem</w:t>
            </w:r>
          </w:p>
        </w:tc>
        <w:tc>
          <w:tcPr>
            <w:tcW w:w="2023" w:type="dxa"/>
            <w:tcBorders>
              <w:top w:val="single" w:sz="4" w:space="0" w:color="959595"/>
              <w:left w:val="single" w:sz="4" w:space="0" w:color="959595"/>
              <w:bottom w:val="nil"/>
              <w:right w:val="nil"/>
            </w:tcBorders>
            <w:shd w:val="clear" w:color="auto" w:fill="DBE5F1" w:themeFill="accent1" w:themeFillTint="33"/>
            <w:hideMark/>
          </w:tcPr>
          <w:p w:rsidR="00570447" w:rsidRPr="00570447" w:rsidRDefault="00570447" w:rsidP="00570447">
            <w:pPr>
              <w:spacing w:after="0" w:line="240" w:lineRule="auto"/>
              <w:jc w:val="center"/>
              <w:rPr>
                <w:rFonts w:ascii="Calibri" w:eastAsia="Times New Roman" w:hAnsi="Calibri" w:cs="Times New Roman"/>
                <w:b/>
                <w:bCs/>
                <w:color w:val="000000"/>
                <w:sz w:val="16"/>
                <w:szCs w:val="16"/>
                <w:lang w:eastAsia="pl-PL"/>
              </w:rPr>
            </w:pPr>
            <w:r w:rsidRPr="00570447">
              <w:rPr>
                <w:rFonts w:ascii="Calibri" w:eastAsia="Times New Roman" w:hAnsi="Calibri" w:cs="Times New Roman"/>
                <w:b/>
                <w:bCs/>
                <w:color w:val="000000"/>
                <w:sz w:val="16"/>
                <w:szCs w:val="16"/>
                <w:lang w:eastAsia="pl-PL"/>
              </w:rPr>
              <w:t>posiadający tytuł zawodowy*</w:t>
            </w:r>
          </w:p>
        </w:tc>
        <w:tc>
          <w:tcPr>
            <w:tcW w:w="2001" w:type="dxa"/>
            <w:tcBorders>
              <w:top w:val="single" w:sz="4" w:space="0" w:color="959595"/>
              <w:left w:val="single" w:sz="4" w:space="0" w:color="959595"/>
              <w:bottom w:val="nil"/>
              <w:right w:val="nil"/>
            </w:tcBorders>
            <w:shd w:val="clear" w:color="auto" w:fill="DBE5F1" w:themeFill="accent1" w:themeFillTint="33"/>
            <w:hideMark/>
          </w:tcPr>
          <w:p w:rsidR="00570447" w:rsidRPr="00570447" w:rsidRDefault="00570447" w:rsidP="00570447">
            <w:pPr>
              <w:spacing w:after="0" w:line="240" w:lineRule="auto"/>
              <w:jc w:val="center"/>
              <w:rPr>
                <w:rFonts w:ascii="Calibri" w:eastAsia="Times New Roman" w:hAnsi="Calibri" w:cs="Times New Roman"/>
                <w:b/>
                <w:bCs/>
                <w:color w:val="000000"/>
                <w:sz w:val="16"/>
                <w:szCs w:val="16"/>
                <w:lang w:eastAsia="pl-PL"/>
              </w:rPr>
            </w:pPr>
            <w:r w:rsidRPr="00570447">
              <w:rPr>
                <w:rFonts w:ascii="Calibri" w:eastAsia="Times New Roman" w:hAnsi="Calibri" w:cs="Times New Roman"/>
                <w:b/>
                <w:bCs/>
                <w:color w:val="000000"/>
                <w:sz w:val="16"/>
                <w:szCs w:val="16"/>
                <w:lang w:eastAsia="pl-PL"/>
              </w:rPr>
              <w:t>stan na koniec grudnia roku sprawozdawczego</w:t>
            </w:r>
          </w:p>
        </w:tc>
        <w:tc>
          <w:tcPr>
            <w:tcW w:w="2523" w:type="dxa"/>
            <w:gridSpan w:val="2"/>
            <w:tcBorders>
              <w:top w:val="single" w:sz="4" w:space="0" w:color="959595"/>
              <w:left w:val="single" w:sz="4" w:space="0" w:color="959595"/>
              <w:bottom w:val="nil"/>
              <w:right w:val="single" w:sz="4" w:space="0" w:color="959595"/>
            </w:tcBorders>
            <w:shd w:val="clear" w:color="auto" w:fill="DBE5F1" w:themeFill="accent1" w:themeFillTint="33"/>
            <w:hideMark/>
          </w:tcPr>
          <w:p w:rsidR="00570447" w:rsidRPr="00570447" w:rsidRDefault="00570447" w:rsidP="00570447">
            <w:pPr>
              <w:spacing w:after="0" w:line="240" w:lineRule="auto"/>
              <w:jc w:val="center"/>
              <w:rPr>
                <w:rFonts w:ascii="Calibri" w:eastAsia="Times New Roman" w:hAnsi="Calibri" w:cs="Times New Roman"/>
                <w:b/>
                <w:bCs/>
                <w:color w:val="000000"/>
                <w:sz w:val="16"/>
                <w:szCs w:val="16"/>
                <w:lang w:eastAsia="pl-PL"/>
              </w:rPr>
            </w:pPr>
            <w:r w:rsidRPr="00570447">
              <w:rPr>
                <w:rFonts w:ascii="Calibri" w:eastAsia="Times New Roman" w:hAnsi="Calibri" w:cs="Times New Roman"/>
                <w:b/>
                <w:bCs/>
                <w:color w:val="000000"/>
                <w:sz w:val="16"/>
                <w:szCs w:val="16"/>
                <w:lang w:eastAsia="pl-PL"/>
              </w:rPr>
              <w:t>stan na koniec grudnia roku sprawozdawczego</w:t>
            </w:r>
          </w:p>
        </w:tc>
        <w:tc>
          <w:tcPr>
            <w:tcW w:w="160" w:type="dxa"/>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r>
      <w:tr w:rsidR="00570447" w:rsidRPr="00570447" w:rsidTr="007B01CC">
        <w:trPr>
          <w:trHeight w:val="450"/>
        </w:trPr>
        <w:tc>
          <w:tcPr>
            <w:tcW w:w="1601" w:type="dxa"/>
            <w:tcBorders>
              <w:top w:val="single" w:sz="4" w:space="0" w:color="959595"/>
              <w:left w:val="single" w:sz="4" w:space="0" w:color="959595"/>
              <w:bottom w:val="nil"/>
              <w:right w:val="nil"/>
            </w:tcBorders>
            <w:shd w:val="clear" w:color="auto" w:fill="auto"/>
            <w:hideMark/>
          </w:tcPr>
          <w:p w:rsidR="00570447" w:rsidRPr="00570447" w:rsidRDefault="00570447" w:rsidP="00570447">
            <w:pPr>
              <w:spacing w:after="0" w:line="240" w:lineRule="auto"/>
              <w:rPr>
                <w:rFonts w:ascii="Calibri" w:eastAsia="Times New Roman" w:hAnsi="Calibri" w:cs="Times New Roman"/>
                <w:color w:val="000000"/>
                <w:sz w:val="16"/>
                <w:szCs w:val="16"/>
                <w:lang w:eastAsia="pl-PL"/>
              </w:rPr>
            </w:pPr>
            <w:r w:rsidRPr="00570447">
              <w:rPr>
                <w:rFonts w:ascii="Calibri" w:eastAsia="Times New Roman" w:hAnsi="Calibri" w:cs="Times New Roman"/>
                <w:color w:val="000000"/>
                <w:sz w:val="16"/>
                <w:szCs w:val="16"/>
                <w:lang w:eastAsia="pl-PL"/>
              </w:rPr>
              <w:t>zasadnicza szkoła zawodowa</w:t>
            </w:r>
          </w:p>
        </w:tc>
        <w:tc>
          <w:tcPr>
            <w:tcW w:w="849" w:type="dxa"/>
            <w:tcBorders>
              <w:top w:val="single" w:sz="4" w:space="0" w:color="959595"/>
              <w:left w:val="single" w:sz="4" w:space="0" w:color="959595"/>
              <w:bottom w:val="nil"/>
              <w:right w:val="nil"/>
            </w:tcBorders>
            <w:shd w:val="clear" w:color="auto" w:fill="auto"/>
            <w:vAlign w:val="center"/>
            <w:hideMark/>
          </w:tcPr>
          <w:p w:rsidR="00570447" w:rsidRPr="00570447" w:rsidRDefault="001702C4" w:rsidP="001702C4">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0</w:t>
            </w:r>
          </w:p>
        </w:tc>
        <w:tc>
          <w:tcPr>
            <w:tcW w:w="2023" w:type="dxa"/>
            <w:tcBorders>
              <w:top w:val="single" w:sz="4" w:space="0" w:color="959595"/>
              <w:left w:val="single" w:sz="4" w:space="0" w:color="959595"/>
              <w:bottom w:val="nil"/>
              <w:right w:val="nil"/>
            </w:tcBorders>
            <w:shd w:val="clear" w:color="auto" w:fill="auto"/>
            <w:vAlign w:val="center"/>
            <w:hideMark/>
          </w:tcPr>
          <w:p w:rsidR="00570447" w:rsidRPr="00570447" w:rsidRDefault="001702C4" w:rsidP="001702C4">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0</w:t>
            </w:r>
          </w:p>
        </w:tc>
        <w:tc>
          <w:tcPr>
            <w:tcW w:w="2001" w:type="dxa"/>
            <w:tcBorders>
              <w:top w:val="single" w:sz="4" w:space="0" w:color="959595"/>
              <w:left w:val="single" w:sz="4" w:space="0" w:color="959595"/>
              <w:bottom w:val="nil"/>
              <w:right w:val="nil"/>
            </w:tcBorders>
            <w:shd w:val="clear" w:color="auto" w:fill="auto"/>
            <w:vAlign w:val="center"/>
            <w:hideMark/>
          </w:tcPr>
          <w:p w:rsidR="00570447" w:rsidRPr="00570447" w:rsidRDefault="0046784B" w:rsidP="001702C4">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26</w:t>
            </w:r>
          </w:p>
        </w:tc>
        <w:tc>
          <w:tcPr>
            <w:tcW w:w="2523" w:type="dxa"/>
            <w:gridSpan w:val="2"/>
            <w:tcBorders>
              <w:top w:val="single" w:sz="4" w:space="0" w:color="959595"/>
              <w:left w:val="single" w:sz="4" w:space="0" w:color="959595"/>
              <w:bottom w:val="nil"/>
              <w:right w:val="single" w:sz="4" w:space="0" w:color="959595"/>
            </w:tcBorders>
            <w:shd w:val="clear" w:color="auto" w:fill="auto"/>
            <w:vAlign w:val="center"/>
            <w:hideMark/>
          </w:tcPr>
          <w:p w:rsidR="00570447" w:rsidRPr="00570447" w:rsidRDefault="00570447" w:rsidP="001702C4">
            <w:pPr>
              <w:spacing w:after="0" w:line="240" w:lineRule="auto"/>
              <w:jc w:val="center"/>
              <w:rPr>
                <w:rFonts w:ascii="Calibri" w:eastAsia="Times New Roman" w:hAnsi="Calibri" w:cs="Times New Roman"/>
                <w:color w:val="000000"/>
                <w:lang w:eastAsia="pl-PL"/>
              </w:rPr>
            </w:pPr>
          </w:p>
        </w:tc>
        <w:tc>
          <w:tcPr>
            <w:tcW w:w="160" w:type="dxa"/>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r>
      <w:tr w:rsidR="00570447" w:rsidRPr="00570447" w:rsidTr="007B01CC">
        <w:trPr>
          <w:trHeight w:val="675"/>
        </w:trPr>
        <w:tc>
          <w:tcPr>
            <w:tcW w:w="1601" w:type="dxa"/>
            <w:tcBorders>
              <w:top w:val="single" w:sz="4" w:space="0" w:color="959595"/>
              <w:left w:val="single" w:sz="4" w:space="0" w:color="959595"/>
              <w:bottom w:val="nil"/>
              <w:right w:val="nil"/>
            </w:tcBorders>
            <w:shd w:val="clear" w:color="auto" w:fill="auto"/>
            <w:hideMark/>
          </w:tcPr>
          <w:p w:rsidR="00570447" w:rsidRPr="00570447" w:rsidRDefault="00570447" w:rsidP="00570447">
            <w:pPr>
              <w:spacing w:after="0" w:line="240" w:lineRule="auto"/>
              <w:rPr>
                <w:rFonts w:ascii="Calibri" w:eastAsia="Times New Roman" w:hAnsi="Calibri" w:cs="Times New Roman"/>
                <w:color w:val="000000"/>
                <w:sz w:val="16"/>
                <w:szCs w:val="16"/>
                <w:lang w:eastAsia="pl-PL"/>
              </w:rPr>
            </w:pPr>
            <w:r w:rsidRPr="00570447">
              <w:rPr>
                <w:rFonts w:ascii="Calibri" w:eastAsia="Times New Roman" w:hAnsi="Calibri" w:cs="Times New Roman"/>
                <w:color w:val="000000"/>
                <w:sz w:val="16"/>
                <w:szCs w:val="16"/>
                <w:lang w:eastAsia="pl-PL"/>
              </w:rPr>
              <w:t>szkoła przysposabiająca do pracy</w:t>
            </w:r>
          </w:p>
        </w:tc>
        <w:tc>
          <w:tcPr>
            <w:tcW w:w="849" w:type="dxa"/>
            <w:tcBorders>
              <w:top w:val="single" w:sz="4" w:space="0" w:color="959595"/>
              <w:left w:val="single" w:sz="4" w:space="0" w:color="959595"/>
              <w:bottom w:val="nil"/>
              <w:right w:val="nil"/>
            </w:tcBorders>
            <w:shd w:val="clear" w:color="auto" w:fill="auto"/>
            <w:vAlign w:val="center"/>
            <w:hideMark/>
          </w:tcPr>
          <w:p w:rsidR="00570447" w:rsidRPr="00570447" w:rsidRDefault="00570447" w:rsidP="001702C4">
            <w:pPr>
              <w:spacing w:after="0" w:line="240" w:lineRule="auto"/>
              <w:jc w:val="center"/>
              <w:rPr>
                <w:rFonts w:ascii="Calibri" w:eastAsia="Times New Roman" w:hAnsi="Calibri" w:cs="Times New Roman"/>
                <w:color w:val="000000"/>
                <w:sz w:val="18"/>
                <w:szCs w:val="18"/>
                <w:lang w:eastAsia="pl-PL"/>
              </w:rPr>
            </w:pPr>
            <w:r w:rsidRPr="00570447">
              <w:rPr>
                <w:rFonts w:ascii="Calibri" w:eastAsia="Times New Roman" w:hAnsi="Calibri" w:cs="Times New Roman"/>
                <w:color w:val="000000"/>
                <w:sz w:val="18"/>
                <w:szCs w:val="18"/>
                <w:lang w:eastAsia="pl-PL"/>
              </w:rPr>
              <w:t>4</w:t>
            </w:r>
          </w:p>
        </w:tc>
        <w:tc>
          <w:tcPr>
            <w:tcW w:w="2023" w:type="dxa"/>
            <w:tcBorders>
              <w:top w:val="single" w:sz="4" w:space="0" w:color="959595"/>
              <w:left w:val="single" w:sz="4" w:space="0" w:color="959595"/>
              <w:bottom w:val="nil"/>
              <w:right w:val="nil"/>
            </w:tcBorders>
            <w:shd w:val="clear" w:color="auto" w:fill="auto"/>
            <w:vAlign w:val="center"/>
            <w:hideMark/>
          </w:tcPr>
          <w:p w:rsidR="00570447" w:rsidRPr="00570447" w:rsidRDefault="00570447" w:rsidP="001702C4">
            <w:pPr>
              <w:spacing w:after="0" w:line="240" w:lineRule="auto"/>
              <w:jc w:val="center"/>
              <w:rPr>
                <w:rFonts w:ascii="Calibri" w:eastAsia="Times New Roman" w:hAnsi="Calibri" w:cs="Times New Roman"/>
                <w:color w:val="000000"/>
                <w:lang w:eastAsia="pl-PL"/>
              </w:rPr>
            </w:pPr>
          </w:p>
        </w:tc>
        <w:tc>
          <w:tcPr>
            <w:tcW w:w="2001" w:type="dxa"/>
            <w:tcBorders>
              <w:top w:val="single" w:sz="4" w:space="0" w:color="959595"/>
              <w:left w:val="single" w:sz="4" w:space="0" w:color="959595"/>
              <w:bottom w:val="nil"/>
              <w:right w:val="nil"/>
            </w:tcBorders>
            <w:shd w:val="clear" w:color="auto" w:fill="auto"/>
            <w:vAlign w:val="center"/>
            <w:hideMark/>
          </w:tcPr>
          <w:p w:rsidR="00570447" w:rsidRPr="00570447" w:rsidRDefault="00570447" w:rsidP="001702C4">
            <w:pPr>
              <w:spacing w:after="0" w:line="240" w:lineRule="auto"/>
              <w:jc w:val="center"/>
              <w:rPr>
                <w:rFonts w:ascii="Calibri" w:eastAsia="Times New Roman" w:hAnsi="Calibri" w:cs="Times New Roman"/>
                <w:color w:val="000000"/>
                <w:sz w:val="18"/>
                <w:szCs w:val="18"/>
                <w:lang w:eastAsia="pl-PL"/>
              </w:rPr>
            </w:pPr>
            <w:r w:rsidRPr="00570447">
              <w:rPr>
                <w:rFonts w:ascii="Calibri" w:eastAsia="Times New Roman" w:hAnsi="Calibri" w:cs="Times New Roman"/>
                <w:color w:val="000000"/>
                <w:sz w:val="18"/>
                <w:szCs w:val="18"/>
                <w:lang w:eastAsia="pl-PL"/>
              </w:rPr>
              <w:t>0</w:t>
            </w:r>
          </w:p>
        </w:tc>
        <w:tc>
          <w:tcPr>
            <w:tcW w:w="2523" w:type="dxa"/>
            <w:gridSpan w:val="2"/>
            <w:tcBorders>
              <w:top w:val="single" w:sz="4" w:space="0" w:color="959595"/>
              <w:left w:val="single" w:sz="4" w:space="0" w:color="959595"/>
              <w:bottom w:val="nil"/>
              <w:right w:val="single" w:sz="4" w:space="0" w:color="959595"/>
            </w:tcBorders>
            <w:shd w:val="clear" w:color="auto" w:fill="auto"/>
            <w:vAlign w:val="center"/>
            <w:hideMark/>
          </w:tcPr>
          <w:p w:rsidR="00570447" w:rsidRPr="00570447" w:rsidRDefault="00570447" w:rsidP="001702C4">
            <w:pPr>
              <w:spacing w:after="0" w:line="240" w:lineRule="auto"/>
              <w:jc w:val="center"/>
              <w:rPr>
                <w:rFonts w:ascii="Calibri" w:eastAsia="Times New Roman" w:hAnsi="Calibri" w:cs="Times New Roman"/>
                <w:color w:val="000000"/>
                <w:lang w:eastAsia="pl-PL"/>
              </w:rPr>
            </w:pPr>
          </w:p>
        </w:tc>
        <w:tc>
          <w:tcPr>
            <w:tcW w:w="160" w:type="dxa"/>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r>
      <w:tr w:rsidR="00570447" w:rsidRPr="00570447" w:rsidTr="007B01CC">
        <w:trPr>
          <w:trHeight w:val="300"/>
        </w:trPr>
        <w:tc>
          <w:tcPr>
            <w:tcW w:w="1601" w:type="dxa"/>
            <w:tcBorders>
              <w:top w:val="single" w:sz="4" w:space="0" w:color="959595"/>
              <w:left w:val="single" w:sz="4" w:space="0" w:color="959595"/>
              <w:bottom w:val="nil"/>
              <w:right w:val="nil"/>
            </w:tcBorders>
            <w:shd w:val="clear" w:color="auto" w:fill="auto"/>
            <w:hideMark/>
          </w:tcPr>
          <w:p w:rsidR="00570447" w:rsidRPr="00570447" w:rsidRDefault="00570447" w:rsidP="00570447">
            <w:pPr>
              <w:spacing w:after="0" w:line="240" w:lineRule="auto"/>
              <w:rPr>
                <w:rFonts w:ascii="Calibri" w:eastAsia="Times New Roman" w:hAnsi="Calibri" w:cs="Times New Roman"/>
                <w:color w:val="000000"/>
                <w:sz w:val="16"/>
                <w:szCs w:val="16"/>
                <w:lang w:eastAsia="pl-PL"/>
              </w:rPr>
            </w:pPr>
            <w:r w:rsidRPr="00570447">
              <w:rPr>
                <w:rFonts w:ascii="Calibri" w:eastAsia="Times New Roman" w:hAnsi="Calibri" w:cs="Times New Roman"/>
                <w:color w:val="000000"/>
                <w:sz w:val="16"/>
                <w:szCs w:val="16"/>
                <w:lang w:eastAsia="pl-PL"/>
              </w:rPr>
              <w:t>technikum</w:t>
            </w:r>
          </w:p>
        </w:tc>
        <w:tc>
          <w:tcPr>
            <w:tcW w:w="849" w:type="dxa"/>
            <w:tcBorders>
              <w:top w:val="single" w:sz="4" w:space="0" w:color="959595"/>
              <w:left w:val="single" w:sz="4" w:space="0" w:color="959595"/>
              <w:bottom w:val="nil"/>
              <w:right w:val="nil"/>
            </w:tcBorders>
            <w:shd w:val="clear" w:color="auto" w:fill="auto"/>
            <w:vAlign w:val="center"/>
            <w:hideMark/>
          </w:tcPr>
          <w:p w:rsidR="00570447" w:rsidRPr="00570447" w:rsidRDefault="00570447" w:rsidP="001702C4">
            <w:pPr>
              <w:spacing w:after="0" w:line="240" w:lineRule="auto"/>
              <w:jc w:val="center"/>
              <w:rPr>
                <w:rFonts w:ascii="Calibri" w:eastAsia="Times New Roman" w:hAnsi="Calibri" w:cs="Times New Roman"/>
                <w:color w:val="000000"/>
                <w:sz w:val="18"/>
                <w:szCs w:val="18"/>
                <w:lang w:eastAsia="pl-PL"/>
              </w:rPr>
            </w:pPr>
            <w:r w:rsidRPr="00570447">
              <w:rPr>
                <w:rFonts w:ascii="Calibri" w:eastAsia="Times New Roman" w:hAnsi="Calibri" w:cs="Times New Roman"/>
                <w:color w:val="000000"/>
                <w:sz w:val="18"/>
                <w:szCs w:val="18"/>
                <w:lang w:eastAsia="pl-PL"/>
              </w:rPr>
              <w:t>15</w:t>
            </w:r>
          </w:p>
        </w:tc>
        <w:tc>
          <w:tcPr>
            <w:tcW w:w="2023" w:type="dxa"/>
            <w:tcBorders>
              <w:top w:val="single" w:sz="4" w:space="0" w:color="959595"/>
              <w:left w:val="single" w:sz="4" w:space="0" w:color="959595"/>
              <w:bottom w:val="nil"/>
              <w:right w:val="nil"/>
            </w:tcBorders>
            <w:shd w:val="clear" w:color="auto" w:fill="auto"/>
            <w:vAlign w:val="center"/>
            <w:hideMark/>
          </w:tcPr>
          <w:p w:rsidR="00570447" w:rsidRPr="00570447" w:rsidRDefault="00570447" w:rsidP="001702C4">
            <w:pPr>
              <w:spacing w:after="0" w:line="240" w:lineRule="auto"/>
              <w:jc w:val="center"/>
              <w:rPr>
                <w:rFonts w:ascii="Calibri" w:eastAsia="Times New Roman" w:hAnsi="Calibri" w:cs="Times New Roman"/>
                <w:color w:val="000000"/>
                <w:sz w:val="18"/>
                <w:szCs w:val="18"/>
                <w:lang w:eastAsia="pl-PL"/>
              </w:rPr>
            </w:pPr>
            <w:r w:rsidRPr="00570447">
              <w:rPr>
                <w:rFonts w:ascii="Calibri" w:eastAsia="Times New Roman" w:hAnsi="Calibri" w:cs="Times New Roman"/>
                <w:color w:val="000000"/>
                <w:sz w:val="18"/>
                <w:szCs w:val="18"/>
                <w:lang w:eastAsia="pl-PL"/>
              </w:rPr>
              <w:t>15</w:t>
            </w:r>
          </w:p>
        </w:tc>
        <w:tc>
          <w:tcPr>
            <w:tcW w:w="2001" w:type="dxa"/>
            <w:tcBorders>
              <w:top w:val="single" w:sz="4" w:space="0" w:color="959595"/>
              <w:left w:val="single" w:sz="4" w:space="0" w:color="959595"/>
              <w:bottom w:val="nil"/>
              <w:right w:val="nil"/>
            </w:tcBorders>
            <w:shd w:val="clear" w:color="auto" w:fill="auto"/>
            <w:vAlign w:val="center"/>
            <w:hideMark/>
          </w:tcPr>
          <w:p w:rsidR="00570447" w:rsidRPr="00570447" w:rsidRDefault="00570447" w:rsidP="001702C4">
            <w:pPr>
              <w:spacing w:after="0" w:line="240" w:lineRule="auto"/>
              <w:jc w:val="center"/>
              <w:rPr>
                <w:rFonts w:ascii="Calibri" w:eastAsia="Times New Roman" w:hAnsi="Calibri" w:cs="Times New Roman"/>
                <w:color w:val="000000"/>
                <w:sz w:val="18"/>
                <w:szCs w:val="18"/>
                <w:lang w:eastAsia="pl-PL"/>
              </w:rPr>
            </w:pPr>
            <w:r w:rsidRPr="00570447">
              <w:rPr>
                <w:rFonts w:ascii="Calibri" w:eastAsia="Times New Roman" w:hAnsi="Calibri" w:cs="Times New Roman"/>
                <w:color w:val="000000"/>
                <w:sz w:val="18"/>
                <w:szCs w:val="18"/>
                <w:lang w:eastAsia="pl-PL"/>
              </w:rPr>
              <w:t>6</w:t>
            </w:r>
            <w:r w:rsidR="006973BB">
              <w:rPr>
                <w:rFonts w:ascii="Calibri" w:eastAsia="Times New Roman" w:hAnsi="Calibri" w:cs="Times New Roman"/>
                <w:color w:val="000000"/>
                <w:sz w:val="18"/>
                <w:szCs w:val="18"/>
                <w:lang w:eastAsia="pl-PL"/>
              </w:rPr>
              <w:t>8</w:t>
            </w:r>
          </w:p>
        </w:tc>
        <w:tc>
          <w:tcPr>
            <w:tcW w:w="2523" w:type="dxa"/>
            <w:gridSpan w:val="2"/>
            <w:tcBorders>
              <w:top w:val="single" w:sz="4" w:space="0" w:color="959595"/>
              <w:left w:val="single" w:sz="4" w:space="0" w:color="959595"/>
              <w:bottom w:val="nil"/>
              <w:right w:val="single" w:sz="4" w:space="0" w:color="959595"/>
            </w:tcBorders>
            <w:shd w:val="clear" w:color="auto" w:fill="auto"/>
            <w:vAlign w:val="center"/>
            <w:hideMark/>
          </w:tcPr>
          <w:p w:rsidR="00570447" w:rsidRPr="00570447" w:rsidRDefault="00570447" w:rsidP="001702C4">
            <w:pPr>
              <w:spacing w:after="0" w:line="240" w:lineRule="auto"/>
              <w:jc w:val="center"/>
              <w:rPr>
                <w:rFonts w:ascii="Calibri" w:eastAsia="Times New Roman" w:hAnsi="Calibri" w:cs="Times New Roman"/>
                <w:color w:val="000000"/>
                <w:sz w:val="18"/>
                <w:szCs w:val="18"/>
                <w:lang w:eastAsia="pl-PL"/>
              </w:rPr>
            </w:pPr>
            <w:r w:rsidRPr="00570447">
              <w:rPr>
                <w:rFonts w:ascii="Calibri" w:eastAsia="Times New Roman" w:hAnsi="Calibri" w:cs="Times New Roman"/>
                <w:color w:val="000000"/>
                <w:sz w:val="18"/>
                <w:szCs w:val="18"/>
                <w:lang w:eastAsia="pl-PL"/>
              </w:rPr>
              <w:t>4</w:t>
            </w:r>
            <w:r w:rsidR="006973BB">
              <w:rPr>
                <w:rFonts w:ascii="Calibri" w:eastAsia="Times New Roman" w:hAnsi="Calibri" w:cs="Times New Roman"/>
                <w:color w:val="000000"/>
                <w:sz w:val="18"/>
                <w:szCs w:val="18"/>
                <w:lang w:eastAsia="pl-PL"/>
              </w:rPr>
              <w:t>53</w:t>
            </w:r>
            <w:r w:rsidRPr="00570447">
              <w:rPr>
                <w:rFonts w:ascii="Calibri" w:eastAsia="Times New Roman" w:hAnsi="Calibri" w:cs="Times New Roman"/>
                <w:color w:val="000000"/>
                <w:sz w:val="18"/>
                <w:szCs w:val="18"/>
                <w:lang w:eastAsia="pl-PL"/>
              </w:rPr>
              <w:t>,</w:t>
            </w:r>
            <w:r w:rsidR="006973BB">
              <w:rPr>
                <w:rFonts w:ascii="Calibri" w:eastAsia="Times New Roman" w:hAnsi="Calibri" w:cs="Times New Roman"/>
                <w:color w:val="000000"/>
                <w:sz w:val="18"/>
                <w:szCs w:val="18"/>
                <w:lang w:eastAsia="pl-PL"/>
              </w:rPr>
              <w:t>33</w:t>
            </w:r>
            <w:r w:rsidRPr="00570447">
              <w:rPr>
                <w:rFonts w:ascii="Calibri" w:eastAsia="Times New Roman" w:hAnsi="Calibri" w:cs="Times New Roman"/>
                <w:color w:val="000000"/>
                <w:sz w:val="18"/>
                <w:szCs w:val="18"/>
                <w:lang w:eastAsia="pl-PL"/>
              </w:rPr>
              <w:t>%</w:t>
            </w:r>
          </w:p>
        </w:tc>
        <w:tc>
          <w:tcPr>
            <w:tcW w:w="160" w:type="dxa"/>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r>
      <w:tr w:rsidR="00570447" w:rsidRPr="00570447" w:rsidTr="007B01CC">
        <w:trPr>
          <w:trHeight w:val="450"/>
        </w:trPr>
        <w:tc>
          <w:tcPr>
            <w:tcW w:w="1601" w:type="dxa"/>
            <w:tcBorders>
              <w:top w:val="single" w:sz="4" w:space="0" w:color="959595"/>
              <w:left w:val="single" w:sz="4" w:space="0" w:color="959595"/>
              <w:bottom w:val="nil"/>
              <w:right w:val="nil"/>
            </w:tcBorders>
            <w:shd w:val="clear" w:color="auto" w:fill="auto"/>
            <w:hideMark/>
          </w:tcPr>
          <w:p w:rsidR="00570447" w:rsidRPr="00570447" w:rsidRDefault="00570447" w:rsidP="00570447">
            <w:pPr>
              <w:spacing w:after="0" w:line="240" w:lineRule="auto"/>
              <w:rPr>
                <w:rFonts w:ascii="Calibri" w:eastAsia="Times New Roman" w:hAnsi="Calibri" w:cs="Times New Roman"/>
                <w:color w:val="000000"/>
                <w:sz w:val="16"/>
                <w:szCs w:val="16"/>
                <w:lang w:eastAsia="pl-PL"/>
              </w:rPr>
            </w:pPr>
            <w:r w:rsidRPr="00570447">
              <w:rPr>
                <w:rFonts w:ascii="Calibri" w:eastAsia="Times New Roman" w:hAnsi="Calibri" w:cs="Times New Roman"/>
                <w:color w:val="000000"/>
                <w:sz w:val="16"/>
                <w:szCs w:val="16"/>
                <w:lang w:eastAsia="pl-PL"/>
              </w:rPr>
              <w:t>liceum ogólnokształcące</w:t>
            </w:r>
          </w:p>
        </w:tc>
        <w:tc>
          <w:tcPr>
            <w:tcW w:w="849" w:type="dxa"/>
            <w:tcBorders>
              <w:top w:val="single" w:sz="4" w:space="0" w:color="959595"/>
              <w:left w:val="single" w:sz="4" w:space="0" w:color="959595"/>
              <w:bottom w:val="nil"/>
              <w:right w:val="nil"/>
            </w:tcBorders>
            <w:shd w:val="clear" w:color="auto" w:fill="auto"/>
            <w:vAlign w:val="center"/>
            <w:hideMark/>
          </w:tcPr>
          <w:p w:rsidR="00570447" w:rsidRPr="00570447" w:rsidRDefault="00570447" w:rsidP="001702C4">
            <w:pPr>
              <w:spacing w:after="0" w:line="240" w:lineRule="auto"/>
              <w:jc w:val="center"/>
              <w:rPr>
                <w:rFonts w:ascii="Calibri" w:eastAsia="Times New Roman" w:hAnsi="Calibri" w:cs="Times New Roman"/>
                <w:color w:val="000000"/>
                <w:sz w:val="18"/>
                <w:szCs w:val="18"/>
                <w:lang w:eastAsia="pl-PL"/>
              </w:rPr>
            </w:pPr>
            <w:r w:rsidRPr="00570447">
              <w:rPr>
                <w:rFonts w:ascii="Calibri" w:eastAsia="Times New Roman" w:hAnsi="Calibri" w:cs="Times New Roman"/>
                <w:color w:val="000000"/>
                <w:sz w:val="18"/>
                <w:szCs w:val="18"/>
                <w:lang w:eastAsia="pl-PL"/>
              </w:rPr>
              <w:t>53</w:t>
            </w:r>
          </w:p>
        </w:tc>
        <w:tc>
          <w:tcPr>
            <w:tcW w:w="2023" w:type="dxa"/>
            <w:tcBorders>
              <w:top w:val="single" w:sz="4" w:space="0" w:color="959595"/>
              <w:left w:val="single" w:sz="4" w:space="0" w:color="959595"/>
              <w:bottom w:val="nil"/>
              <w:right w:val="nil"/>
            </w:tcBorders>
            <w:shd w:val="clear" w:color="auto" w:fill="auto"/>
            <w:vAlign w:val="center"/>
            <w:hideMark/>
          </w:tcPr>
          <w:p w:rsidR="00570447" w:rsidRPr="00570447" w:rsidRDefault="00570447" w:rsidP="001702C4">
            <w:pPr>
              <w:spacing w:after="0" w:line="240" w:lineRule="auto"/>
              <w:jc w:val="center"/>
              <w:rPr>
                <w:rFonts w:ascii="Calibri" w:eastAsia="Times New Roman" w:hAnsi="Calibri" w:cs="Times New Roman"/>
                <w:color w:val="000000"/>
                <w:lang w:eastAsia="pl-PL"/>
              </w:rPr>
            </w:pPr>
          </w:p>
        </w:tc>
        <w:tc>
          <w:tcPr>
            <w:tcW w:w="2001" w:type="dxa"/>
            <w:tcBorders>
              <w:top w:val="single" w:sz="4" w:space="0" w:color="959595"/>
              <w:left w:val="single" w:sz="4" w:space="0" w:color="959595"/>
              <w:bottom w:val="nil"/>
              <w:right w:val="nil"/>
            </w:tcBorders>
            <w:shd w:val="clear" w:color="auto" w:fill="auto"/>
            <w:vAlign w:val="center"/>
            <w:hideMark/>
          </w:tcPr>
          <w:p w:rsidR="00570447" w:rsidRPr="00570447" w:rsidRDefault="00570447" w:rsidP="001702C4">
            <w:pPr>
              <w:spacing w:after="0" w:line="240" w:lineRule="auto"/>
              <w:jc w:val="center"/>
              <w:rPr>
                <w:rFonts w:ascii="Calibri" w:eastAsia="Times New Roman" w:hAnsi="Calibri" w:cs="Times New Roman"/>
                <w:color w:val="000000"/>
                <w:sz w:val="18"/>
                <w:szCs w:val="18"/>
                <w:lang w:eastAsia="pl-PL"/>
              </w:rPr>
            </w:pPr>
            <w:r w:rsidRPr="00570447">
              <w:rPr>
                <w:rFonts w:ascii="Calibri" w:eastAsia="Times New Roman" w:hAnsi="Calibri" w:cs="Times New Roman"/>
                <w:color w:val="000000"/>
                <w:sz w:val="18"/>
                <w:szCs w:val="18"/>
                <w:lang w:eastAsia="pl-PL"/>
              </w:rPr>
              <w:t>44</w:t>
            </w:r>
          </w:p>
        </w:tc>
        <w:tc>
          <w:tcPr>
            <w:tcW w:w="2523" w:type="dxa"/>
            <w:gridSpan w:val="2"/>
            <w:tcBorders>
              <w:top w:val="single" w:sz="4" w:space="0" w:color="959595"/>
              <w:left w:val="single" w:sz="4" w:space="0" w:color="959595"/>
              <w:bottom w:val="nil"/>
              <w:right w:val="single" w:sz="4" w:space="0" w:color="959595"/>
            </w:tcBorders>
            <w:shd w:val="clear" w:color="auto" w:fill="auto"/>
            <w:vAlign w:val="center"/>
            <w:hideMark/>
          </w:tcPr>
          <w:p w:rsidR="00570447" w:rsidRPr="00570447" w:rsidRDefault="00570447" w:rsidP="001702C4">
            <w:pPr>
              <w:spacing w:after="0" w:line="240" w:lineRule="auto"/>
              <w:jc w:val="center"/>
              <w:rPr>
                <w:rFonts w:ascii="Calibri" w:eastAsia="Times New Roman" w:hAnsi="Calibri" w:cs="Times New Roman"/>
                <w:color w:val="000000"/>
                <w:sz w:val="18"/>
                <w:szCs w:val="18"/>
                <w:lang w:eastAsia="pl-PL"/>
              </w:rPr>
            </w:pPr>
            <w:r w:rsidRPr="00570447">
              <w:rPr>
                <w:rFonts w:ascii="Calibri" w:eastAsia="Times New Roman" w:hAnsi="Calibri" w:cs="Times New Roman"/>
                <w:color w:val="000000"/>
                <w:sz w:val="18"/>
                <w:szCs w:val="18"/>
                <w:lang w:eastAsia="pl-PL"/>
              </w:rPr>
              <w:t>83,02%</w:t>
            </w:r>
          </w:p>
        </w:tc>
        <w:tc>
          <w:tcPr>
            <w:tcW w:w="160" w:type="dxa"/>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r>
      <w:tr w:rsidR="00570447" w:rsidRPr="00570447" w:rsidTr="007B01CC">
        <w:trPr>
          <w:trHeight w:val="450"/>
        </w:trPr>
        <w:tc>
          <w:tcPr>
            <w:tcW w:w="1601" w:type="dxa"/>
            <w:tcBorders>
              <w:top w:val="single" w:sz="4" w:space="0" w:color="959595"/>
              <w:left w:val="single" w:sz="4" w:space="0" w:color="959595"/>
              <w:bottom w:val="nil"/>
              <w:right w:val="nil"/>
            </w:tcBorders>
            <w:shd w:val="clear" w:color="auto" w:fill="auto"/>
            <w:hideMark/>
          </w:tcPr>
          <w:p w:rsidR="00570447" w:rsidRPr="00570447" w:rsidRDefault="00570447" w:rsidP="00570447">
            <w:pPr>
              <w:spacing w:after="0" w:line="240" w:lineRule="auto"/>
              <w:rPr>
                <w:rFonts w:ascii="Calibri" w:eastAsia="Times New Roman" w:hAnsi="Calibri" w:cs="Times New Roman"/>
                <w:color w:val="000000"/>
                <w:sz w:val="16"/>
                <w:szCs w:val="16"/>
                <w:lang w:eastAsia="pl-PL"/>
              </w:rPr>
            </w:pPr>
            <w:r w:rsidRPr="00570447">
              <w:rPr>
                <w:rFonts w:ascii="Calibri" w:eastAsia="Times New Roman" w:hAnsi="Calibri" w:cs="Times New Roman"/>
                <w:color w:val="000000"/>
                <w:sz w:val="16"/>
                <w:szCs w:val="16"/>
                <w:lang w:eastAsia="pl-PL"/>
              </w:rPr>
              <w:t>liceum profilowane</w:t>
            </w:r>
          </w:p>
        </w:tc>
        <w:tc>
          <w:tcPr>
            <w:tcW w:w="849" w:type="dxa"/>
            <w:tcBorders>
              <w:top w:val="single" w:sz="4" w:space="0" w:color="959595"/>
              <w:left w:val="single" w:sz="4" w:space="0" w:color="959595"/>
              <w:bottom w:val="nil"/>
              <w:right w:val="nil"/>
            </w:tcBorders>
            <w:shd w:val="clear" w:color="auto" w:fill="auto"/>
            <w:vAlign w:val="center"/>
            <w:hideMark/>
          </w:tcPr>
          <w:p w:rsidR="00570447" w:rsidRPr="00570447" w:rsidRDefault="00570447" w:rsidP="001702C4">
            <w:pPr>
              <w:spacing w:after="0" w:line="240" w:lineRule="auto"/>
              <w:jc w:val="center"/>
              <w:rPr>
                <w:rFonts w:ascii="Calibri" w:eastAsia="Times New Roman" w:hAnsi="Calibri" w:cs="Times New Roman"/>
                <w:color w:val="000000"/>
                <w:lang w:eastAsia="pl-PL"/>
              </w:rPr>
            </w:pPr>
          </w:p>
        </w:tc>
        <w:tc>
          <w:tcPr>
            <w:tcW w:w="2023" w:type="dxa"/>
            <w:tcBorders>
              <w:top w:val="single" w:sz="4" w:space="0" w:color="959595"/>
              <w:left w:val="single" w:sz="4" w:space="0" w:color="959595"/>
              <w:bottom w:val="nil"/>
              <w:right w:val="nil"/>
            </w:tcBorders>
            <w:shd w:val="clear" w:color="auto" w:fill="auto"/>
            <w:vAlign w:val="center"/>
            <w:hideMark/>
          </w:tcPr>
          <w:p w:rsidR="00570447" w:rsidRPr="00570447" w:rsidRDefault="00570447" w:rsidP="001702C4">
            <w:pPr>
              <w:spacing w:after="0" w:line="240" w:lineRule="auto"/>
              <w:jc w:val="center"/>
              <w:rPr>
                <w:rFonts w:ascii="Calibri" w:eastAsia="Times New Roman" w:hAnsi="Calibri" w:cs="Times New Roman"/>
                <w:color w:val="000000"/>
                <w:lang w:eastAsia="pl-PL"/>
              </w:rPr>
            </w:pPr>
          </w:p>
        </w:tc>
        <w:tc>
          <w:tcPr>
            <w:tcW w:w="2001" w:type="dxa"/>
            <w:tcBorders>
              <w:top w:val="single" w:sz="4" w:space="0" w:color="959595"/>
              <w:left w:val="single" w:sz="4" w:space="0" w:color="959595"/>
              <w:bottom w:val="nil"/>
              <w:right w:val="nil"/>
            </w:tcBorders>
            <w:shd w:val="clear" w:color="auto" w:fill="auto"/>
            <w:vAlign w:val="center"/>
            <w:hideMark/>
          </w:tcPr>
          <w:p w:rsidR="00570447" w:rsidRPr="00570447" w:rsidRDefault="00570447" w:rsidP="001702C4">
            <w:pPr>
              <w:spacing w:after="0" w:line="240" w:lineRule="auto"/>
              <w:jc w:val="center"/>
              <w:rPr>
                <w:rFonts w:ascii="Calibri" w:eastAsia="Times New Roman" w:hAnsi="Calibri" w:cs="Times New Roman"/>
                <w:color w:val="000000"/>
                <w:sz w:val="18"/>
                <w:szCs w:val="18"/>
                <w:lang w:eastAsia="pl-PL"/>
              </w:rPr>
            </w:pPr>
            <w:r w:rsidRPr="00570447">
              <w:rPr>
                <w:rFonts w:ascii="Calibri" w:eastAsia="Times New Roman" w:hAnsi="Calibri" w:cs="Times New Roman"/>
                <w:color w:val="000000"/>
                <w:sz w:val="18"/>
                <w:szCs w:val="18"/>
                <w:lang w:eastAsia="pl-PL"/>
              </w:rPr>
              <w:t>0</w:t>
            </w:r>
          </w:p>
        </w:tc>
        <w:tc>
          <w:tcPr>
            <w:tcW w:w="2523" w:type="dxa"/>
            <w:gridSpan w:val="2"/>
            <w:tcBorders>
              <w:top w:val="single" w:sz="4" w:space="0" w:color="959595"/>
              <w:left w:val="single" w:sz="4" w:space="0" w:color="959595"/>
              <w:bottom w:val="nil"/>
              <w:right w:val="single" w:sz="4" w:space="0" w:color="959595"/>
            </w:tcBorders>
            <w:shd w:val="clear" w:color="auto" w:fill="auto"/>
            <w:vAlign w:val="center"/>
            <w:hideMark/>
          </w:tcPr>
          <w:p w:rsidR="00570447" w:rsidRPr="00570447" w:rsidRDefault="00570447" w:rsidP="001702C4">
            <w:pPr>
              <w:spacing w:after="0" w:line="240" w:lineRule="auto"/>
              <w:jc w:val="center"/>
              <w:rPr>
                <w:rFonts w:ascii="Calibri" w:eastAsia="Times New Roman" w:hAnsi="Calibri" w:cs="Times New Roman"/>
                <w:color w:val="000000"/>
                <w:lang w:eastAsia="pl-PL"/>
              </w:rPr>
            </w:pPr>
          </w:p>
        </w:tc>
        <w:tc>
          <w:tcPr>
            <w:tcW w:w="160" w:type="dxa"/>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r>
      <w:tr w:rsidR="00570447" w:rsidRPr="00570447" w:rsidTr="007B01CC">
        <w:trPr>
          <w:trHeight w:val="450"/>
        </w:trPr>
        <w:tc>
          <w:tcPr>
            <w:tcW w:w="1601" w:type="dxa"/>
            <w:tcBorders>
              <w:top w:val="single" w:sz="4" w:space="0" w:color="959595"/>
              <w:left w:val="single" w:sz="4" w:space="0" w:color="959595"/>
              <w:bottom w:val="nil"/>
              <w:right w:val="nil"/>
            </w:tcBorders>
            <w:shd w:val="clear" w:color="auto" w:fill="auto"/>
            <w:hideMark/>
          </w:tcPr>
          <w:p w:rsidR="00570447" w:rsidRPr="00570447" w:rsidRDefault="00570447" w:rsidP="00570447">
            <w:pPr>
              <w:spacing w:after="0" w:line="240" w:lineRule="auto"/>
              <w:rPr>
                <w:rFonts w:ascii="Calibri" w:eastAsia="Times New Roman" w:hAnsi="Calibri" w:cs="Times New Roman"/>
                <w:color w:val="000000"/>
                <w:sz w:val="16"/>
                <w:szCs w:val="16"/>
                <w:lang w:eastAsia="pl-PL"/>
              </w:rPr>
            </w:pPr>
            <w:r w:rsidRPr="00570447">
              <w:rPr>
                <w:rFonts w:ascii="Calibri" w:eastAsia="Times New Roman" w:hAnsi="Calibri" w:cs="Times New Roman"/>
                <w:color w:val="000000"/>
                <w:sz w:val="16"/>
                <w:szCs w:val="16"/>
                <w:lang w:eastAsia="pl-PL"/>
              </w:rPr>
              <w:t>liceum uzupełniające</w:t>
            </w:r>
          </w:p>
        </w:tc>
        <w:tc>
          <w:tcPr>
            <w:tcW w:w="849" w:type="dxa"/>
            <w:tcBorders>
              <w:top w:val="single" w:sz="4" w:space="0" w:color="959595"/>
              <w:left w:val="single" w:sz="4" w:space="0" w:color="959595"/>
              <w:bottom w:val="nil"/>
              <w:right w:val="nil"/>
            </w:tcBorders>
            <w:shd w:val="clear" w:color="auto" w:fill="auto"/>
            <w:vAlign w:val="center"/>
            <w:hideMark/>
          </w:tcPr>
          <w:p w:rsidR="00570447" w:rsidRPr="00570447" w:rsidRDefault="00570447" w:rsidP="001702C4">
            <w:pPr>
              <w:spacing w:after="0" w:line="240" w:lineRule="auto"/>
              <w:jc w:val="center"/>
              <w:rPr>
                <w:rFonts w:ascii="Calibri" w:eastAsia="Times New Roman" w:hAnsi="Calibri" w:cs="Times New Roman"/>
                <w:color w:val="000000"/>
                <w:lang w:eastAsia="pl-PL"/>
              </w:rPr>
            </w:pPr>
          </w:p>
        </w:tc>
        <w:tc>
          <w:tcPr>
            <w:tcW w:w="2023" w:type="dxa"/>
            <w:tcBorders>
              <w:top w:val="single" w:sz="4" w:space="0" w:color="959595"/>
              <w:left w:val="single" w:sz="4" w:space="0" w:color="959595"/>
              <w:bottom w:val="nil"/>
              <w:right w:val="nil"/>
            </w:tcBorders>
            <w:shd w:val="clear" w:color="auto" w:fill="auto"/>
            <w:vAlign w:val="center"/>
            <w:hideMark/>
          </w:tcPr>
          <w:p w:rsidR="00570447" w:rsidRPr="00570447" w:rsidRDefault="00570447" w:rsidP="001702C4">
            <w:pPr>
              <w:spacing w:after="0" w:line="240" w:lineRule="auto"/>
              <w:jc w:val="center"/>
              <w:rPr>
                <w:rFonts w:ascii="Calibri" w:eastAsia="Times New Roman" w:hAnsi="Calibri" w:cs="Times New Roman"/>
                <w:color w:val="000000"/>
                <w:lang w:eastAsia="pl-PL"/>
              </w:rPr>
            </w:pPr>
          </w:p>
        </w:tc>
        <w:tc>
          <w:tcPr>
            <w:tcW w:w="2001" w:type="dxa"/>
            <w:tcBorders>
              <w:top w:val="single" w:sz="4" w:space="0" w:color="959595"/>
              <w:left w:val="single" w:sz="4" w:space="0" w:color="959595"/>
              <w:bottom w:val="nil"/>
              <w:right w:val="nil"/>
            </w:tcBorders>
            <w:shd w:val="clear" w:color="auto" w:fill="auto"/>
            <w:vAlign w:val="center"/>
            <w:hideMark/>
          </w:tcPr>
          <w:p w:rsidR="00570447" w:rsidRPr="00570447" w:rsidRDefault="00570447" w:rsidP="001702C4">
            <w:pPr>
              <w:spacing w:after="0" w:line="240" w:lineRule="auto"/>
              <w:jc w:val="center"/>
              <w:rPr>
                <w:rFonts w:ascii="Calibri" w:eastAsia="Times New Roman" w:hAnsi="Calibri" w:cs="Times New Roman"/>
                <w:color w:val="000000"/>
                <w:sz w:val="18"/>
                <w:szCs w:val="18"/>
                <w:lang w:eastAsia="pl-PL"/>
              </w:rPr>
            </w:pPr>
            <w:r w:rsidRPr="00570447">
              <w:rPr>
                <w:rFonts w:ascii="Calibri" w:eastAsia="Times New Roman" w:hAnsi="Calibri" w:cs="Times New Roman"/>
                <w:color w:val="000000"/>
                <w:sz w:val="18"/>
                <w:szCs w:val="18"/>
                <w:lang w:eastAsia="pl-PL"/>
              </w:rPr>
              <w:t>2</w:t>
            </w:r>
          </w:p>
        </w:tc>
        <w:tc>
          <w:tcPr>
            <w:tcW w:w="2523" w:type="dxa"/>
            <w:gridSpan w:val="2"/>
            <w:tcBorders>
              <w:top w:val="single" w:sz="4" w:space="0" w:color="959595"/>
              <w:left w:val="single" w:sz="4" w:space="0" w:color="959595"/>
              <w:bottom w:val="nil"/>
              <w:right w:val="single" w:sz="4" w:space="0" w:color="959595"/>
            </w:tcBorders>
            <w:shd w:val="clear" w:color="auto" w:fill="auto"/>
            <w:vAlign w:val="center"/>
            <w:hideMark/>
          </w:tcPr>
          <w:p w:rsidR="00570447" w:rsidRPr="00570447" w:rsidRDefault="00570447" w:rsidP="001702C4">
            <w:pPr>
              <w:spacing w:after="0" w:line="240" w:lineRule="auto"/>
              <w:jc w:val="center"/>
              <w:rPr>
                <w:rFonts w:ascii="Calibri" w:eastAsia="Times New Roman" w:hAnsi="Calibri" w:cs="Times New Roman"/>
                <w:color w:val="000000"/>
                <w:lang w:eastAsia="pl-PL"/>
              </w:rPr>
            </w:pPr>
          </w:p>
        </w:tc>
        <w:tc>
          <w:tcPr>
            <w:tcW w:w="160" w:type="dxa"/>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r>
      <w:tr w:rsidR="00570447" w:rsidRPr="00570447" w:rsidTr="007B01CC">
        <w:trPr>
          <w:trHeight w:val="300"/>
        </w:trPr>
        <w:tc>
          <w:tcPr>
            <w:tcW w:w="1601" w:type="dxa"/>
            <w:tcBorders>
              <w:top w:val="single" w:sz="4" w:space="0" w:color="959595"/>
              <w:left w:val="single" w:sz="4" w:space="0" w:color="959595"/>
              <w:bottom w:val="single" w:sz="4" w:space="0" w:color="959595"/>
              <w:right w:val="nil"/>
            </w:tcBorders>
            <w:shd w:val="clear" w:color="auto" w:fill="auto"/>
            <w:hideMark/>
          </w:tcPr>
          <w:p w:rsidR="00570447" w:rsidRPr="00570447" w:rsidRDefault="00570447" w:rsidP="00570447">
            <w:pPr>
              <w:spacing w:after="0" w:line="240" w:lineRule="auto"/>
              <w:rPr>
                <w:rFonts w:ascii="Calibri" w:eastAsia="Times New Roman" w:hAnsi="Calibri" w:cs="Times New Roman"/>
                <w:color w:val="000000"/>
                <w:sz w:val="16"/>
                <w:szCs w:val="16"/>
                <w:lang w:eastAsia="pl-PL"/>
              </w:rPr>
            </w:pPr>
            <w:r w:rsidRPr="00570447">
              <w:rPr>
                <w:rFonts w:ascii="Calibri" w:eastAsia="Times New Roman" w:hAnsi="Calibri" w:cs="Times New Roman"/>
                <w:color w:val="000000"/>
                <w:sz w:val="16"/>
                <w:szCs w:val="16"/>
                <w:lang w:eastAsia="pl-PL"/>
              </w:rPr>
              <w:t>szkoła policealna</w:t>
            </w:r>
          </w:p>
        </w:tc>
        <w:tc>
          <w:tcPr>
            <w:tcW w:w="849" w:type="dxa"/>
            <w:tcBorders>
              <w:top w:val="single" w:sz="4" w:space="0" w:color="959595"/>
              <w:left w:val="single" w:sz="4" w:space="0" w:color="959595"/>
              <w:bottom w:val="single" w:sz="4" w:space="0" w:color="959595"/>
              <w:right w:val="nil"/>
            </w:tcBorders>
            <w:shd w:val="clear" w:color="auto" w:fill="auto"/>
            <w:vAlign w:val="center"/>
            <w:hideMark/>
          </w:tcPr>
          <w:p w:rsidR="00570447" w:rsidRPr="00570447" w:rsidRDefault="00570447" w:rsidP="001702C4">
            <w:pPr>
              <w:spacing w:after="0" w:line="240" w:lineRule="auto"/>
              <w:jc w:val="center"/>
              <w:rPr>
                <w:rFonts w:ascii="Calibri" w:eastAsia="Times New Roman" w:hAnsi="Calibri" w:cs="Times New Roman"/>
                <w:color w:val="000000"/>
                <w:lang w:eastAsia="pl-PL"/>
              </w:rPr>
            </w:pPr>
          </w:p>
        </w:tc>
        <w:tc>
          <w:tcPr>
            <w:tcW w:w="2023" w:type="dxa"/>
            <w:tcBorders>
              <w:top w:val="single" w:sz="4" w:space="0" w:color="959595"/>
              <w:left w:val="single" w:sz="4" w:space="0" w:color="959595"/>
              <w:bottom w:val="single" w:sz="4" w:space="0" w:color="959595"/>
              <w:right w:val="nil"/>
            </w:tcBorders>
            <w:shd w:val="clear" w:color="auto" w:fill="auto"/>
            <w:vAlign w:val="center"/>
            <w:hideMark/>
          </w:tcPr>
          <w:p w:rsidR="00570447" w:rsidRPr="00570447" w:rsidRDefault="00570447" w:rsidP="001702C4">
            <w:pPr>
              <w:spacing w:after="0" w:line="240" w:lineRule="auto"/>
              <w:jc w:val="center"/>
              <w:rPr>
                <w:rFonts w:ascii="Calibri" w:eastAsia="Times New Roman" w:hAnsi="Calibri" w:cs="Times New Roman"/>
                <w:color w:val="000000"/>
                <w:lang w:eastAsia="pl-PL"/>
              </w:rPr>
            </w:pPr>
          </w:p>
        </w:tc>
        <w:tc>
          <w:tcPr>
            <w:tcW w:w="2001" w:type="dxa"/>
            <w:tcBorders>
              <w:top w:val="single" w:sz="4" w:space="0" w:color="959595"/>
              <w:left w:val="single" w:sz="4" w:space="0" w:color="959595"/>
              <w:bottom w:val="single" w:sz="4" w:space="0" w:color="959595"/>
              <w:right w:val="nil"/>
            </w:tcBorders>
            <w:shd w:val="clear" w:color="auto" w:fill="auto"/>
            <w:vAlign w:val="center"/>
            <w:hideMark/>
          </w:tcPr>
          <w:p w:rsidR="00570447" w:rsidRPr="00570447" w:rsidRDefault="006973BB" w:rsidP="001702C4">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30</w:t>
            </w:r>
          </w:p>
        </w:tc>
        <w:tc>
          <w:tcPr>
            <w:tcW w:w="2523" w:type="dxa"/>
            <w:gridSpan w:val="2"/>
            <w:tcBorders>
              <w:top w:val="single" w:sz="4" w:space="0" w:color="959595"/>
              <w:left w:val="single" w:sz="4" w:space="0" w:color="959595"/>
              <w:bottom w:val="single" w:sz="4" w:space="0" w:color="959595"/>
              <w:right w:val="single" w:sz="4" w:space="0" w:color="959595"/>
            </w:tcBorders>
            <w:shd w:val="clear" w:color="auto" w:fill="auto"/>
            <w:vAlign w:val="center"/>
            <w:hideMark/>
          </w:tcPr>
          <w:p w:rsidR="00570447" w:rsidRPr="00570447" w:rsidRDefault="00570447" w:rsidP="001702C4">
            <w:pPr>
              <w:spacing w:after="0" w:line="240" w:lineRule="auto"/>
              <w:jc w:val="center"/>
              <w:rPr>
                <w:rFonts w:ascii="Calibri" w:eastAsia="Times New Roman" w:hAnsi="Calibri" w:cs="Times New Roman"/>
                <w:color w:val="000000"/>
                <w:lang w:eastAsia="pl-PL"/>
              </w:rPr>
            </w:pPr>
          </w:p>
        </w:tc>
        <w:tc>
          <w:tcPr>
            <w:tcW w:w="160" w:type="dxa"/>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r>
      <w:tr w:rsidR="00570447" w:rsidRPr="00570447" w:rsidTr="007B01CC">
        <w:trPr>
          <w:trHeight w:val="300"/>
        </w:trPr>
        <w:tc>
          <w:tcPr>
            <w:tcW w:w="9157" w:type="dxa"/>
            <w:gridSpan w:val="7"/>
            <w:tcBorders>
              <w:top w:val="nil"/>
              <w:left w:val="nil"/>
              <w:bottom w:val="nil"/>
              <w:right w:val="nil"/>
            </w:tcBorders>
            <w:shd w:val="clear" w:color="auto" w:fill="auto"/>
            <w:hideMark/>
          </w:tcPr>
          <w:p w:rsidR="00570447" w:rsidRPr="00570447" w:rsidRDefault="00570447" w:rsidP="00570447">
            <w:pPr>
              <w:spacing w:after="0" w:line="240" w:lineRule="auto"/>
              <w:rPr>
                <w:rFonts w:ascii="Helvetica" w:eastAsia="Times New Roman" w:hAnsi="Helvetica" w:cs="Times New Roman"/>
                <w:b/>
                <w:bCs/>
                <w:color w:val="000000"/>
                <w:sz w:val="18"/>
                <w:szCs w:val="18"/>
                <w:lang w:eastAsia="pl-PL"/>
              </w:rPr>
            </w:pPr>
            <w:r w:rsidRPr="00570447">
              <w:rPr>
                <w:rFonts w:ascii="Helvetica" w:eastAsia="Times New Roman" w:hAnsi="Helvetica" w:cs="Times New Roman"/>
                <w:b/>
                <w:bCs/>
                <w:color w:val="000000"/>
                <w:sz w:val="18"/>
                <w:szCs w:val="18"/>
                <w:lang w:eastAsia="pl-PL"/>
              </w:rPr>
              <w:t>* Liczba absolwentów, którzy zdali egzamin potwierdzający kwalifikacje zawodowe.</w:t>
            </w:r>
          </w:p>
        </w:tc>
      </w:tr>
      <w:tr w:rsidR="00570447" w:rsidRPr="00570447" w:rsidTr="007B01CC">
        <w:trPr>
          <w:trHeight w:val="300"/>
        </w:trPr>
        <w:tc>
          <w:tcPr>
            <w:tcW w:w="1601" w:type="dxa"/>
            <w:tcBorders>
              <w:top w:val="nil"/>
              <w:left w:val="nil"/>
              <w:bottom w:val="nil"/>
              <w:right w:val="nil"/>
            </w:tcBorders>
            <w:shd w:val="clear" w:color="auto" w:fill="auto"/>
            <w:noWrap/>
            <w:vAlign w:val="bottom"/>
            <w:hideMark/>
          </w:tcPr>
          <w:p w:rsidR="00570447" w:rsidRPr="00570447" w:rsidRDefault="00570447" w:rsidP="00F22AED">
            <w:pPr>
              <w:spacing w:after="0" w:line="240" w:lineRule="auto"/>
              <w:rPr>
                <w:rFonts w:ascii="Calibri" w:eastAsia="Times New Roman" w:hAnsi="Calibri" w:cs="Times New Roman"/>
                <w:color w:val="000000"/>
                <w:lang w:eastAsia="pl-PL"/>
              </w:rPr>
            </w:pPr>
          </w:p>
        </w:tc>
        <w:tc>
          <w:tcPr>
            <w:tcW w:w="849" w:type="dxa"/>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c>
          <w:tcPr>
            <w:tcW w:w="2023" w:type="dxa"/>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c>
          <w:tcPr>
            <w:tcW w:w="2001" w:type="dxa"/>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c>
          <w:tcPr>
            <w:tcW w:w="2523" w:type="dxa"/>
            <w:gridSpan w:val="2"/>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c>
          <w:tcPr>
            <w:tcW w:w="160" w:type="dxa"/>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r>
    </w:tbl>
    <w:p w:rsidR="005C714F" w:rsidRPr="00DC49AD" w:rsidRDefault="00DC49AD" w:rsidP="00DC49AD">
      <w:pPr>
        <w:pStyle w:val="Akapitzlist"/>
        <w:numPr>
          <w:ilvl w:val="0"/>
          <w:numId w:val="16"/>
        </w:numPr>
        <w:jc w:val="both"/>
        <w:rPr>
          <w:rFonts w:eastAsia="TimesNewRomanPSMT" w:cs="TimesNewRomanPSMT"/>
          <w:b/>
          <w:sz w:val="28"/>
          <w:szCs w:val="28"/>
        </w:rPr>
      </w:pPr>
      <w:r w:rsidRPr="00DC49AD">
        <w:rPr>
          <w:rFonts w:eastAsia="TimesNewRomanPSMT" w:cs="TimesNewRomanPSMT"/>
          <w:b/>
          <w:sz w:val="28"/>
          <w:szCs w:val="28"/>
        </w:rPr>
        <w:t>Badanie kwestionariuszowe przedsiębiorstw</w:t>
      </w:r>
      <w:r w:rsidR="00AA186A">
        <w:rPr>
          <w:rFonts w:eastAsia="TimesNewRomanPSMT" w:cs="TimesNewRomanPSMT"/>
          <w:b/>
          <w:sz w:val="28"/>
          <w:szCs w:val="28"/>
        </w:rPr>
        <w:t xml:space="preserve"> w powiecie chełmskim</w:t>
      </w:r>
    </w:p>
    <w:p w:rsidR="00DC49AD" w:rsidRDefault="00DC49AD" w:rsidP="00DC49AD">
      <w:pPr>
        <w:pStyle w:val="Nagwek2"/>
      </w:pPr>
      <w:bookmarkStart w:id="1" w:name="_Toc436222235"/>
      <w:r>
        <w:t>Wzór oraz skrócona interpretacja wskaźnika zatrudnienia netto</w:t>
      </w:r>
      <w:bookmarkEnd w:id="1"/>
    </w:p>
    <w:p w:rsidR="00DC49AD" w:rsidRDefault="00DC49AD" w:rsidP="00777D73">
      <w:pPr>
        <w:spacing w:after="0" w:line="240" w:lineRule="auto"/>
        <w:jc w:val="both"/>
      </w:pPr>
      <w:r>
        <w:t xml:space="preserve">Wskaźnik prognozy zatrudnienia netto </w:t>
      </w:r>
      <w:r w:rsidRPr="00CE2A6E">
        <w:t>(</w:t>
      </w:r>
      <m:oMath>
        <m:sSup>
          <m:sSupPr>
            <m:ctrlPr>
              <w:rPr>
                <w:rFonts w:ascii="Cambria Math" w:hAnsi="Cambria Math"/>
                <w:i/>
              </w:rPr>
            </m:ctrlPr>
          </m:sSupPr>
          <m:e>
            <m:r>
              <w:rPr>
                <w:rFonts w:ascii="Cambria Math" w:hAnsi="Cambria Math"/>
              </w:rPr>
              <m:t>WZ</m:t>
            </m:r>
          </m:e>
          <m:sup>
            <m:r>
              <w:rPr>
                <w:rFonts w:ascii="Cambria Math" w:hAnsi="Cambria Math"/>
              </w:rPr>
              <m:t>P</m:t>
            </m:r>
          </m:sup>
        </m:sSup>
      </m:oMath>
      <w:r w:rsidRPr="00CE2A6E">
        <w:t>)</w:t>
      </w:r>
      <w:r>
        <w:t xml:space="preserve"> jest syntetycznym wskaźnikiem wyliczanym na podstawie danych uzyskanych z badania kwestionariuszowego – pytania odnośnie przewidywanych zmian struktury kadrowej firm – wyznaczanym jako różnica udziału przedsiębiorstw deklarujących wzrost zatrudnienia w danej grupie zawodów na najbliższy rok, a odsetkiem przedsiębiorstw przewidujących spadek zatrudnienia w tym czasie. Wzór opisujący </w:t>
      </w:r>
      <w:r w:rsidRPr="00CE2A6E">
        <w:t>wskaźnik przedstawia się następująco:</w:t>
      </w:r>
    </w:p>
    <w:p w:rsidR="00DC49AD" w:rsidRPr="00CE2A6E" w:rsidRDefault="00027FE5" w:rsidP="00DC49AD">
      <w:pPr>
        <w:spacing w:before="240"/>
        <w:rPr>
          <w:b/>
        </w:rPr>
      </w:pPr>
      <m:oMathPara>
        <m:oMath>
          <m:sSup>
            <m:sSupPr>
              <m:ctrlPr>
                <w:rPr>
                  <w:rFonts w:ascii="Cambria Math" w:hAnsi="Cambria Math"/>
                  <w:b/>
                  <w:i/>
                </w:rPr>
              </m:ctrlPr>
            </m:sSupPr>
            <m:e>
              <m:r>
                <m:rPr>
                  <m:sty m:val="bi"/>
                </m:rPr>
                <w:rPr>
                  <w:rFonts w:ascii="Cambria Math" w:hAnsi="Cambria Math"/>
                </w:rPr>
                <m:t>WZ</m:t>
              </m:r>
            </m:e>
            <m:sup>
              <m:r>
                <m:rPr>
                  <m:sty m:val="bi"/>
                </m:rPr>
                <w:rPr>
                  <w:rFonts w:ascii="Cambria Math" w:hAnsi="Cambria Math"/>
                </w:rPr>
                <m:t>P</m:t>
              </m:r>
            </m:sup>
          </m:sSup>
          <m:r>
            <m:rPr>
              <m:sty m:val="bi"/>
            </m:rPr>
            <w:rPr>
              <w:rFonts w:ascii="Cambria Math" w:hAnsi="Cambria Math"/>
            </w:rPr>
            <m:t>=</m:t>
          </m:r>
          <m:d>
            <m:dPr>
              <m:ctrlPr>
                <w:rPr>
                  <w:rFonts w:ascii="Cambria Math" w:hAnsi="Cambria Math"/>
                  <w:b/>
                  <w:i/>
                </w:rPr>
              </m:ctrlPr>
            </m:dPr>
            <m:e>
              <m:f>
                <m:fPr>
                  <m:ctrlPr>
                    <w:rPr>
                      <w:rFonts w:ascii="Cambria Math" w:hAnsi="Cambria Math"/>
                      <w:b/>
                      <w:i/>
                    </w:rPr>
                  </m:ctrlPr>
                </m:fPr>
                <m:num>
                  <m:nary>
                    <m:naryPr>
                      <m:chr m:val="∑"/>
                      <m:limLoc m:val="subSup"/>
                      <m:ctrlPr>
                        <w:rPr>
                          <w:rFonts w:ascii="Cambria Math" w:hAnsi="Cambria Math"/>
                          <w:b/>
                          <w:i/>
                        </w:rPr>
                      </m:ctrlPr>
                    </m:naryPr>
                    <m:sub>
                      <m:r>
                        <m:rPr>
                          <m:sty m:val="bi"/>
                        </m:rPr>
                        <w:rPr>
                          <w:rFonts w:ascii="Cambria Math" w:hAnsi="Cambria Math"/>
                        </w:rPr>
                        <m:t>i=1</m:t>
                      </m:r>
                    </m:sub>
                    <m:sup>
                      <m:r>
                        <m:rPr>
                          <m:sty m:val="bi"/>
                        </m:rPr>
                        <w:rPr>
                          <w:rFonts w:ascii="Cambria Math" w:hAnsi="Cambria Math"/>
                        </w:rPr>
                        <m:t>P</m:t>
                      </m:r>
                    </m:sup>
                    <m:e>
                      <m:sSubSup>
                        <m:sSubSupPr>
                          <m:ctrlPr>
                            <w:rPr>
                              <w:rFonts w:ascii="Cambria Math" w:hAnsi="Cambria Math"/>
                              <w:b/>
                              <w:i/>
                            </w:rPr>
                          </m:ctrlPr>
                        </m:sSubSupPr>
                        <m:e>
                          <m:r>
                            <m:rPr>
                              <m:sty m:val="bi"/>
                            </m:rPr>
                            <w:rPr>
                              <w:rFonts w:ascii="Cambria Math" w:hAnsi="Cambria Math"/>
                            </w:rPr>
                            <m:t>wp</m:t>
                          </m:r>
                        </m:e>
                        <m:sub>
                          <m:r>
                            <m:rPr>
                              <m:sty m:val="bi"/>
                            </m:rPr>
                            <w:rPr>
                              <w:rFonts w:ascii="Cambria Math" w:hAnsi="Cambria Math"/>
                            </w:rPr>
                            <m:t>i</m:t>
                          </m:r>
                        </m:sub>
                        <m:sup>
                          <m:r>
                            <m:rPr>
                              <m:sty m:val="bi"/>
                            </m:rPr>
                            <w:rPr>
                              <w:rFonts w:ascii="Cambria Math" w:hAnsi="Cambria Math"/>
                            </w:rPr>
                            <m:t>a</m:t>
                          </m:r>
                        </m:sup>
                      </m:sSubSup>
                      <m:sSubSup>
                        <m:sSubSupPr>
                          <m:ctrlPr>
                            <w:rPr>
                              <w:rFonts w:ascii="Cambria Math" w:hAnsi="Cambria Math"/>
                              <w:b/>
                              <w:i/>
                            </w:rPr>
                          </m:ctrlPr>
                        </m:sSubSupPr>
                        <m:e>
                          <m:r>
                            <m:rPr>
                              <m:sty m:val="bi"/>
                            </m:rPr>
                            <w:rPr>
                              <w:rFonts w:ascii="Cambria Math" w:hAnsi="Cambria Math"/>
                            </w:rPr>
                            <m:t>wr</m:t>
                          </m:r>
                        </m:e>
                        <m:sub>
                          <m:r>
                            <m:rPr>
                              <m:sty m:val="bi"/>
                            </m:rPr>
                            <w:rPr>
                              <w:rFonts w:ascii="Cambria Math" w:hAnsi="Cambria Math"/>
                            </w:rPr>
                            <m:t>i</m:t>
                          </m:r>
                        </m:sub>
                        <m:sup>
                          <m:r>
                            <m:rPr>
                              <m:sty m:val="bi"/>
                            </m:rPr>
                            <w:rPr>
                              <w:rFonts w:ascii="Cambria Math" w:hAnsi="Cambria Math"/>
                            </w:rPr>
                            <m:t>a</m:t>
                          </m:r>
                        </m:sup>
                      </m:sSubSup>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i</m:t>
                          </m:r>
                        </m:sub>
                      </m:sSub>
                    </m:e>
                  </m:nary>
                </m:num>
                <m:den>
                  <m:nary>
                    <m:naryPr>
                      <m:chr m:val="∑"/>
                      <m:limLoc m:val="subSup"/>
                      <m:ctrlPr>
                        <w:rPr>
                          <w:rFonts w:ascii="Cambria Math" w:hAnsi="Cambria Math"/>
                          <w:b/>
                          <w:i/>
                        </w:rPr>
                      </m:ctrlPr>
                    </m:naryPr>
                    <m:sub>
                      <m:r>
                        <m:rPr>
                          <m:sty m:val="bi"/>
                        </m:rPr>
                        <w:rPr>
                          <w:rFonts w:ascii="Cambria Math" w:hAnsi="Cambria Math"/>
                        </w:rPr>
                        <m:t>i=1</m:t>
                      </m:r>
                    </m:sub>
                    <m:sup>
                      <m:r>
                        <m:rPr>
                          <m:sty m:val="bi"/>
                        </m:rPr>
                        <w:rPr>
                          <w:rFonts w:ascii="Cambria Math" w:hAnsi="Cambria Math"/>
                        </w:rPr>
                        <m:t>S</m:t>
                      </m:r>
                    </m:sup>
                    <m:e>
                      <m:sSubSup>
                        <m:sSubSupPr>
                          <m:ctrlPr>
                            <w:rPr>
                              <w:rFonts w:ascii="Cambria Math" w:hAnsi="Cambria Math"/>
                              <w:b/>
                              <w:i/>
                            </w:rPr>
                          </m:ctrlPr>
                        </m:sSubSupPr>
                        <m:e>
                          <m:r>
                            <m:rPr>
                              <m:sty m:val="bi"/>
                            </m:rPr>
                            <w:rPr>
                              <w:rFonts w:ascii="Cambria Math" w:hAnsi="Cambria Math"/>
                            </w:rPr>
                            <m:t>wp</m:t>
                          </m:r>
                        </m:e>
                        <m:sub>
                          <m:r>
                            <m:rPr>
                              <m:sty m:val="bi"/>
                            </m:rPr>
                            <w:rPr>
                              <w:rFonts w:ascii="Cambria Math" w:hAnsi="Cambria Math"/>
                            </w:rPr>
                            <m:t>i</m:t>
                          </m:r>
                        </m:sub>
                        <m:sup>
                          <m:r>
                            <m:rPr>
                              <m:sty m:val="bi"/>
                            </m:rPr>
                            <w:rPr>
                              <w:rFonts w:ascii="Cambria Math" w:hAnsi="Cambria Math"/>
                            </w:rPr>
                            <m:t>a</m:t>
                          </m:r>
                        </m:sup>
                      </m:sSubSup>
                    </m:e>
                  </m:nary>
                  <m:sSubSup>
                    <m:sSubSupPr>
                      <m:ctrlPr>
                        <w:rPr>
                          <w:rFonts w:ascii="Cambria Math" w:hAnsi="Cambria Math"/>
                          <w:b/>
                          <w:i/>
                        </w:rPr>
                      </m:ctrlPr>
                    </m:sSubSupPr>
                    <m:e>
                      <m:r>
                        <m:rPr>
                          <m:sty m:val="bi"/>
                        </m:rPr>
                        <w:rPr>
                          <w:rFonts w:ascii="Cambria Math" w:hAnsi="Cambria Math"/>
                        </w:rPr>
                        <m:t>wr</m:t>
                      </m:r>
                    </m:e>
                    <m:sub>
                      <m:r>
                        <m:rPr>
                          <m:sty m:val="bi"/>
                        </m:rPr>
                        <w:rPr>
                          <w:rFonts w:ascii="Cambria Math" w:hAnsi="Cambria Math"/>
                        </w:rPr>
                        <m:t>i</m:t>
                      </m:r>
                    </m:sub>
                    <m:sup>
                      <m:r>
                        <m:rPr>
                          <m:sty m:val="bi"/>
                        </m:rPr>
                        <w:rPr>
                          <w:rFonts w:ascii="Cambria Math" w:hAnsi="Cambria Math"/>
                        </w:rPr>
                        <m:t>a</m:t>
                      </m:r>
                    </m:sup>
                  </m:sSubSup>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den>
              </m:f>
              <m:r>
                <m:rPr>
                  <m:sty m:val="bi"/>
                </m:rPr>
                <w:rPr>
                  <w:rFonts w:ascii="Cambria Math" w:hAnsi="Cambria Math"/>
                </w:rPr>
                <m:t>-</m:t>
              </m:r>
              <m:f>
                <m:fPr>
                  <m:ctrlPr>
                    <w:rPr>
                      <w:rFonts w:ascii="Cambria Math" w:hAnsi="Cambria Math"/>
                      <w:b/>
                      <w:i/>
                    </w:rPr>
                  </m:ctrlPr>
                </m:fPr>
                <m:num>
                  <m:nary>
                    <m:naryPr>
                      <m:chr m:val="∑"/>
                      <m:limLoc m:val="subSup"/>
                      <m:ctrlPr>
                        <w:rPr>
                          <w:rFonts w:ascii="Cambria Math" w:hAnsi="Cambria Math"/>
                          <w:b/>
                          <w:i/>
                        </w:rPr>
                      </m:ctrlPr>
                    </m:naryPr>
                    <m:sub>
                      <m:r>
                        <m:rPr>
                          <m:sty m:val="bi"/>
                        </m:rPr>
                        <w:rPr>
                          <w:rFonts w:ascii="Cambria Math" w:hAnsi="Cambria Math"/>
                        </w:rPr>
                        <m:t>i=1</m:t>
                      </m:r>
                    </m:sub>
                    <m:sup>
                      <m:r>
                        <m:rPr>
                          <m:sty m:val="bi"/>
                        </m:rPr>
                        <w:rPr>
                          <w:rFonts w:ascii="Cambria Math" w:hAnsi="Cambria Math"/>
                        </w:rPr>
                        <m:t>N</m:t>
                      </m:r>
                    </m:sup>
                    <m:e>
                      <m:sSubSup>
                        <m:sSubSupPr>
                          <m:ctrlPr>
                            <w:rPr>
                              <w:rFonts w:ascii="Cambria Math" w:hAnsi="Cambria Math"/>
                              <w:b/>
                              <w:i/>
                            </w:rPr>
                          </m:ctrlPr>
                        </m:sSubSupPr>
                        <m:e>
                          <m:r>
                            <m:rPr>
                              <m:sty m:val="bi"/>
                            </m:rPr>
                            <w:rPr>
                              <w:rFonts w:ascii="Cambria Math" w:hAnsi="Cambria Math"/>
                            </w:rPr>
                            <m:t>wp</m:t>
                          </m:r>
                        </m:e>
                        <m:sub>
                          <m:r>
                            <m:rPr>
                              <m:sty m:val="bi"/>
                            </m:rPr>
                            <w:rPr>
                              <w:rFonts w:ascii="Cambria Math" w:hAnsi="Cambria Math"/>
                            </w:rPr>
                            <m:t>i</m:t>
                          </m:r>
                        </m:sub>
                        <m:sup>
                          <m:r>
                            <m:rPr>
                              <m:sty m:val="bi"/>
                            </m:rPr>
                            <w:rPr>
                              <w:rFonts w:ascii="Cambria Math" w:hAnsi="Cambria Math"/>
                            </w:rPr>
                            <m:t>a</m:t>
                          </m:r>
                        </m:sup>
                      </m:sSubSup>
                    </m:e>
                  </m:nary>
                  <m:sSubSup>
                    <m:sSubSupPr>
                      <m:ctrlPr>
                        <w:rPr>
                          <w:rFonts w:ascii="Cambria Math" w:hAnsi="Cambria Math"/>
                          <w:b/>
                          <w:i/>
                        </w:rPr>
                      </m:ctrlPr>
                    </m:sSubSupPr>
                    <m:e>
                      <m:r>
                        <m:rPr>
                          <m:sty m:val="bi"/>
                        </m:rPr>
                        <w:rPr>
                          <w:rFonts w:ascii="Cambria Math" w:hAnsi="Cambria Math"/>
                        </w:rPr>
                        <m:t>wr</m:t>
                      </m:r>
                    </m:e>
                    <m:sub>
                      <m:r>
                        <m:rPr>
                          <m:sty m:val="bi"/>
                        </m:rPr>
                        <w:rPr>
                          <w:rFonts w:ascii="Cambria Math" w:hAnsi="Cambria Math"/>
                        </w:rPr>
                        <m:t>i</m:t>
                      </m:r>
                    </m:sub>
                    <m:sup>
                      <m:r>
                        <m:rPr>
                          <m:sty m:val="bi"/>
                        </m:rPr>
                        <w:rPr>
                          <w:rFonts w:ascii="Cambria Math" w:hAnsi="Cambria Math"/>
                        </w:rPr>
                        <m:t>a</m:t>
                      </m:r>
                    </m:sup>
                  </m:sSubSup>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i</m:t>
                      </m:r>
                    </m:sub>
                  </m:sSub>
                </m:num>
                <m:den>
                  <m:nary>
                    <m:naryPr>
                      <m:chr m:val="∑"/>
                      <m:limLoc m:val="subSup"/>
                      <m:ctrlPr>
                        <w:rPr>
                          <w:rFonts w:ascii="Cambria Math" w:hAnsi="Cambria Math"/>
                          <w:b/>
                          <w:i/>
                        </w:rPr>
                      </m:ctrlPr>
                    </m:naryPr>
                    <m:sub>
                      <m:r>
                        <m:rPr>
                          <m:sty m:val="bi"/>
                        </m:rPr>
                        <w:rPr>
                          <w:rFonts w:ascii="Cambria Math" w:hAnsi="Cambria Math"/>
                        </w:rPr>
                        <m:t>i=1</m:t>
                      </m:r>
                    </m:sub>
                    <m:sup>
                      <m:r>
                        <m:rPr>
                          <m:sty m:val="bi"/>
                        </m:rPr>
                        <w:rPr>
                          <w:rFonts w:ascii="Cambria Math" w:hAnsi="Cambria Math"/>
                        </w:rPr>
                        <m:t>S</m:t>
                      </m:r>
                    </m:sup>
                    <m:e>
                      <m:sSubSup>
                        <m:sSubSupPr>
                          <m:ctrlPr>
                            <w:rPr>
                              <w:rFonts w:ascii="Cambria Math" w:hAnsi="Cambria Math"/>
                              <w:b/>
                              <w:i/>
                            </w:rPr>
                          </m:ctrlPr>
                        </m:sSubSupPr>
                        <m:e>
                          <m:r>
                            <m:rPr>
                              <m:sty m:val="bi"/>
                            </m:rPr>
                            <w:rPr>
                              <w:rFonts w:ascii="Cambria Math" w:hAnsi="Cambria Math"/>
                            </w:rPr>
                            <m:t>wp</m:t>
                          </m:r>
                        </m:e>
                        <m:sub>
                          <m:r>
                            <m:rPr>
                              <m:sty m:val="bi"/>
                            </m:rPr>
                            <w:rPr>
                              <w:rFonts w:ascii="Cambria Math" w:hAnsi="Cambria Math"/>
                            </w:rPr>
                            <m:t>i</m:t>
                          </m:r>
                        </m:sub>
                        <m:sup>
                          <m:r>
                            <m:rPr>
                              <m:sty m:val="bi"/>
                            </m:rPr>
                            <w:rPr>
                              <w:rFonts w:ascii="Cambria Math" w:hAnsi="Cambria Math"/>
                            </w:rPr>
                            <m:t>a</m:t>
                          </m:r>
                        </m:sup>
                      </m:sSubSup>
                      <m:sSubSup>
                        <m:sSubSupPr>
                          <m:ctrlPr>
                            <w:rPr>
                              <w:rFonts w:ascii="Cambria Math" w:hAnsi="Cambria Math"/>
                              <w:b/>
                              <w:i/>
                            </w:rPr>
                          </m:ctrlPr>
                        </m:sSubSupPr>
                        <m:e>
                          <m:r>
                            <m:rPr>
                              <m:sty m:val="bi"/>
                            </m:rPr>
                            <w:rPr>
                              <w:rFonts w:ascii="Cambria Math" w:hAnsi="Cambria Math"/>
                            </w:rPr>
                            <m:t>wr</m:t>
                          </m:r>
                        </m:e>
                        <m:sub>
                          <m:r>
                            <m:rPr>
                              <m:sty m:val="bi"/>
                            </m:rPr>
                            <w:rPr>
                              <w:rFonts w:ascii="Cambria Math" w:hAnsi="Cambria Math"/>
                            </w:rPr>
                            <m:t>i</m:t>
                          </m:r>
                        </m:sub>
                        <m:sup>
                          <m:r>
                            <m:rPr>
                              <m:sty m:val="bi"/>
                            </m:rPr>
                            <w:rPr>
                              <w:rFonts w:ascii="Cambria Math" w:hAnsi="Cambria Math"/>
                            </w:rPr>
                            <m:t>a</m:t>
                          </m:r>
                        </m:sup>
                      </m:sSubSup>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e>
                  </m:nary>
                </m:den>
              </m:f>
            </m:e>
          </m:d>
          <m:r>
            <m:rPr>
              <m:sty m:val="bi"/>
            </m:rPr>
            <w:rPr>
              <w:rFonts w:ascii="Cambria Math" w:hAnsi="Cambria Math"/>
            </w:rPr>
            <m:t xml:space="preserve"> *100</m:t>
          </m:r>
        </m:oMath>
      </m:oMathPara>
    </w:p>
    <w:p w:rsidR="00DC49AD" w:rsidRDefault="00DC49AD" w:rsidP="00777D73">
      <w:pPr>
        <w:spacing w:after="0" w:line="240" w:lineRule="auto"/>
      </w:pPr>
      <w:r>
        <w:t>gdzie:</w:t>
      </w:r>
    </w:p>
    <w:p w:rsidR="00DC49AD" w:rsidRDefault="00DC49AD" w:rsidP="007B01CC">
      <w:pPr>
        <w:spacing w:after="0"/>
      </w:pPr>
      <w:r w:rsidRPr="00CE2A6E">
        <w:rPr>
          <w:b/>
          <w:i/>
        </w:rPr>
        <w:t>P</w:t>
      </w:r>
      <w:r>
        <w:t xml:space="preserve"> – liczba odpowiedzi pozytywnych,</w:t>
      </w:r>
    </w:p>
    <w:p w:rsidR="00DC49AD" w:rsidRDefault="00DC49AD" w:rsidP="007B01CC">
      <w:pPr>
        <w:spacing w:after="0"/>
      </w:pPr>
      <w:r w:rsidRPr="00CE2A6E">
        <w:rPr>
          <w:b/>
          <w:i/>
        </w:rPr>
        <w:t>N</w:t>
      </w:r>
      <w:r>
        <w:t xml:space="preserve"> – liczba odpowiedzi negatywnych,</w:t>
      </w:r>
    </w:p>
    <w:p w:rsidR="00DC49AD" w:rsidRDefault="00DC49AD" w:rsidP="007B01CC">
      <w:pPr>
        <w:spacing w:after="0"/>
      </w:pPr>
      <w:r w:rsidRPr="00CE2A6E">
        <w:rPr>
          <w:b/>
          <w:i/>
        </w:rPr>
        <w:t>S</w:t>
      </w:r>
      <w:r>
        <w:t xml:space="preserve"> – liczba obserwacji (łączna liczba przedsiębiorstw w próbie),</w:t>
      </w:r>
    </w:p>
    <w:p w:rsidR="00DC49AD" w:rsidRDefault="00DC49AD" w:rsidP="007B01CC">
      <w:pPr>
        <w:spacing w:after="0"/>
      </w:pPr>
      <w:r w:rsidRPr="00CE2A6E">
        <w:rPr>
          <w:b/>
          <w:i/>
        </w:rPr>
        <w:t>i</w:t>
      </w:r>
      <w:r>
        <w:t xml:space="preserve"> – numer obserwacji, </w:t>
      </w:r>
      <w:r w:rsidRPr="00CE2A6E">
        <w:rPr>
          <w:i/>
        </w:rPr>
        <w:t>i=1,…,S</w:t>
      </w:r>
      <w:r>
        <w:t>,</w:t>
      </w:r>
    </w:p>
    <w:p w:rsidR="00DC49AD" w:rsidRDefault="00027FE5" w:rsidP="007B01CC">
      <w:pPr>
        <w:spacing w:after="0"/>
      </w:pPr>
      <m:oMath>
        <m:sSubSup>
          <m:sSubSupPr>
            <m:ctrlPr>
              <w:rPr>
                <w:rFonts w:ascii="Cambria Math" w:hAnsi="Cambria Math"/>
                <w:b/>
                <w:i/>
              </w:rPr>
            </m:ctrlPr>
          </m:sSubSupPr>
          <m:e>
            <m:r>
              <m:rPr>
                <m:sty m:val="bi"/>
              </m:rPr>
              <w:rPr>
                <w:rFonts w:ascii="Cambria Math" w:hAnsi="Cambria Math"/>
              </w:rPr>
              <m:t>wp</m:t>
            </m:r>
          </m:e>
          <m:sub>
            <m:r>
              <m:rPr>
                <m:sty m:val="bi"/>
              </m:rPr>
              <w:rPr>
                <w:rFonts w:ascii="Cambria Math" w:hAnsi="Cambria Math"/>
              </w:rPr>
              <m:t>i</m:t>
            </m:r>
          </m:sub>
          <m:sup>
            <m:r>
              <m:rPr>
                <m:sty m:val="bi"/>
              </m:rPr>
              <w:rPr>
                <w:rFonts w:ascii="Cambria Math" w:hAnsi="Cambria Math"/>
              </w:rPr>
              <m:t>a</m:t>
            </m:r>
          </m:sup>
        </m:sSubSup>
        <m:r>
          <w:rPr>
            <w:rFonts w:ascii="Cambria Math" w:hAnsi="Cambria Math"/>
          </w:rPr>
          <m:t xml:space="preserve"> </m:t>
        </m:r>
      </m:oMath>
      <w:r w:rsidR="00DC49AD">
        <w:t>– waga próby dla i-tej obserwacji,</w:t>
      </w:r>
    </w:p>
    <w:p w:rsidR="00DC49AD" w:rsidRDefault="00027FE5" w:rsidP="007B01CC">
      <w:pPr>
        <w:spacing w:after="0"/>
      </w:pPr>
      <m:oMath>
        <m:sSubSup>
          <m:sSubSupPr>
            <m:ctrlPr>
              <w:rPr>
                <w:rFonts w:ascii="Cambria Math" w:hAnsi="Cambria Math"/>
                <w:b/>
                <w:i/>
              </w:rPr>
            </m:ctrlPr>
          </m:sSubSupPr>
          <m:e>
            <m:r>
              <m:rPr>
                <m:sty m:val="bi"/>
              </m:rPr>
              <w:rPr>
                <w:rFonts w:ascii="Cambria Math" w:hAnsi="Cambria Math"/>
              </w:rPr>
              <m:t>wr</m:t>
            </m:r>
          </m:e>
          <m:sub>
            <m:r>
              <m:rPr>
                <m:sty m:val="bi"/>
              </m:rPr>
              <w:rPr>
                <w:rFonts w:ascii="Cambria Math" w:hAnsi="Cambria Math"/>
              </w:rPr>
              <m:t>i</m:t>
            </m:r>
          </m:sub>
          <m:sup>
            <m:r>
              <m:rPr>
                <m:sty m:val="bi"/>
              </m:rPr>
              <w:rPr>
                <w:rFonts w:ascii="Cambria Math" w:hAnsi="Cambria Math"/>
              </w:rPr>
              <m:t>a</m:t>
            </m:r>
          </m:sup>
        </m:sSubSup>
      </m:oMath>
      <w:r w:rsidR="00DC49AD">
        <w:t xml:space="preserve"> – waga rozmiaru dla i-tej obserwacji,</w:t>
      </w:r>
    </w:p>
    <w:p w:rsidR="00DC49AD" w:rsidRDefault="00027FE5" w:rsidP="007B01CC">
      <w:pPr>
        <w:spacing w:after="0"/>
      </w:pPr>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i</m:t>
            </m:r>
          </m:sub>
        </m:sSub>
      </m:oMath>
      <w:r w:rsidR="00DC49AD" w:rsidRPr="00CE2A6E">
        <w:rPr>
          <w:b/>
        </w:rPr>
        <w:t xml:space="preserve"> </w:t>
      </w:r>
      <w:r w:rsidR="00DC49AD">
        <w:t>– wskazanie pozytywne dla i-tej obserwacji,</w:t>
      </w:r>
    </w:p>
    <w:p w:rsidR="00DC49AD" w:rsidRDefault="00027FE5" w:rsidP="007B01CC">
      <w:pPr>
        <w:spacing w:after="0"/>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i</m:t>
            </m:r>
          </m:sub>
        </m:sSub>
      </m:oMath>
      <w:r w:rsidR="00DC49AD">
        <w:t xml:space="preserve"> – wskazanie negatywne dla i-tej obserwacji,</w:t>
      </w:r>
    </w:p>
    <w:p w:rsidR="00DC49AD" w:rsidRDefault="00027FE5" w:rsidP="007B01CC">
      <m:oMath>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r>
          <w:rPr>
            <w:rFonts w:ascii="Cambria Math" w:hAnsi="Cambria Math"/>
          </w:rPr>
          <m:t xml:space="preserve"> </m:t>
        </m:r>
      </m:oMath>
      <w:r w:rsidR="00DC49AD">
        <w:t>– suma wszystkich wskazań dla i-tej obserwacji.</w:t>
      </w:r>
    </w:p>
    <w:p w:rsidR="00DC49AD" w:rsidRDefault="00DC49AD" w:rsidP="00DC49AD">
      <w:pPr>
        <w:spacing w:before="240"/>
        <w:jc w:val="both"/>
      </w:pPr>
      <w:r>
        <w:t>Wskaźnik zatrudnienia netto zbudowany został w oparciu o warianty odpowiedzi znajdujące się w pytaniach odnoszących się do bieżącej sytuacji przedsiębiorstw na rynku pracy. W celu ułatwienia prezentacji miernika przyjęto przystępny sposób ich konstrukcji, zarówno w warstwie obliczeniowej, jak i interpretacyjnej. W przypadku, gdy respondenci mieli do wyboru cztery odpowiedzi na wyszczególnione w kwestionariuszu pytania – „zwiększyło się”, „nie zmieniło się”, „zmniejszyło się”, „nie dotyczy”/„trudno powiedzieć” – pierwszym krokiem było przekształcenie uzyskanej liczby wskazań poszczególnych opcji na odsetki.</w:t>
      </w:r>
    </w:p>
    <w:p w:rsidR="00DC49AD" w:rsidRDefault="00DC49AD" w:rsidP="00DC49AD">
      <w:pPr>
        <w:spacing w:before="240"/>
        <w:jc w:val="both"/>
      </w:pPr>
      <w:r>
        <w:lastRenderedPageBreak/>
        <w:t>Wskaźnik prognozy zatrudnienia netto zawiera się wartościowo w przedziale od -100 do 100. Wartości ujemne oznaczają pogorszenie sytuacji w przedsiębiorstwie. Im niższa wartość prezentowanych indeksów tym wyższy odsetek firm deklaruje niekorzystne zmiany w obszarze zatrudnienia. Przykładowo wartość -100 uzyskiwana jest w przypadku kiedy 100% firm biorących udział w badaniu sygnalizuje w danym pytaniu redukcję poziomu zatrudnienia. Ujemna wartość wskaźnika, jednak różna od -100, świadczy o tym, że odsetek firm deklarujących redukcję liczby pracujących przewyższa odsetek przedsiębiorstw potwierdzających rozszerzenie zasobów kadrowych.</w:t>
      </w:r>
    </w:p>
    <w:p w:rsidR="00DC49AD" w:rsidRDefault="00DC49AD" w:rsidP="00DC49AD">
      <w:pPr>
        <w:jc w:val="both"/>
      </w:pPr>
      <w:r>
        <w:t>Wartości dodatnie wyliczanych indeksów oznaczają poprawę sytuacji firm na lokalnym rynku pracy. Im wyższa wartość wskaźnika tym wyższy odsetek przedsiębiorstw deklaruje korzystne zmiany w obrębie zatrudnienia. Przykładowo, wartość 100 dla indeksu zatrudnienia oznacza, że wszystkie badane przedsiębiorstwa potwierdzają wzrost liczby pracujących w badanym okresie. Dodatnia wartość indeksu (różna od 100) oznacza zatem, że odsetek firm deklarujących zwiększenie zatrudnienia przewyższył frakcję przedsiębiorstw sygnalizujących redukcję poziomu omawianej kategorii.</w:t>
      </w:r>
    </w:p>
    <w:p w:rsidR="00DC49AD" w:rsidRDefault="00DC49AD" w:rsidP="00E866CC">
      <w:pPr>
        <w:jc w:val="both"/>
      </w:pPr>
      <w:r>
        <w:t>Wartość miernika równa 0 oznacza, że odsetek firm deklarujących poprawę sytuacji jest równy odsetkowi firm sygnalizujących jej pogorszenie. Wartość ta możliwa jest również do uzyskania w </w:t>
      </w:r>
      <w:r w:rsidRPr="000B6976">
        <w:t>sytuacji, w której wszystkie firmy deklarują brak zmian w obszarze zatrudnienia.</w:t>
      </w:r>
    </w:p>
    <w:p w:rsidR="00DC49AD" w:rsidRPr="00E866CC" w:rsidRDefault="00DC49AD" w:rsidP="00DC49AD">
      <w:pPr>
        <w:pStyle w:val="Nagwek2"/>
        <w:rPr>
          <w:rStyle w:val="Tytuksiki"/>
          <w:b/>
          <w:bCs/>
          <w:smallCaps w:val="0"/>
          <w:color w:val="002060"/>
        </w:rPr>
      </w:pPr>
      <w:bookmarkStart w:id="2" w:name="_Toc436222236"/>
      <w:r w:rsidRPr="00E866CC">
        <w:rPr>
          <w:rStyle w:val="Tytuksiki"/>
          <w:b/>
          <w:color w:val="002060"/>
        </w:rPr>
        <w:t>Opis sposobu doboru próby wraz z wyszczególnionym operatem losowania</w:t>
      </w:r>
      <w:bookmarkEnd w:id="2"/>
    </w:p>
    <w:p w:rsidR="00DC49AD" w:rsidRDefault="00DC49AD" w:rsidP="00DC49AD">
      <w:pPr>
        <w:spacing w:before="240" w:after="240"/>
        <w:jc w:val="both"/>
      </w:pPr>
      <w:r>
        <w:t>Badaniem zostały objęte podmioty gospodarcze funkcjonujące na lokalnym rynku pracy, tzn. na terenie miasta Chełm, zatrudniające przynajmniej jednego pracownika. Źródłem informacji na temat przedsiębiorstw, które posłużyło do doboru próby była Baza Internetowa REGON Głównego Urzędu Statystycznego. Wielkość próby do badania została wyznaczona w oparciu o poniższy wzór, pozwalający na określenie wielkości próby badawczej przy populacji skończonej:</w:t>
      </w:r>
    </w:p>
    <w:p w:rsidR="00DC49AD" w:rsidRPr="009A53A1" w:rsidRDefault="00DC49AD" w:rsidP="00DC49AD">
      <w:pPr>
        <w:spacing w:before="240"/>
        <w:rPr>
          <w:b/>
        </w:rPr>
      </w:pPr>
      <m:oMathPara>
        <m:oMath>
          <m:r>
            <m:rPr>
              <m:sty m:val="bi"/>
            </m:rPr>
            <w:rPr>
              <w:rFonts w:ascii="Cambria Math" w:hAnsi="Cambria Math"/>
            </w:rPr>
            <m:t>n=</m:t>
          </m:r>
          <m:f>
            <m:fPr>
              <m:ctrlPr>
                <w:rPr>
                  <w:rFonts w:ascii="Cambria Math" w:hAnsi="Cambria Math"/>
                  <w:b/>
                  <w:i/>
                </w:rPr>
              </m:ctrlPr>
            </m:fPr>
            <m:num>
              <m:r>
                <m:rPr>
                  <m:sty m:val="bi"/>
                </m:rPr>
                <w:rPr>
                  <w:rFonts w:ascii="Cambria Math" w:hAnsi="Cambria Math"/>
                </w:rPr>
                <m:t>P(1-P)</m:t>
              </m:r>
            </m:num>
            <m:den>
              <m:f>
                <m:fPr>
                  <m:ctrlPr>
                    <w:rPr>
                      <w:rFonts w:ascii="Cambria Math" w:hAnsi="Cambria Math"/>
                      <w:b/>
                      <w:i/>
                    </w:rPr>
                  </m:ctrlPr>
                </m:fPr>
                <m:num>
                  <m:sSup>
                    <m:sSupPr>
                      <m:ctrlPr>
                        <w:rPr>
                          <w:rFonts w:ascii="Cambria Math" w:hAnsi="Cambria Math"/>
                          <w:b/>
                          <w:i/>
                        </w:rPr>
                      </m:ctrlPr>
                    </m:sSupPr>
                    <m:e>
                      <m:r>
                        <m:rPr>
                          <m:sty m:val="bi"/>
                        </m:rPr>
                        <w:rPr>
                          <w:rFonts w:ascii="Cambria Math" w:hAnsi="Cambria Math"/>
                        </w:rPr>
                        <m:t>e</m:t>
                      </m:r>
                    </m:e>
                    <m:sup>
                      <m:r>
                        <m:rPr>
                          <m:sty m:val="bi"/>
                        </m:rPr>
                        <w:rPr>
                          <w:rFonts w:ascii="Cambria Math" w:hAnsi="Cambria Math"/>
                        </w:rPr>
                        <m:t>2</m:t>
                      </m:r>
                    </m:sup>
                  </m:sSup>
                </m:num>
                <m:den>
                  <m:sSup>
                    <m:sSupPr>
                      <m:ctrlPr>
                        <w:rPr>
                          <w:rFonts w:ascii="Cambria Math" w:hAnsi="Cambria Math"/>
                          <w:b/>
                          <w:i/>
                        </w:rPr>
                      </m:ctrlPr>
                    </m:sSupPr>
                    <m:e>
                      <m:r>
                        <m:rPr>
                          <m:sty m:val="bi"/>
                        </m:rPr>
                        <w:rPr>
                          <w:rFonts w:ascii="Cambria Math" w:hAnsi="Cambria Math"/>
                        </w:rPr>
                        <m:t>Z</m:t>
                      </m:r>
                    </m:e>
                    <m:sup>
                      <m:r>
                        <m:rPr>
                          <m:sty m:val="bi"/>
                        </m:rPr>
                        <w:rPr>
                          <w:rFonts w:ascii="Cambria Math" w:hAnsi="Cambria Math"/>
                        </w:rPr>
                        <m:t>2</m:t>
                      </m:r>
                    </m:sup>
                  </m:sSup>
                </m:den>
              </m:f>
              <m:r>
                <m:rPr>
                  <m:sty m:val="bi"/>
                </m:rPr>
                <w:rPr>
                  <w:rFonts w:ascii="Cambria Math" w:hAnsi="Cambria Math"/>
                </w:rPr>
                <m:t>+</m:t>
              </m:r>
              <m:f>
                <m:fPr>
                  <m:ctrlPr>
                    <w:rPr>
                      <w:rFonts w:ascii="Cambria Math" w:hAnsi="Cambria Math"/>
                      <w:b/>
                      <w:i/>
                    </w:rPr>
                  </m:ctrlPr>
                </m:fPr>
                <m:num>
                  <m:r>
                    <m:rPr>
                      <m:sty m:val="bi"/>
                    </m:rPr>
                    <w:rPr>
                      <w:rFonts w:ascii="Cambria Math" w:hAnsi="Cambria Math"/>
                    </w:rPr>
                    <m:t>P(1-P)</m:t>
                  </m:r>
                </m:num>
                <m:den>
                  <m:r>
                    <m:rPr>
                      <m:sty m:val="bi"/>
                    </m:rPr>
                    <w:rPr>
                      <w:rFonts w:ascii="Cambria Math" w:hAnsi="Cambria Math"/>
                    </w:rPr>
                    <m:t>N</m:t>
                  </m:r>
                </m:den>
              </m:f>
            </m:den>
          </m:f>
        </m:oMath>
      </m:oMathPara>
    </w:p>
    <w:p w:rsidR="00DC49AD" w:rsidRDefault="00444DE1" w:rsidP="00E866CC">
      <w:pPr>
        <w:spacing w:line="240" w:lineRule="auto"/>
      </w:pPr>
      <w:r>
        <w:t>gdzi</w:t>
      </w:r>
      <w:r w:rsidR="00DC49AD">
        <w:t>e:</w:t>
      </w:r>
    </w:p>
    <w:p w:rsidR="00DC49AD" w:rsidRDefault="00DC49AD" w:rsidP="00E866CC">
      <w:pPr>
        <w:spacing w:after="0" w:line="240" w:lineRule="auto"/>
      </w:pPr>
      <w:r w:rsidRPr="00CE2A6E">
        <w:rPr>
          <w:b/>
          <w:i/>
        </w:rPr>
        <w:t>P</w:t>
      </w:r>
      <w:r>
        <w:t xml:space="preserve"> – oszacowana proporcja w populacji,</w:t>
      </w:r>
    </w:p>
    <w:p w:rsidR="00DC49AD" w:rsidRDefault="00DC49AD" w:rsidP="00E866CC">
      <w:pPr>
        <w:spacing w:after="0" w:line="240" w:lineRule="auto"/>
      </w:pPr>
      <w:r w:rsidRPr="00CE2A6E">
        <w:rPr>
          <w:b/>
          <w:i/>
        </w:rPr>
        <w:t>e</w:t>
      </w:r>
      <w:r>
        <w:t xml:space="preserve"> – dopuszczalny błąd (zaleca się, aby błąd był nie większy niż 10%),</w:t>
      </w:r>
    </w:p>
    <w:p w:rsidR="00DC49AD" w:rsidRDefault="00DC49AD" w:rsidP="00E866CC">
      <w:pPr>
        <w:spacing w:after="0" w:line="240" w:lineRule="auto"/>
      </w:pPr>
      <w:r w:rsidRPr="00CE2A6E">
        <w:rPr>
          <w:b/>
          <w:i/>
        </w:rPr>
        <w:t>n</w:t>
      </w:r>
      <w:r>
        <w:t xml:space="preserve"> – wielkość próby,</w:t>
      </w:r>
    </w:p>
    <w:p w:rsidR="00DC49AD" w:rsidRDefault="00DC49AD" w:rsidP="00E866CC">
      <w:pPr>
        <w:spacing w:after="0" w:line="240" w:lineRule="auto"/>
      </w:pPr>
      <w:r w:rsidRPr="00CE2A6E">
        <w:rPr>
          <w:b/>
          <w:i/>
        </w:rPr>
        <w:t>N</w:t>
      </w:r>
      <w:r>
        <w:t xml:space="preserve"> – wielkość populacji,</w:t>
      </w:r>
    </w:p>
    <w:p w:rsidR="00DC49AD" w:rsidRDefault="00DC49AD" w:rsidP="00E866CC">
      <w:pPr>
        <w:spacing w:after="0" w:line="240" w:lineRule="auto"/>
      </w:pPr>
      <w:r w:rsidRPr="00CE2A6E">
        <w:rPr>
          <w:b/>
          <w:i/>
        </w:rPr>
        <w:t>Z</w:t>
      </w:r>
      <w:r>
        <w:t xml:space="preserve"> – wartość </w:t>
      </w:r>
      <w:r w:rsidRPr="009A53A1">
        <w:rPr>
          <w:i/>
        </w:rPr>
        <w:t>Z</w:t>
      </w:r>
      <w:r>
        <w:t xml:space="preserve"> wynikająca z przyjętego poziomu ufności (zakłada się przyjęcie 95% poziomu ufności, dla którego wartość Z=1,96).</w:t>
      </w:r>
    </w:p>
    <w:p w:rsidR="00E866CC" w:rsidRPr="00E866CC" w:rsidRDefault="00E866CC" w:rsidP="00E866CC">
      <w:pPr>
        <w:pStyle w:val="Nagwek1"/>
        <w:spacing w:before="100" w:beforeAutospacing="1" w:after="100" w:afterAutospacing="1"/>
        <w:rPr>
          <w:rFonts w:asciiTheme="minorHAnsi" w:hAnsiTheme="minorHAnsi"/>
          <w:sz w:val="28"/>
          <w:szCs w:val="28"/>
        </w:rPr>
      </w:pPr>
      <w:bookmarkStart w:id="3" w:name="_Toc436222237"/>
      <w:r w:rsidRPr="00E866CC">
        <w:rPr>
          <w:rFonts w:asciiTheme="minorHAnsi" w:hAnsiTheme="minorHAnsi"/>
          <w:sz w:val="28"/>
          <w:szCs w:val="28"/>
        </w:rPr>
        <w:t xml:space="preserve">Badanie kwestionariuszowe przedsiębiorstw – </w:t>
      </w:r>
      <w:bookmarkEnd w:id="3"/>
      <w:r w:rsidR="00460E70">
        <w:rPr>
          <w:rFonts w:asciiTheme="minorHAnsi" w:hAnsiTheme="minorHAnsi"/>
          <w:sz w:val="28"/>
          <w:szCs w:val="28"/>
        </w:rPr>
        <w:t>powiat chełmski</w:t>
      </w:r>
    </w:p>
    <w:p w:rsidR="00B4770E" w:rsidRDefault="00B4770E" w:rsidP="00B4770E">
      <w:pPr>
        <w:pStyle w:val="Legenda"/>
        <w:keepNext/>
        <w:spacing w:before="240"/>
      </w:pPr>
      <w:r>
        <w:t xml:space="preserve">Tabela </w:t>
      </w:r>
      <w:fldSimple w:instr=" SEQ Tabela \* ARABIC ">
        <w:r w:rsidR="00CE31EF">
          <w:rPr>
            <w:noProof/>
          </w:rPr>
          <w:t>1</w:t>
        </w:r>
      </w:fldSimple>
      <w:r w:rsidR="00312C0B">
        <w:t>9</w:t>
      </w:r>
      <w:r>
        <w:t>. Dane służące do wyznaczenia wielkości próby</w:t>
      </w:r>
    </w:p>
    <w:tbl>
      <w:tblPr>
        <w:tblStyle w:val="Tabela-Siatka"/>
        <w:tblW w:w="5000" w:type="pct"/>
        <w:tblLook w:val="04A0"/>
      </w:tblPr>
      <w:tblGrid>
        <w:gridCol w:w="5638"/>
        <w:gridCol w:w="3650"/>
      </w:tblGrid>
      <w:tr w:rsidR="00B4770E" w:rsidRPr="00A571CF" w:rsidTr="00833713">
        <w:tc>
          <w:tcPr>
            <w:tcW w:w="3035" w:type="pct"/>
          </w:tcPr>
          <w:p w:rsidR="00B4770E" w:rsidRPr="008739F3" w:rsidRDefault="00B4770E" w:rsidP="00833713">
            <w:pPr>
              <w:jc w:val="center"/>
              <w:rPr>
                <w:b/>
              </w:rPr>
            </w:pPr>
            <w:r w:rsidRPr="008739F3">
              <w:rPr>
                <w:b/>
              </w:rPr>
              <w:t>Zmienna</w:t>
            </w:r>
          </w:p>
        </w:tc>
        <w:tc>
          <w:tcPr>
            <w:tcW w:w="1965" w:type="pct"/>
            <w:vAlign w:val="center"/>
          </w:tcPr>
          <w:p w:rsidR="00B4770E" w:rsidRPr="008739F3" w:rsidRDefault="00B4770E" w:rsidP="00833713">
            <w:pPr>
              <w:jc w:val="center"/>
              <w:rPr>
                <w:b/>
              </w:rPr>
            </w:pPr>
            <w:r w:rsidRPr="008739F3">
              <w:rPr>
                <w:b/>
              </w:rPr>
              <w:t>Wartość liczbowa</w:t>
            </w:r>
          </w:p>
        </w:tc>
      </w:tr>
      <w:tr w:rsidR="00B4770E" w:rsidRPr="00A571CF" w:rsidTr="00833713">
        <w:tc>
          <w:tcPr>
            <w:tcW w:w="3035" w:type="pct"/>
            <w:vAlign w:val="center"/>
          </w:tcPr>
          <w:p w:rsidR="00B4770E" w:rsidRPr="008739F3" w:rsidRDefault="00B4770E" w:rsidP="00833713">
            <w:r w:rsidRPr="008739F3">
              <w:t xml:space="preserve">wartość </w:t>
            </w:r>
            <w:r w:rsidRPr="008739F3">
              <w:rPr>
                <w:i/>
              </w:rPr>
              <w:t>Z</w:t>
            </w:r>
            <w:r w:rsidRPr="008739F3">
              <w:t xml:space="preserve"> wynikająca z przyjętego poziomu ufności (95%)</w:t>
            </w:r>
          </w:p>
        </w:tc>
        <w:tc>
          <w:tcPr>
            <w:tcW w:w="1965" w:type="pct"/>
            <w:vAlign w:val="center"/>
          </w:tcPr>
          <w:p w:rsidR="00B4770E" w:rsidRPr="008739F3" w:rsidRDefault="00B4770E" w:rsidP="00833713">
            <w:pPr>
              <w:jc w:val="center"/>
            </w:pPr>
            <w:r w:rsidRPr="008739F3">
              <w:t>1,96</w:t>
            </w:r>
          </w:p>
        </w:tc>
      </w:tr>
      <w:tr w:rsidR="00B4770E" w:rsidRPr="00A571CF" w:rsidTr="00833713">
        <w:tc>
          <w:tcPr>
            <w:tcW w:w="3035" w:type="pct"/>
            <w:vAlign w:val="center"/>
          </w:tcPr>
          <w:p w:rsidR="00B4770E" w:rsidRPr="008739F3" w:rsidRDefault="00B4770E" w:rsidP="00833713">
            <w:r w:rsidRPr="008739F3">
              <w:t>oszacowana proporcja w populacji (</w:t>
            </w:r>
            <w:r w:rsidRPr="008739F3">
              <w:rPr>
                <w:i/>
              </w:rPr>
              <w:t>P</w:t>
            </w:r>
            <w:r w:rsidRPr="008739F3">
              <w:t>)</w:t>
            </w:r>
          </w:p>
        </w:tc>
        <w:tc>
          <w:tcPr>
            <w:tcW w:w="1965" w:type="pct"/>
            <w:vAlign w:val="center"/>
          </w:tcPr>
          <w:p w:rsidR="00B4770E" w:rsidRPr="008739F3" w:rsidRDefault="00B4770E" w:rsidP="00833713">
            <w:pPr>
              <w:jc w:val="center"/>
            </w:pPr>
            <w:r w:rsidRPr="008739F3">
              <w:t>0,5</w:t>
            </w:r>
          </w:p>
        </w:tc>
      </w:tr>
      <w:tr w:rsidR="00B4770E" w:rsidRPr="00A571CF" w:rsidTr="00833713">
        <w:tc>
          <w:tcPr>
            <w:tcW w:w="3035" w:type="pct"/>
            <w:vAlign w:val="center"/>
          </w:tcPr>
          <w:p w:rsidR="00B4770E" w:rsidRPr="008739F3" w:rsidRDefault="00B4770E" w:rsidP="00833713">
            <w:r w:rsidRPr="008739F3">
              <w:t>dopuszczalny błąd (</w:t>
            </w:r>
            <w:r w:rsidRPr="008739F3">
              <w:rPr>
                <w:i/>
              </w:rPr>
              <w:t>e</w:t>
            </w:r>
            <w:r w:rsidRPr="008739F3">
              <w:t>)</w:t>
            </w:r>
          </w:p>
        </w:tc>
        <w:tc>
          <w:tcPr>
            <w:tcW w:w="1965" w:type="pct"/>
            <w:vAlign w:val="center"/>
          </w:tcPr>
          <w:p w:rsidR="00B4770E" w:rsidRPr="008739F3" w:rsidRDefault="00B4770E" w:rsidP="00833713">
            <w:pPr>
              <w:jc w:val="center"/>
            </w:pPr>
            <w:r w:rsidRPr="008739F3">
              <w:t>0,1</w:t>
            </w:r>
          </w:p>
        </w:tc>
      </w:tr>
      <w:tr w:rsidR="00B4770E" w:rsidRPr="00A571CF" w:rsidTr="00833713">
        <w:tc>
          <w:tcPr>
            <w:tcW w:w="3035" w:type="pct"/>
            <w:vAlign w:val="center"/>
          </w:tcPr>
          <w:p w:rsidR="00B4770E" w:rsidRPr="008739F3" w:rsidRDefault="00B4770E" w:rsidP="00833713">
            <w:r w:rsidRPr="008739F3">
              <w:t>wielkość populacji – liczba podmiotów gospodarczych zlokalizowanych na terenie powiatu</w:t>
            </w:r>
          </w:p>
        </w:tc>
        <w:tc>
          <w:tcPr>
            <w:tcW w:w="1965" w:type="pct"/>
            <w:vAlign w:val="center"/>
          </w:tcPr>
          <w:p w:rsidR="00B4770E" w:rsidRPr="008739F3" w:rsidRDefault="00B4770E" w:rsidP="00833713">
            <w:pPr>
              <w:jc w:val="center"/>
            </w:pPr>
            <w:r>
              <w:t>404</w:t>
            </w:r>
          </w:p>
        </w:tc>
      </w:tr>
      <w:tr w:rsidR="00B4770E" w:rsidRPr="00A571CF" w:rsidTr="00833713">
        <w:tc>
          <w:tcPr>
            <w:tcW w:w="3035" w:type="pct"/>
            <w:vAlign w:val="center"/>
          </w:tcPr>
          <w:p w:rsidR="00B4770E" w:rsidRPr="008739F3" w:rsidRDefault="00B4770E" w:rsidP="00833713">
            <w:pPr>
              <w:rPr>
                <w:b/>
              </w:rPr>
            </w:pPr>
            <w:r w:rsidRPr="008739F3">
              <w:rPr>
                <w:b/>
              </w:rPr>
              <w:t>Wielkość próby</w:t>
            </w:r>
            <w:r>
              <w:rPr>
                <w:b/>
              </w:rPr>
              <w:t xml:space="preserve"> zrealizowanej</w:t>
            </w:r>
          </w:p>
        </w:tc>
        <w:tc>
          <w:tcPr>
            <w:tcW w:w="1965" w:type="pct"/>
            <w:vAlign w:val="center"/>
          </w:tcPr>
          <w:p w:rsidR="00B4770E" w:rsidRPr="008739F3" w:rsidRDefault="00B4770E" w:rsidP="00833713">
            <w:pPr>
              <w:jc w:val="center"/>
              <w:rPr>
                <w:b/>
              </w:rPr>
            </w:pPr>
            <w:r>
              <w:rPr>
                <w:b/>
              </w:rPr>
              <w:t>72</w:t>
            </w:r>
          </w:p>
        </w:tc>
      </w:tr>
    </w:tbl>
    <w:p w:rsidR="00B4770E" w:rsidRDefault="00B4770E" w:rsidP="00B4770E">
      <w:pPr>
        <w:spacing w:before="240"/>
        <w:jc w:val="both"/>
      </w:pPr>
      <w:r>
        <w:lastRenderedPageBreak/>
        <w:t>W badaniu przyjęto próbę warstwowo-losową. Operatem losowania były przedsiębiorstwa różnej wielkości. Procedura losowania polegała na tym, że najpierw podzielono populację na podgrupy – zależne od klasy wielkości przedsiębiorstwa. Następnie losowano przedsiębiorstwa z każdej warstwy zbiorowości do badania. Określenie minimalnej liczby wywiadów dla poszczególnych klas wielkości przedsiębiorstw zostało oparte o wskaźniki struktury, wyliczone jako procentowy udział danej klasy wielkości firmy w populacji.</w:t>
      </w:r>
    </w:p>
    <w:p w:rsidR="00B4770E" w:rsidRDefault="00B4770E" w:rsidP="00B4770E">
      <w:pPr>
        <w:jc w:val="both"/>
      </w:pPr>
      <w:r>
        <w:t>Zastosowano proporcjonalną alokację próby, która wyróżnia się tym, że każda warstwa ma reprezentację proporcjonalną do swego udziału w populacji:</w:t>
      </w:r>
    </w:p>
    <w:p w:rsidR="00B4770E" w:rsidRPr="00A571CF" w:rsidRDefault="00027FE5" w:rsidP="00B4770E">
      <w:pPr>
        <w:spacing w:before="240"/>
        <w:rPr>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a</m:t>
              </m:r>
            </m:sub>
          </m:sSub>
          <m:r>
            <m:rPr>
              <m:sty m:val="bi"/>
            </m:rPr>
            <w:rPr>
              <w:rFonts w:ascii="Cambria Math" w:hAnsi="Cambria Math"/>
            </w:rPr>
            <m:t>=n*</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a</m:t>
                  </m:r>
                </m:sub>
              </m:sSub>
            </m:num>
            <m:den>
              <m:r>
                <m:rPr>
                  <m:sty m:val="bi"/>
                </m:rPr>
                <w:rPr>
                  <w:rFonts w:ascii="Cambria Math" w:hAnsi="Cambria Math"/>
                </w:rPr>
                <m:t>N</m:t>
              </m:r>
            </m:den>
          </m:f>
        </m:oMath>
      </m:oMathPara>
    </w:p>
    <w:p w:rsidR="00B4770E" w:rsidRDefault="00B4770E" w:rsidP="00B4770E">
      <w:pPr>
        <w:spacing w:after="0" w:line="240" w:lineRule="auto"/>
      </w:pPr>
      <w:r>
        <w:t>gdzie:</w:t>
      </w:r>
    </w:p>
    <w:p w:rsidR="00B4770E" w:rsidRDefault="00027FE5" w:rsidP="00B4770E">
      <w:pPr>
        <w:spacing w:after="0" w:line="240" w:lineRule="auto"/>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a</m:t>
            </m:r>
          </m:sub>
        </m:sSub>
      </m:oMath>
      <w:r w:rsidR="00B4770E">
        <w:t xml:space="preserve"> – liczebność próby w h-tej warstwie,</w:t>
      </w:r>
    </w:p>
    <w:p w:rsidR="00B4770E" w:rsidRDefault="00B4770E" w:rsidP="00B4770E">
      <w:pPr>
        <w:spacing w:after="0" w:line="240" w:lineRule="auto"/>
      </w:pPr>
      <w:r w:rsidRPr="00A571CF">
        <w:rPr>
          <w:b/>
          <w:i/>
        </w:rPr>
        <w:t>N</w:t>
      </w:r>
      <w:r>
        <w:t xml:space="preserve"> – liczebność całej próby,</w:t>
      </w:r>
    </w:p>
    <w:p w:rsidR="00B4770E" w:rsidRDefault="00027FE5" w:rsidP="00B4770E">
      <w:pPr>
        <w:spacing w:after="0" w:line="240" w:lineRule="auto"/>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a</m:t>
            </m:r>
          </m:sub>
        </m:sSub>
      </m:oMath>
      <w:r w:rsidR="00B4770E">
        <w:t xml:space="preserve"> – liczebność h-tej warstwy,</w:t>
      </w:r>
    </w:p>
    <w:p w:rsidR="00B4770E" w:rsidRDefault="00B4770E" w:rsidP="00B4770E">
      <w:pPr>
        <w:spacing w:after="0" w:line="240" w:lineRule="auto"/>
      </w:pPr>
      <w:r w:rsidRPr="00A571CF">
        <w:rPr>
          <w:b/>
          <w:i/>
        </w:rPr>
        <w:t>N</w:t>
      </w:r>
      <w:r>
        <w:t xml:space="preserve"> – liczebność całej populacji.</w:t>
      </w:r>
    </w:p>
    <w:p w:rsidR="00B4770E" w:rsidRDefault="00B4770E" w:rsidP="00B4770E">
      <w:pPr>
        <w:spacing w:before="240"/>
      </w:pPr>
      <w:r>
        <w:t>Próbę obliczono na podstawie wielkości populacji, o której dane są przedstawione w tabeli poniżej.</w:t>
      </w:r>
    </w:p>
    <w:p w:rsidR="00B4770E" w:rsidRDefault="00B4770E" w:rsidP="00B4770E">
      <w:pPr>
        <w:pStyle w:val="Legenda"/>
        <w:keepNext/>
        <w:spacing w:before="240"/>
      </w:pPr>
      <w:r>
        <w:t xml:space="preserve">Tabela </w:t>
      </w:r>
      <w:fldSimple w:instr=" SEQ Tabela \* ARABIC ">
        <w:r w:rsidR="00CE31EF">
          <w:rPr>
            <w:noProof/>
          </w:rPr>
          <w:t>2</w:t>
        </w:r>
      </w:fldSimple>
      <w:r w:rsidR="00312C0B">
        <w:t>0</w:t>
      </w:r>
      <w:r>
        <w:t>. Informacje o wielkości populacji</w:t>
      </w:r>
    </w:p>
    <w:tbl>
      <w:tblPr>
        <w:tblStyle w:val="Tabela-Siatka"/>
        <w:tblW w:w="5000" w:type="pct"/>
        <w:tblLook w:val="04A0"/>
      </w:tblPr>
      <w:tblGrid>
        <w:gridCol w:w="4644"/>
        <w:gridCol w:w="4644"/>
      </w:tblGrid>
      <w:tr w:rsidR="00B4770E" w:rsidRPr="008739F3" w:rsidTr="00833713">
        <w:tc>
          <w:tcPr>
            <w:tcW w:w="2500" w:type="pct"/>
            <w:vAlign w:val="center"/>
          </w:tcPr>
          <w:p w:rsidR="00B4770E" w:rsidRPr="008739F3" w:rsidRDefault="00B4770E" w:rsidP="00833713">
            <w:pPr>
              <w:jc w:val="center"/>
              <w:rPr>
                <w:b/>
              </w:rPr>
            </w:pPr>
            <w:r w:rsidRPr="008739F3">
              <w:rPr>
                <w:b/>
              </w:rPr>
              <w:t>Wielkość zatrudnienia w przedsiębiorstwach</w:t>
            </w:r>
          </w:p>
        </w:tc>
        <w:tc>
          <w:tcPr>
            <w:tcW w:w="2500" w:type="pct"/>
            <w:vAlign w:val="center"/>
          </w:tcPr>
          <w:p w:rsidR="00B4770E" w:rsidRPr="008739F3" w:rsidRDefault="00B4770E" w:rsidP="00833713">
            <w:pPr>
              <w:jc w:val="center"/>
              <w:rPr>
                <w:b/>
              </w:rPr>
            </w:pPr>
            <w:r w:rsidRPr="008739F3">
              <w:rPr>
                <w:b/>
              </w:rPr>
              <w:t>Wielkość próby</w:t>
            </w:r>
          </w:p>
        </w:tc>
      </w:tr>
      <w:tr w:rsidR="00B4770E" w:rsidRPr="008739F3" w:rsidTr="00833713">
        <w:tc>
          <w:tcPr>
            <w:tcW w:w="2500" w:type="pct"/>
            <w:vAlign w:val="center"/>
          </w:tcPr>
          <w:p w:rsidR="00B4770E" w:rsidRPr="008739F3" w:rsidRDefault="00B4770E" w:rsidP="00833713">
            <w:r w:rsidRPr="008739F3">
              <w:t>Do 9 pracowników</w:t>
            </w:r>
          </w:p>
        </w:tc>
        <w:tc>
          <w:tcPr>
            <w:tcW w:w="2500" w:type="pct"/>
            <w:vAlign w:val="center"/>
          </w:tcPr>
          <w:p w:rsidR="00B4770E" w:rsidRPr="008739F3" w:rsidRDefault="00B4770E" w:rsidP="00833713">
            <w:pPr>
              <w:jc w:val="center"/>
            </w:pPr>
            <w:r>
              <w:t>218</w:t>
            </w:r>
          </w:p>
        </w:tc>
      </w:tr>
      <w:tr w:rsidR="00B4770E" w:rsidRPr="008739F3" w:rsidTr="00833713">
        <w:tc>
          <w:tcPr>
            <w:tcW w:w="2500" w:type="pct"/>
            <w:vAlign w:val="center"/>
          </w:tcPr>
          <w:p w:rsidR="00B4770E" w:rsidRPr="008739F3" w:rsidRDefault="00B4770E" w:rsidP="00833713">
            <w:r w:rsidRPr="008739F3">
              <w:t>10-49 pracowników</w:t>
            </w:r>
          </w:p>
        </w:tc>
        <w:tc>
          <w:tcPr>
            <w:tcW w:w="2500" w:type="pct"/>
            <w:vAlign w:val="center"/>
          </w:tcPr>
          <w:p w:rsidR="00B4770E" w:rsidRPr="008739F3" w:rsidRDefault="00B4770E" w:rsidP="00833713">
            <w:pPr>
              <w:jc w:val="center"/>
            </w:pPr>
            <w:r>
              <w:t>169</w:t>
            </w:r>
          </w:p>
        </w:tc>
      </w:tr>
      <w:tr w:rsidR="00B4770E" w:rsidRPr="008739F3" w:rsidTr="00833713">
        <w:tc>
          <w:tcPr>
            <w:tcW w:w="2500" w:type="pct"/>
            <w:vAlign w:val="center"/>
          </w:tcPr>
          <w:p w:rsidR="00B4770E" w:rsidRPr="008739F3" w:rsidRDefault="00B4770E" w:rsidP="00833713">
            <w:r w:rsidRPr="008739F3">
              <w:t>50-249 pracowników</w:t>
            </w:r>
          </w:p>
        </w:tc>
        <w:tc>
          <w:tcPr>
            <w:tcW w:w="2500" w:type="pct"/>
            <w:vAlign w:val="center"/>
          </w:tcPr>
          <w:p w:rsidR="00B4770E" w:rsidRPr="008739F3" w:rsidRDefault="00B4770E" w:rsidP="00833713">
            <w:pPr>
              <w:jc w:val="center"/>
            </w:pPr>
            <w:r>
              <w:t>13</w:t>
            </w:r>
          </w:p>
        </w:tc>
      </w:tr>
      <w:tr w:rsidR="00B4770E" w:rsidRPr="008739F3" w:rsidTr="00833713">
        <w:tc>
          <w:tcPr>
            <w:tcW w:w="2500" w:type="pct"/>
            <w:vAlign w:val="center"/>
          </w:tcPr>
          <w:p w:rsidR="00B4770E" w:rsidRPr="008739F3" w:rsidRDefault="00B4770E" w:rsidP="00833713">
            <w:r w:rsidRPr="008739F3">
              <w:t>250 i więcej pracowników</w:t>
            </w:r>
          </w:p>
        </w:tc>
        <w:tc>
          <w:tcPr>
            <w:tcW w:w="2500" w:type="pct"/>
            <w:vAlign w:val="center"/>
          </w:tcPr>
          <w:p w:rsidR="00B4770E" w:rsidRPr="008739F3" w:rsidRDefault="00B4770E" w:rsidP="00833713">
            <w:pPr>
              <w:jc w:val="center"/>
            </w:pPr>
            <w:r>
              <w:t>4</w:t>
            </w:r>
          </w:p>
        </w:tc>
      </w:tr>
      <w:tr w:rsidR="00B4770E" w:rsidRPr="008739F3" w:rsidTr="00833713">
        <w:tc>
          <w:tcPr>
            <w:tcW w:w="2500" w:type="pct"/>
            <w:vAlign w:val="center"/>
          </w:tcPr>
          <w:p w:rsidR="00B4770E" w:rsidRPr="008739F3" w:rsidRDefault="00B4770E" w:rsidP="00833713">
            <w:pPr>
              <w:rPr>
                <w:b/>
              </w:rPr>
            </w:pPr>
            <w:r w:rsidRPr="008739F3">
              <w:rPr>
                <w:b/>
              </w:rPr>
              <w:t>Ogółem</w:t>
            </w:r>
          </w:p>
        </w:tc>
        <w:tc>
          <w:tcPr>
            <w:tcW w:w="2500" w:type="pct"/>
            <w:vAlign w:val="center"/>
          </w:tcPr>
          <w:p w:rsidR="00B4770E" w:rsidRPr="008739F3" w:rsidRDefault="00B4770E" w:rsidP="00833713">
            <w:pPr>
              <w:jc w:val="center"/>
              <w:rPr>
                <w:b/>
              </w:rPr>
            </w:pPr>
            <w:r>
              <w:rPr>
                <w:b/>
              </w:rPr>
              <w:t>404</w:t>
            </w:r>
          </w:p>
        </w:tc>
      </w:tr>
    </w:tbl>
    <w:p w:rsidR="00B4770E" w:rsidRDefault="00B4770E" w:rsidP="00B4770E">
      <w:pPr>
        <w:pStyle w:val="Legenda"/>
        <w:keepNext/>
        <w:spacing w:before="240"/>
      </w:pPr>
      <w:r>
        <w:t xml:space="preserve">Tabela </w:t>
      </w:r>
      <w:r w:rsidR="00312C0B">
        <w:t>21</w:t>
      </w:r>
      <w:r>
        <w:t>. Informacje o wielkości próby</w:t>
      </w:r>
    </w:p>
    <w:tbl>
      <w:tblPr>
        <w:tblStyle w:val="Tabela-Siatka"/>
        <w:tblW w:w="5000" w:type="pct"/>
        <w:tblLook w:val="04A0"/>
      </w:tblPr>
      <w:tblGrid>
        <w:gridCol w:w="4644"/>
        <w:gridCol w:w="4644"/>
      </w:tblGrid>
      <w:tr w:rsidR="00B4770E" w:rsidRPr="008739F3" w:rsidTr="00833713">
        <w:tc>
          <w:tcPr>
            <w:tcW w:w="2500" w:type="pct"/>
            <w:vAlign w:val="center"/>
          </w:tcPr>
          <w:p w:rsidR="00B4770E" w:rsidRPr="008739F3" w:rsidRDefault="00B4770E" w:rsidP="00833713">
            <w:pPr>
              <w:jc w:val="center"/>
              <w:rPr>
                <w:b/>
              </w:rPr>
            </w:pPr>
            <w:r w:rsidRPr="008739F3">
              <w:rPr>
                <w:b/>
              </w:rPr>
              <w:t>Wielkość zatrudnienia w przedsiębiorstwach</w:t>
            </w:r>
          </w:p>
        </w:tc>
        <w:tc>
          <w:tcPr>
            <w:tcW w:w="2500" w:type="pct"/>
            <w:vAlign w:val="center"/>
          </w:tcPr>
          <w:p w:rsidR="00B4770E" w:rsidRPr="008739F3" w:rsidRDefault="00B4770E" w:rsidP="00833713">
            <w:pPr>
              <w:jc w:val="center"/>
              <w:rPr>
                <w:b/>
              </w:rPr>
            </w:pPr>
            <w:r w:rsidRPr="008739F3">
              <w:rPr>
                <w:b/>
              </w:rPr>
              <w:t>Wielkość próby</w:t>
            </w:r>
          </w:p>
        </w:tc>
      </w:tr>
      <w:tr w:rsidR="00B4770E" w:rsidRPr="008739F3" w:rsidTr="00833713">
        <w:tc>
          <w:tcPr>
            <w:tcW w:w="2500" w:type="pct"/>
            <w:vAlign w:val="center"/>
          </w:tcPr>
          <w:p w:rsidR="00B4770E" w:rsidRPr="008739F3" w:rsidRDefault="00B4770E" w:rsidP="00833713">
            <w:r w:rsidRPr="008739F3">
              <w:t>Do 9 pracowników</w:t>
            </w:r>
          </w:p>
        </w:tc>
        <w:tc>
          <w:tcPr>
            <w:tcW w:w="2500" w:type="pct"/>
            <w:vAlign w:val="center"/>
          </w:tcPr>
          <w:p w:rsidR="00B4770E" w:rsidRPr="008739F3" w:rsidRDefault="00B4770E" w:rsidP="00833713">
            <w:pPr>
              <w:jc w:val="center"/>
            </w:pPr>
            <w:r>
              <w:t>26</w:t>
            </w:r>
          </w:p>
        </w:tc>
      </w:tr>
      <w:tr w:rsidR="00B4770E" w:rsidRPr="008739F3" w:rsidTr="00833713">
        <w:tc>
          <w:tcPr>
            <w:tcW w:w="2500" w:type="pct"/>
            <w:vAlign w:val="center"/>
          </w:tcPr>
          <w:p w:rsidR="00B4770E" w:rsidRPr="008739F3" w:rsidRDefault="00B4770E" w:rsidP="00833713">
            <w:r w:rsidRPr="008739F3">
              <w:t>10-49 pracowników</w:t>
            </w:r>
          </w:p>
        </w:tc>
        <w:tc>
          <w:tcPr>
            <w:tcW w:w="2500" w:type="pct"/>
            <w:vAlign w:val="center"/>
          </w:tcPr>
          <w:p w:rsidR="00B4770E" w:rsidRPr="008739F3" w:rsidRDefault="00B4770E" w:rsidP="00833713">
            <w:pPr>
              <w:jc w:val="center"/>
            </w:pPr>
            <w:r>
              <w:t>38</w:t>
            </w:r>
          </w:p>
        </w:tc>
      </w:tr>
      <w:tr w:rsidR="00B4770E" w:rsidRPr="008739F3" w:rsidTr="00833713">
        <w:tc>
          <w:tcPr>
            <w:tcW w:w="2500" w:type="pct"/>
            <w:vAlign w:val="center"/>
          </w:tcPr>
          <w:p w:rsidR="00B4770E" w:rsidRPr="008739F3" w:rsidRDefault="00B4770E" w:rsidP="00833713">
            <w:r w:rsidRPr="008739F3">
              <w:t>50-249 pracowników</w:t>
            </w:r>
          </w:p>
        </w:tc>
        <w:tc>
          <w:tcPr>
            <w:tcW w:w="2500" w:type="pct"/>
            <w:vAlign w:val="center"/>
          </w:tcPr>
          <w:p w:rsidR="00B4770E" w:rsidRPr="008739F3" w:rsidRDefault="00B4770E" w:rsidP="00833713">
            <w:pPr>
              <w:jc w:val="center"/>
            </w:pPr>
            <w:r>
              <w:t>8</w:t>
            </w:r>
          </w:p>
        </w:tc>
      </w:tr>
      <w:tr w:rsidR="00B4770E" w:rsidRPr="008739F3" w:rsidTr="00833713">
        <w:tc>
          <w:tcPr>
            <w:tcW w:w="2500" w:type="pct"/>
            <w:vAlign w:val="center"/>
          </w:tcPr>
          <w:p w:rsidR="00B4770E" w:rsidRPr="008739F3" w:rsidRDefault="00B4770E" w:rsidP="00833713">
            <w:r w:rsidRPr="008739F3">
              <w:t>250 i więcej pracowników</w:t>
            </w:r>
          </w:p>
        </w:tc>
        <w:tc>
          <w:tcPr>
            <w:tcW w:w="2500" w:type="pct"/>
            <w:vAlign w:val="center"/>
          </w:tcPr>
          <w:p w:rsidR="00B4770E" w:rsidRPr="008739F3" w:rsidRDefault="00B4770E" w:rsidP="00833713">
            <w:pPr>
              <w:jc w:val="center"/>
            </w:pPr>
            <w:r w:rsidRPr="008739F3">
              <w:t>0</w:t>
            </w:r>
          </w:p>
        </w:tc>
      </w:tr>
      <w:tr w:rsidR="00B4770E" w:rsidRPr="008739F3" w:rsidTr="00833713">
        <w:tc>
          <w:tcPr>
            <w:tcW w:w="2500" w:type="pct"/>
            <w:vAlign w:val="center"/>
          </w:tcPr>
          <w:p w:rsidR="00B4770E" w:rsidRPr="008739F3" w:rsidRDefault="00B4770E" w:rsidP="00833713">
            <w:pPr>
              <w:rPr>
                <w:b/>
              </w:rPr>
            </w:pPr>
            <w:r w:rsidRPr="008739F3">
              <w:rPr>
                <w:b/>
              </w:rPr>
              <w:t>Ogółem</w:t>
            </w:r>
          </w:p>
        </w:tc>
        <w:tc>
          <w:tcPr>
            <w:tcW w:w="2500" w:type="pct"/>
            <w:vAlign w:val="center"/>
          </w:tcPr>
          <w:p w:rsidR="00B4770E" w:rsidRPr="008739F3" w:rsidRDefault="00B4770E" w:rsidP="00833713">
            <w:pPr>
              <w:jc w:val="center"/>
              <w:rPr>
                <w:b/>
              </w:rPr>
            </w:pPr>
            <w:r>
              <w:rPr>
                <w:b/>
              </w:rPr>
              <w:t>72</w:t>
            </w:r>
          </w:p>
        </w:tc>
      </w:tr>
    </w:tbl>
    <w:p w:rsidR="00B4770E" w:rsidRDefault="00B4770E" w:rsidP="00B4770E">
      <w:pPr>
        <w:pStyle w:val="Nagwek2"/>
      </w:pPr>
      <w:bookmarkStart w:id="4" w:name="_Toc436222245"/>
      <w:r>
        <w:t>Liczba przebadanych przedsiębiorstw</w:t>
      </w:r>
      <w:bookmarkEnd w:id="4"/>
    </w:p>
    <w:p w:rsidR="00B4770E" w:rsidRPr="00B4770E" w:rsidRDefault="00B4770E" w:rsidP="00312C0B">
      <w:pPr>
        <w:pStyle w:val="Nagwek1"/>
        <w:spacing w:line="276" w:lineRule="auto"/>
        <w:rPr>
          <w:rFonts w:asciiTheme="minorHAnsi" w:hAnsiTheme="minorHAnsi"/>
          <w:sz w:val="22"/>
          <w:szCs w:val="22"/>
        </w:rPr>
      </w:pPr>
      <w:r w:rsidRPr="00312C0B">
        <w:rPr>
          <w:rFonts w:asciiTheme="minorHAnsi" w:hAnsiTheme="minorHAnsi"/>
          <w:sz w:val="22"/>
          <w:szCs w:val="22"/>
        </w:rPr>
        <w:t>Badaniem objęto łącznie 72 z 404 podmiotów gospodarczych różnej wielkości funkcjonujących</w:t>
      </w:r>
      <w:r w:rsidR="00312C0B">
        <w:rPr>
          <w:rFonts w:asciiTheme="minorHAnsi" w:hAnsiTheme="minorHAnsi"/>
          <w:sz w:val="22"/>
          <w:szCs w:val="22"/>
        </w:rPr>
        <w:br/>
      </w:r>
      <w:r w:rsidRPr="00312C0B">
        <w:rPr>
          <w:rFonts w:asciiTheme="minorHAnsi" w:hAnsiTheme="minorHAnsi"/>
          <w:sz w:val="22"/>
          <w:szCs w:val="22"/>
        </w:rPr>
        <w:t xml:space="preserve"> na lokalnym rynku pracy zakwalifikowanych do badania.</w:t>
      </w:r>
      <w:r>
        <w:t xml:space="preserve"> </w:t>
      </w:r>
      <w:r>
        <w:br w:type="page"/>
      </w:r>
      <w:bookmarkStart w:id="5" w:name="_Toc436222246"/>
      <w:r w:rsidRPr="00B4770E">
        <w:rPr>
          <w:rFonts w:asciiTheme="minorHAnsi" w:hAnsiTheme="minorHAnsi"/>
          <w:sz w:val="22"/>
          <w:szCs w:val="22"/>
        </w:rPr>
        <w:lastRenderedPageBreak/>
        <w:t>Wyniki badania kwestionariuszowego przedsiębiorstw – powiat chełmski</w:t>
      </w:r>
      <w:bookmarkEnd w:id="5"/>
    </w:p>
    <w:p w:rsidR="00B4770E" w:rsidRPr="00974A23" w:rsidRDefault="00B4770E" w:rsidP="00B4770E">
      <w:pPr>
        <w:jc w:val="both"/>
      </w:pPr>
      <w:r>
        <w:t>Wśród badanych podmiotów ponad połowę (52,8% ogółu) stanowiły podmioty zatrudniające od 10 do 49 pracowników. Kolejną, pod względem liczności, grupą były przedsiębiorstwa, w których liczba zatrudnionych osób była mniejsza niż 10 – przedsiębiorstwa te stanowiły 36,1% badanej grupy. Co dziewiąty podmiot zatrudniał nie mniej niż 50, ale nie więcej niż 249 pracowników.</w:t>
      </w:r>
    </w:p>
    <w:p w:rsidR="00B4770E" w:rsidRDefault="00B4770E" w:rsidP="00B4770E">
      <w:pPr>
        <w:pStyle w:val="Legenda"/>
        <w:keepNext/>
      </w:pPr>
      <w:r>
        <w:t xml:space="preserve">Rysunek </w:t>
      </w:r>
      <w:fldSimple w:instr=" SEQ Rysunek \* ARABIC ">
        <w:r w:rsidR="00CE31EF">
          <w:rPr>
            <w:noProof/>
          </w:rPr>
          <w:t>1</w:t>
        </w:r>
      </w:fldSimple>
      <w:r>
        <w:t xml:space="preserve">. </w:t>
      </w:r>
      <w:r w:rsidRPr="00C74AA0">
        <w:t>Struktura badanych podmiotów gospodarki narodowej pod względem liczby zatrudnionych pracowników</w:t>
      </w:r>
    </w:p>
    <w:p w:rsidR="00B4770E" w:rsidRDefault="00B4770E" w:rsidP="00B4770E">
      <w:pPr>
        <w:keepNext/>
        <w:jc w:val="center"/>
      </w:pPr>
      <w:r>
        <w:rPr>
          <w:noProof/>
          <w:lang w:eastAsia="pl-PL"/>
        </w:rPr>
        <w:drawing>
          <wp:inline distT="0" distB="0" distL="0" distR="0">
            <wp:extent cx="4267200" cy="2676525"/>
            <wp:effectExtent l="0" t="0" r="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4770E" w:rsidRPr="00974A23" w:rsidRDefault="00B4770E" w:rsidP="00B4770E">
      <w:pPr>
        <w:jc w:val="both"/>
      </w:pPr>
      <w:r>
        <w:t>Główna działalność trzech na czterech badanych podmiotów (76,4%) mieściła się w grupie sekcji M-U (pozostałe usługi). Co dziewiąte przedsiębiorstwo wskazało na sekcje G-J, tzn. handel, naprawę pojazdów samochodowych, transport i gospodarkę magazynową, zakwaterowanie i gastronomię czy informację i komunikację. Na sekcje B-F, tj. przemysł i budownictwo, wskazało 8,3 badanych podmiotów. Najrzadziej, bo w 4,2 % przypadków, wskazywano a działalność finansową i ubezpieczeniową oraz obsługę rynku nieruchomości (sekcje K i L).</w:t>
      </w:r>
    </w:p>
    <w:p w:rsidR="00B4770E" w:rsidRPr="00974A23" w:rsidRDefault="00B4770E" w:rsidP="00B4770E">
      <w:r>
        <w:br w:type="page"/>
      </w:r>
    </w:p>
    <w:p w:rsidR="00B4770E" w:rsidRDefault="00B4770E" w:rsidP="00B4770E">
      <w:pPr>
        <w:pStyle w:val="Legenda"/>
        <w:keepNext/>
      </w:pPr>
      <w:r>
        <w:lastRenderedPageBreak/>
        <w:t xml:space="preserve">Rysunek </w:t>
      </w:r>
      <w:fldSimple w:instr=" SEQ Rysunek \* ARABIC ">
        <w:r w:rsidR="00CE31EF">
          <w:rPr>
            <w:noProof/>
          </w:rPr>
          <w:t>2</w:t>
        </w:r>
      </w:fldSimple>
      <w:r>
        <w:t>. Struktura badanych podmiotów gospodarki narodowej według rodzaju działalności</w:t>
      </w:r>
    </w:p>
    <w:p w:rsidR="00B4770E" w:rsidRDefault="00B4770E" w:rsidP="00B4770E">
      <w:pPr>
        <w:keepNext/>
        <w:jc w:val="center"/>
      </w:pPr>
      <w:r>
        <w:rPr>
          <w:noProof/>
          <w:lang w:eastAsia="pl-PL"/>
        </w:rPr>
        <w:drawing>
          <wp:inline distT="0" distB="0" distL="0" distR="0">
            <wp:extent cx="5829300" cy="2971800"/>
            <wp:effectExtent l="0" t="0" r="0" b="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4770E" w:rsidRPr="00974A23" w:rsidRDefault="00B4770E" w:rsidP="00B4770E">
      <w:pPr>
        <w:jc w:val="both"/>
      </w:pPr>
      <w:r>
        <w:t>Niespełna siedem na dziesięć badanych przedsiębiorstw (68,1%) nie zmieniło w 2015 roku zatrudnienia. Na zwiększenie zatrudnienia wskazało 20,8% podmiotów, zaś w co dziewiątym przedsiębiorstwie zatrudnienie zmniejszyło się.</w:t>
      </w:r>
    </w:p>
    <w:p w:rsidR="00B4770E" w:rsidRDefault="00B4770E" w:rsidP="00B4770E">
      <w:pPr>
        <w:pStyle w:val="Legenda"/>
        <w:keepNext/>
      </w:pPr>
      <w:r>
        <w:t xml:space="preserve">Rysunek </w:t>
      </w:r>
      <w:fldSimple w:instr=" SEQ Rysunek \* ARABIC ">
        <w:r w:rsidR="00CE31EF">
          <w:rPr>
            <w:noProof/>
          </w:rPr>
          <w:t>3</w:t>
        </w:r>
      </w:fldSimple>
      <w:r>
        <w:t>. Struktura zmian w zatrudnieniu w badanych podmiotach gospodarki narodowej w 2015 roku</w:t>
      </w:r>
    </w:p>
    <w:p w:rsidR="00B4770E" w:rsidRDefault="00B4770E" w:rsidP="00B4770E">
      <w:pPr>
        <w:keepNext/>
        <w:jc w:val="center"/>
      </w:pPr>
      <w:r>
        <w:rPr>
          <w:noProof/>
          <w:lang w:eastAsia="pl-PL"/>
        </w:rPr>
        <w:drawing>
          <wp:inline distT="0" distB="0" distL="0" distR="0">
            <wp:extent cx="4295775" cy="2352675"/>
            <wp:effectExtent l="0" t="0" r="0"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4770E" w:rsidRDefault="00B4770E" w:rsidP="00B4770E">
      <w:pPr>
        <w:keepNext/>
        <w:jc w:val="both"/>
      </w:pPr>
      <w:r>
        <w:t>Respondenci, którzy wskazali na zwiększenie zatrudnienia w swoich przedsiębiorstwach, najczęściej twierdzili, że zatrudnienie zwiększyło się o jedną osobę (46,7% wszystkich wskazań). W 26,7% przedsiębiorstw zatrudnienie zwiększyło się o 2 osoby.</w:t>
      </w:r>
    </w:p>
    <w:p w:rsidR="00B4770E" w:rsidRDefault="00B4770E" w:rsidP="00B4770E">
      <w:pPr>
        <w:pStyle w:val="Legenda"/>
        <w:keepNext/>
      </w:pPr>
      <w:r>
        <w:t xml:space="preserve">Tabela </w:t>
      </w:r>
      <w:r w:rsidR="00312C0B">
        <w:t>22</w:t>
      </w:r>
      <w:r>
        <w:t>. Struktura zmian w zatrudnieniu w badanych podmiotach gospodarki narodowej w 2015 roku - zwiększenie zatrudnienia</w:t>
      </w:r>
    </w:p>
    <w:tbl>
      <w:tblPr>
        <w:tblStyle w:val="Jasnecieniowanieakcent11"/>
        <w:tblW w:w="4384" w:type="dxa"/>
        <w:jc w:val="center"/>
        <w:tblInd w:w="-722" w:type="dxa"/>
        <w:tblLook w:val="04A0"/>
      </w:tblPr>
      <w:tblGrid>
        <w:gridCol w:w="1770"/>
        <w:gridCol w:w="1339"/>
        <w:gridCol w:w="1275"/>
      </w:tblGrid>
      <w:tr w:rsidR="00B4770E" w:rsidRPr="00622059" w:rsidTr="00833713">
        <w:trPr>
          <w:cnfStyle w:val="100000000000"/>
          <w:trHeight w:val="255"/>
          <w:jc w:val="center"/>
        </w:trPr>
        <w:tc>
          <w:tcPr>
            <w:cnfStyle w:val="001000000000"/>
            <w:tcW w:w="4384" w:type="dxa"/>
            <w:gridSpan w:val="3"/>
            <w:noWrap/>
            <w:vAlign w:val="center"/>
            <w:hideMark/>
          </w:tcPr>
          <w:p w:rsidR="00B4770E" w:rsidRPr="00622059" w:rsidRDefault="00B4770E" w:rsidP="00833713">
            <w:pPr>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Zatrudnienie z</w:t>
            </w:r>
            <w:r w:rsidRPr="00622059">
              <w:rPr>
                <w:rFonts w:ascii="Arial" w:eastAsia="Times New Roman" w:hAnsi="Arial" w:cs="Arial"/>
                <w:color w:val="auto"/>
                <w:sz w:val="20"/>
                <w:szCs w:val="20"/>
                <w:lang w:eastAsia="pl-PL"/>
              </w:rPr>
              <w:t>większyło się</w:t>
            </w:r>
          </w:p>
        </w:tc>
      </w:tr>
      <w:tr w:rsidR="00B4770E" w:rsidRPr="00622059" w:rsidTr="00833713">
        <w:trPr>
          <w:cnfStyle w:val="000000100000"/>
          <w:trHeight w:val="255"/>
          <w:jc w:val="center"/>
        </w:trPr>
        <w:tc>
          <w:tcPr>
            <w:cnfStyle w:val="001000000000"/>
            <w:tcW w:w="1770" w:type="dxa"/>
            <w:noWrap/>
            <w:vAlign w:val="center"/>
            <w:hideMark/>
          </w:tcPr>
          <w:p w:rsidR="00B4770E" w:rsidRPr="00622059" w:rsidRDefault="00B4770E" w:rsidP="00833713">
            <w:pPr>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Zwiększono o: (liczba osób)</w:t>
            </w:r>
          </w:p>
        </w:tc>
        <w:tc>
          <w:tcPr>
            <w:tcW w:w="1339" w:type="dxa"/>
            <w:noWrap/>
            <w:vAlign w:val="center"/>
            <w:hideMark/>
          </w:tcPr>
          <w:p w:rsidR="00B4770E" w:rsidRPr="00622059" w:rsidRDefault="00B4770E" w:rsidP="00833713">
            <w:pPr>
              <w:jc w:val="center"/>
              <w:cnfStyle w:val="000000100000"/>
              <w:rPr>
                <w:rFonts w:ascii="Arial" w:eastAsia="Times New Roman" w:hAnsi="Arial" w:cs="Arial"/>
                <w:b/>
                <w:color w:val="auto"/>
                <w:sz w:val="20"/>
                <w:szCs w:val="20"/>
                <w:lang w:eastAsia="pl-PL"/>
              </w:rPr>
            </w:pPr>
            <w:r>
              <w:rPr>
                <w:rFonts w:ascii="Arial" w:eastAsia="Times New Roman" w:hAnsi="Arial" w:cs="Arial"/>
                <w:b/>
                <w:color w:val="auto"/>
                <w:sz w:val="20"/>
                <w:szCs w:val="20"/>
                <w:lang w:eastAsia="pl-PL"/>
              </w:rPr>
              <w:t>liczba</w:t>
            </w:r>
            <w:r w:rsidRPr="00622059">
              <w:rPr>
                <w:rFonts w:ascii="Arial" w:eastAsia="Times New Roman" w:hAnsi="Arial" w:cs="Arial"/>
                <w:b/>
                <w:color w:val="auto"/>
                <w:sz w:val="20"/>
                <w:szCs w:val="20"/>
                <w:lang w:eastAsia="pl-PL"/>
              </w:rPr>
              <w:t xml:space="preserve"> wskazań</w:t>
            </w:r>
          </w:p>
        </w:tc>
        <w:tc>
          <w:tcPr>
            <w:tcW w:w="1275" w:type="dxa"/>
            <w:noWrap/>
            <w:vAlign w:val="center"/>
            <w:hideMark/>
          </w:tcPr>
          <w:p w:rsidR="00B4770E" w:rsidRPr="00622059" w:rsidRDefault="00B4770E" w:rsidP="00833713">
            <w:pPr>
              <w:jc w:val="center"/>
              <w:cnfStyle w:val="000000100000"/>
              <w:rPr>
                <w:rFonts w:ascii="Arial" w:eastAsia="Times New Roman" w:hAnsi="Arial" w:cs="Arial"/>
                <w:b/>
                <w:color w:val="auto"/>
                <w:sz w:val="20"/>
                <w:szCs w:val="20"/>
                <w:lang w:eastAsia="pl-PL"/>
              </w:rPr>
            </w:pPr>
            <w:r w:rsidRPr="00622059">
              <w:rPr>
                <w:rFonts w:ascii="Arial" w:eastAsia="Times New Roman" w:hAnsi="Arial" w:cs="Arial"/>
                <w:b/>
                <w:color w:val="auto"/>
                <w:sz w:val="20"/>
                <w:szCs w:val="20"/>
                <w:lang w:eastAsia="pl-PL"/>
              </w:rPr>
              <w:t>% wskazań</w:t>
            </w:r>
          </w:p>
        </w:tc>
      </w:tr>
      <w:tr w:rsidR="00B4770E" w:rsidRPr="00622059" w:rsidTr="00833713">
        <w:trPr>
          <w:trHeight w:val="255"/>
          <w:jc w:val="center"/>
        </w:trPr>
        <w:tc>
          <w:tcPr>
            <w:cnfStyle w:val="001000000000"/>
            <w:tcW w:w="1770" w:type="dxa"/>
            <w:noWrap/>
            <w:vAlign w:val="center"/>
            <w:hideMark/>
          </w:tcPr>
          <w:p w:rsidR="00B4770E" w:rsidRPr="00622059" w:rsidRDefault="00B4770E" w:rsidP="00833713">
            <w:pPr>
              <w:jc w:val="center"/>
              <w:rPr>
                <w:rFonts w:ascii="Arial" w:eastAsia="Times New Roman" w:hAnsi="Arial" w:cs="Arial"/>
                <w:b w:val="0"/>
                <w:color w:val="auto"/>
                <w:sz w:val="20"/>
                <w:szCs w:val="20"/>
                <w:lang w:eastAsia="pl-PL"/>
              </w:rPr>
            </w:pPr>
            <w:r w:rsidRPr="00622059">
              <w:rPr>
                <w:rFonts w:ascii="Arial" w:eastAsia="Times New Roman" w:hAnsi="Arial" w:cs="Arial"/>
                <w:b w:val="0"/>
                <w:color w:val="auto"/>
                <w:sz w:val="20"/>
                <w:szCs w:val="20"/>
                <w:lang w:eastAsia="pl-PL"/>
              </w:rPr>
              <w:t>1</w:t>
            </w:r>
          </w:p>
        </w:tc>
        <w:tc>
          <w:tcPr>
            <w:tcW w:w="1339" w:type="dxa"/>
            <w:noWrap/>
            <w:vAlign w:val="center"/>
            <w:hideMark/>
          </w:tcPr>
          <w:p w:rsidR="00B4770E" w:rsidRPr="00622059" w:rsidRDefault="00B4770E" w:rsidP="00833713">
            <w:pPr>
              <w:jc w:val="center"/>
              <w:cnfStyle w:val="0000000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7</w:t>
            </w:r>
          </w:p>
        </w:tc>
        <w:tc>
          <w:tcPr>
            <w:tcW w:w="1275" w:type="dxa"/>
            <w:noWrap/>
            <w:vAlign w:val="center"/>
            <w:hideMark/>
          </w:tcPr>
          <w:p w:rsidR="00B4770E" w:rsidRPr="00622059" w:rsidRDefault="00B4770E" w:rsidP="00833713">
            <w:pPr>
              <w:jc w:val="center"/>
              <w:cnfStyle w:val="0000000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46,7</w:t>
            </w:r>
            <w:r w:rsidRPr="00622059">
              <w:rPr>
                <w:rFonts w:ascii="Arial" w:eastAsia="Times New Roman" w:hAnsi="Arial" w:cs="Arial"/>
                <w:color w:val="auto"/>
                <w:sz w:val="20"/>
                <w:szCs w:val="20"/>
                <w:lang w:eastAsia="pl-PL"/>
              </w:rPr>
              <w:t>%</w:t>
            </w:r>
          </w:p>
        </w:tc>
      </w:tr>
      <w:tr w:rsidR="00B4770E" w:rsidRPr="00622059" w:rsidTr="00833713">
        <w:trPr>
          <w:cnfStyle w:val="000000100000"/>
          <w:trHeight w:val="255"/>
          <w:jc w:val="center"/>
        </w:trPr>
        <w:tc>
          <w:tcPr>
            <w:cnfStyle w:val="001000000000"/>
            <w:tcW w:w="1770" w:type="dxa"/>
            <w:noWrap/>
            <w:vAlign w:val="center"/>
            <w:hideMark/>
          </w:tcPr>
          <w:p w:rsidR="00B4770E" w:rsidRPr="00622059" w:rsidRDefault="00B4770E" w:rsidP="00833713">
            <w:pPr>
              <w:jc w:val="center"/>
              <w:rPr>
                <w:rFonts w:ascii="Arial" w:eastAsia="Times New Roman" w:hAnsi="Arial" w:cs="Arial"/>
                <w:b w:val="0"/>
                <w:color w:val="auto"/>
                <w:sz w:val="20"/>
                <w:szCs w:val="20"/>
                <w:lang w:eastAsia="pl-PL"/>
              </w:rPr>
            </w:pPr>
            <w:r w:rsidRPr="00622059">
              <w:rPr>
                <w:rFonts w:ascii="Arial" w:eastAsia="Times New Roman" w:hAnsi="Arial" w:cs="Arial"/>
                <w:b w:val="0"/>
                <w:color w:val="auto"/>
                <w:sz w:val="20"/>
                <w:szCs w:val="20"/>
                <w:lang w:eastAsia="pl-PL"/>
              </w:rPr>
              <w:t>2</w:t>
            </w:r>
          </w:p>
        </w:tc>
        <w:tc>
          <w:tcPr>
            <w:tcW w:w="1339" w:type="dxa"/>
            <w:noWrap/>
            <w:vAlign w:val="center"/>
            <w:hideMark/>
          </w:tcPr>
          <w:p w:rsidR="00B4770E" w:rsidRPr="00622059" w:rsidRDefault="00B4770E" w:rsidP="00833713">
            <w:pPr>
              <w:jc w:val="center"/>
              <w:cnfStyle w:val="0000001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4</w:t>
            </w:r>
          </w:p>
        </w:tc>
        <w:tc>
          <w:tcPr>
            <w:tcW w:w="1275" w:type="dxa"/>
            <w:noWrap/>
            <w:vAlign w:val="center"/>
            <w:hideMark/>
          </w:tcPr>
          <w:p w:rsidR="00B4770E" w:rsidRPr="00622059" w:rsidRDefault="00B4770E" w:rsidP="00833713">
            <w:pPr>
              <w:jc w:val="center"/>
              <w:cnfStyle w:val="0000001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26,7</w:t>
            </w:r>
            <w:r w:rsidRPr="00622059">
              <w:rPr>
                <w:rFonts w:ascii="Arial" w:eastAsia="Times New Roman" w:hAnsi="Arial" w:cs="Arial"/>
                <w:color w:val="auto"/>
                <w:sz w:val="20"/>
                <w:szCs w:val="20"/>
                <w:lang w:eastAsia="pl-PL"/>
              </w:rPr>
              <w:t>%</w:t>
            </w:r>
          </w:p>
        </w:tc>
      </w:tr>
      <w:tr w:rsidR="00B4770E" w:rsidRPr="00622059" w:rsidTr="00833713">
        <w:trPr>
          <w:trHeight w:val="255"/>
          <w:jc w:val="center"/>
        </w:trPr>
        <w:tc>
          <w:tcPr>
            <w:cnfStyle w:val="001000000000"/>
            <w:tcW w:w="1770" w:type="dxa"/>
            <w:noWrap/>
            <w:vAlign w:val="center"/>
            <w:hideMark/>
          </w:tcPr>
          <w:p w:rsidR="00B4770E" w:rsidRPr="00622059" w:rsidRDefault="00B4770E" w:rsidP="00833713">
            <w:pPr>
              <w:jc w:val="center"/>
              <w:rPr>
                <w:rFonts w:ascii="Arial" w:eastAsia="Times New Roman" w:hAnsi="Arial" w:cs="Arial"/>
                <w:b w:val="0"/>
                <w:color w:val="auto"/>
                <w:sz w:val="20"/>
                <w:szCs w:val="20"/>
                <w:lang w:eastAsia="pl-PL"/>
              </w:rPr>
            </w:pPr>
            <w:r w:rsidRPr="00622059">
              <w:rPr>
                <w:rFonts w:ascii="Arial" w:eastAsia="Times New Roman" w:hAnsi="Arial" w:cs="Arial"/>
                <w:b w:val="0"/>
                <w:color w:val="auto"/>
                <w:sz w:val="20"/>
                <w:szCs w:val="20"/>
                <w:lang w:eastAsia="pl-PL"/>
              </w:rPr>
              <w:t>3</w:t>
            </w:r>
          </w:p>
        </w:tc>
        <w:tc>
          <w:tcPr>
            <w:tcW w:w="1339" w:type="dxa"/>
            <w:noWrap/>
            <w:vAlign w:val="center"/>
            <w:hideMark/>
          </w:tcPr>
          <w:p w:rsidR="00B4770E" w:rsidRPr="00622059" w:rsidRDefault="00B4770E" w:rsidP="00833713">
            <w:pPr>
              <w:jc w:val="center"/>
              <w:cnfStyle w:val="0000000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1</w:t>
            </w:r>
          </w:p>
        </w:tc>
        <w:tc>
          <w:tcPr>
            <w:tcW w:w="1275" w:type="dxa"/>
            <w:noWrap/>
            <w:vAlign w:val="center"/>
            <w:hideMark/>
          </w:tcPr>
          <w:p w:rsidR="00B4770E" w:rsidRPr="00622059" w:rsidRDefault="00B4770E" w:rsidP="00833713">
            <w:pPr>
              <w:jc w:val="center"/>
              <w:cnfStyle w:val="0000000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6,7</w:t>
            </w:r>
            <w:r w:rsidRPr="00622059">
              <w:rPr>
                <w:rFonts w:ascii="Arial" w:eastAsia="Times New Roman" w:hAnsi="Arial" w:cs="Arial"/>
                <w:color w:val="auto"/>
                <w:sz w:val="20"/>
                <w:szCs w:val="20"/>
                <w:lang w:eastAsia="pl-PL"/>
              </w:rPr>
              <w:t>%</w:t>
            </w:r>
          </w:p>
        </w:tc>
      </w:tr>
      <w:tr w:rsidR="00B4770E" w:rsidRPr="00622059" w:rsidTr="00833713">
        <w:trPr>
          <w:cnfStyle w:val="000000100000"/>
          <w:trHeight w:val="255"/>
          <w:jc w:val="center"/>
        </w:trPr>
        <w:tc>
          <w:tcPr>
            <w:cnfStyle w:val="001000000000"/>
            <w:tcW w:w="1770" w:type="dxa"/>
            <w:noWrap/>
            <w:vAlign w:val="center"/>
            <w:hideMark/>
          </w:tcPr>
          <w:p w:rsidR="00B4770E" w:rsidRPr="00622059" w:rsidRDefault="00B4770E" w:rsidP="00833713">
            <w:pPr>
              <w:jc w:val="center"/>
              <w:rPr>
                <w:rFonts w:ascii="Arial" w:eastAsia="Times New Roman" w:hAnsi="Arial" w:cs="Arial"/>
                <w:b w:val="0"/>
                <w:color w:val="auto"/>
                <w:sz w:val="20"/>
                <w:szCs w:val="20"/>
                <w:lang w:eastAsia="pl-PL"/>
              </w:rPr>
            </w:pPr>
            <w:r>
              <w:rPr>
                <w:rFonts w:ascii="Arial" w:eastAsia="Times New Roman" w:hAnsi="Arial" w:cs="Arial"/>
                <w:b w:val="0"/>
                <w:color w:val="auto"/>
                <w:sz w:val="20"/>
                <w:szCs w:val="20"/>
                <w:lang w:eastAsia="pl-PL"/>
              </w:rPr>
              <w:t>8</w:t>
            </w:r>
          </w:p>
        </w:tc>
        <w:tc>
          <w:tcPr>
            <w:tcW w:w="1339" w:type="dxa"/>
            <w:noWrap/>
            <w:vAlign w:val="center"/>
            <w:hideMark/>
          </w:tcPr>
          <w:p w:rsidR="00B4770E" w:rsidRPr="00622059" w:rsidRDefault="00B4770E" w:rsidP="00833713">
            <w:pPr>
              <w:jc w:val="center"/>
              <w:cnfStyle w:val="0000001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1</w:t>
            </w:r>
          </w:p>
        </w:tc>
        <w:tc>
          <w:tcPr>
            <w:tcW w:w="1275" w:type="dxa"/>
            <w:noWrap/>
            <w:vAlign w:val="center"/>
            <w:hideMark/>
          </w:tcPr>
          <w:p w:rsidR="00B4770E" w:rsidRPr="00622059" w:rsidRDefault="00B4770E" w:rsidP="00833713">
            <w:pPr>
              <w:jc w:val="center"/>
              <w:cnfStyle w:val="0000001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6,7</w:t>
            </w:r>
            <w:r w:rsidRPr="00622059">
              <w:rPr>
                <w:rFonts w:ascii="Arial" w:eastAsia="Times New Roman" w:hAnsi="Arial" w:cs="Arial"/>
                <w:color w:val="auto"/>
                <w:sz w:val="20"/>
                <w:szCs w:val="20"/>
                <w:lang w:eastAsia="pl-PL"/>
              </w:rPr>
              <w:t>%</w:t>
            </w:r>
          </w:p>
        </w:tc>
      </w:tr>
      <w:tr w:rsidR="00B4770E" w:rsidRPr="00622059" w:rsidTr="00833713">
        <w:trPr>
          <w:trHeight w:val="255"/>
          <w:jc w:val="center"/>
        </w:trPr>
        <w:tc>
          <w:tcPr>
            <w:cnfStyle w:val="001000000000"/>
            <w:tcW w:w="1770" w:type="dxa"/>
            <w:noWrap/>
            <w:vAlign w:val="center"/>
            <w:hideMark/>
          </w:tcPr>
          <w:p w:rsidR="00B4770E" w:rsidRPr="00622059" w:rsidRDefault="00B4770E" w:rsidP="00833713">
            <w:pPr>
              <w:jc w:val="center"/>
              <w:rPr>
                <w:rFonts w:ascii="Arial" w:eastAsia="Times New Roman" w:hAnsi="Arial" w:cs="Arial"/>
                <w:b w:val="0"/>
                <w:color w:val="auto"/>
                <w:sz w:val="20"/>
                <w:szCs w:val="20"/>
                <w:lang w:eastAsia="pl-PL"/>
              </w:rPr>
            </w:pPr>
            <w:r w:rsidRPr="00622059">
              <w:rPr>
                <w:rFonts w:ascii="Arial" w:eastAsia="Times New Roman" w:hAnsi="Arial" w:cs="Arial"/>
                <w:b w:val="0"/>
                <w:color w:val="auto"/>
                <w:sz w:val="20"/>
                <w:szCs w:val="20"/>
                <w:lang w:eastAsia="pl-PL"/>
              </w:rPr>
              <w:t>10</w:t>
            </w:r>
          </w:p>
        </w:tc>
        <w:tc>
          <w:tcPr>
            <w:tcW w:w="1339" w:type="dxa"/>
            <w:noWrap/>
            <w:vAlign w:val="center"/>
            <w:hideMark/>
          </w:tcPr>
          <w:p w:rsidR="00B4770E" w:rsidRPr="00622059" w:rsidRDefault="00B4770E" w:rsidP="00833713">
            <w:pPr>
              <w:jc w:val="center"/>
              <w:cnfStyle w:val="0000000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2</w:t>
            </w:r>
          </w:p>
        </w:tc>
        <w:tc>
          <w:tcPr>
            <w:tcW w:w="1275" w:type="dxa"/>
            <w:noWrap/>
            <w:vAlign w:val="center"/>
            <w:hideMark/>
          </w:tcPr>
          <w:p w:rsidR="00B4770E" w:rsidRPr="00622059" w:rsidRDefault="00B4770E" w:rsidP="00833713">
            <w:pPr>
              <w:jc w:val="center"/>
              <w:cnfStyle w:val="0000000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13,3</w:t>
            </w:r>
            <w:r w:rsidRPr="00622059">
              <w:rPr>
                <w:rFonts w:ascii="Arial" w:eastAsia="Times New Roman" w:hAnsi="Arial" w:cs="Arial"/>
                <w:color w:val="auto"/>
                <w:sz w:val="20"/>
                <w:szCs w:val="20"/>
                <w:lang w:eastAsia="pl-PL"/>
              </w:rPr>
              <w:t>%</w:t>
            </w:r>
          </w:p>
        </w:tc>
      </w:tr>
    </w:tbl>
    <w:p w:rsidR="00B4770E" w:rsidRDefault="00B4770E" w:rsidP="00B4770E">
      <w:pPr>
        <w:keepNext/>
        <w:jc w:val="both"/>
      </w:pPr>
      <w:r>
        <w:lastRenderedPageBreak/>
        <w:t>Wśród przedsiębiorstw, w których w bieżącym roku zatrudnienie zmniejszyło się, najczęściej odpowiadano, że zmniejszyło się o jedną osobę (40,0% wskazań). W 26,7% przypadków respondenci wskazywali, że zatrudnienie zmniejszyło się o 10 osób.</w:t>
      </w:r>
    </w:p>
    <w:p w:rsidR="00B4770E" w:rsidRDefault="00B4770E" w:rsidP="00B4770E">
      <w:pPr>
        <w:pStyle w:val="Legenda"/>
        <w:keepNext/>
      </w:pPr>
      <w:r>
        <w:t xml:space="preserve">Tabela </w:t>
      </w:r>
      <w:r w:rsidR="00312C0B">
        <w:t>23</w:t>
      </w:r>
      <w:r>
        <w:t xml:space="preserve">. </w:t>
      </w:r>
      <w:r w:rsidRPr="00115EC6">
        <w:t>Struktura zmian w zatrudnieniu w badanych podmiotach gospodarki narodowej w 2015 roku - z</w:t>
      </w:r>
      <w:r>
        <w:t>mniej</w:t>
      </w:r>
      <w:r w:rsidRPr="00115EC6">
        <w:t>szenie zatrudnienia</w:t>
      </w:r>
    </w:p>
    <w:tbl>
      <w:tblPr>
        <w:tblStyle w:val="Jasnecieniowanieakcent11"/>
        <w:tblW w:w="4368" w:type="dxa"/>
        <w:jc w:val="center"/>
        <w:tblInd w:w="-295" w:type="dxa"/>
        <w:tblLook w:val="04A0"/>
      </w:tblPr>
      <w:tblGrid>
        <w:gridCol w:w="1734"/>
        <w:gridCol w:w="1301"/>
        <w:gridCol w:w="1333"/>
      </w:tblGrid>
      <w:tr w:rsidR="00B4770E" w:rsidRPr="00622059" w:rsidTr="00833713">
        <w:trPr>
          <w:cnfStyle w:val="100000000000"/>
          <w:trHeight w:val="255"/>
          <w:jc w:val="center"/>
        </w:trPr>
        <w:tc>
          <w:tcPr>
            <w:cnfStyle w:val="001000000000"/>
            <w:tcW w:w="4368" w:type="dxa"/>
            <w:gridSpan w:val="3"/>
            <w:noWrap/>
            <w:vAlign w:val="center"/>
            <w:hideMark/>
          </w:tcPr>
          <w:p w:rsidR="00B4770E" w:rsidRPr="00622059" w:rsidRDefault="00B4770E" w:rsidP="00833713">
            <w:pPr>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Zatrudnienie z</w:t>
            </w:r>
            <w:r w:rsidRPr="00622059">
              <w:rPr>
                <w:rFonts w:ascii="Arial" w:eastAsia="Times New Roman" w:hAnsi="Arial" w:cs="Arial"/>
                <w:color w:val="auto"/>
                <w:sz w:val="20"/>
                <w:szCs w:val="20"/>
                <w:lang w:eastAsia="pl-PL"/>
              </w:rPr>
              <w:t>mniejszyło się</w:t>
            </w:r>
          </w:p>
        </w:tc>
      </w:tr>
      <w:tr w:rsidR="00B4770E" w:rsidRPr="00622059" w:rsidTr="00833713">
        <w:trPr>
          <w:cnfStyle w:val="000000100000"/>
          <w:trHeight w:val="255"/>
          <w:jc w:val="center"/>
        </w:trPr>
        <w:tc>
          <w:tcPr>
            <w:cnfStyle w:val="001000000000"/>
            <w:tcW w:w="1734" w:type="dxa"/>
            <w:noWrap/>
            <w:vAlign w:val="center"/>
            <w:hideMark/>
          </w:tcPr>
          <w:p w:rsidR="00B4770E" w:rsidRPr="00622059" w:rsidRDefault="00B4770E" w:rsidP="00833713">
            <w:pPr>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Zmniejszono o: (liczba osób)</w:t>
            </w:r>
          </w:p>
        </w:tc>
        <w:tc>
          <w:tcPr>
            <w:tcW w:w="1301" w:type="dxa"/>
            <w:noWrap/>
            <w:vAlign w:val="center"/>
            <w:hideMark/>
          </w:tcPr>
          <w:p w:rsidR="00B4770E" w:rsidRPr="00622059" w:rsidRDefault="00B4770E" w:rsidP="00833713">
            <w:pPr>
              <w:jc w:val="center"/>
              <w:cnfStyle w:val="000000100000"/>
              <w:rPr>
                <w:rFonts w:ascii="Arial" w:eastAsia="Times New Roman" w:hAnsi="Arial" w:cs="Arial"/>
                <w:b/>
                <w:color w:val="auto"/>
                <w:sz w:val="20"/>
                <w:szCs w:val="20"/>
                <w:lang w:eastAsia="pl-PL"/>
              </w:rPr>
            </w:pPr>
            <w:r>
              <w:rPr>
                <w:rFonts w:ascii="Arial" w:eastAsia="Times New Roman" w:hAnsi="Arial" w:cs="Arial"/>
                <w:b/>
                <w:color w:val="auto"/>
                <w:sz w:val="20"/>
                <w:szCs w:val="20"/>
                <w:lang w:eastAsia="pl-PL"/>
              </w:rPr>
              <w:t>liczba</w:t>
            </w:r>
            <w:r w:rsidRPr="00622059">
              <w:rPr>
                <w:rFonts w:ascii="Arial" w:eastAsia="Times New Roman" w:hAnsi="Arial" w:cs="Arial"/>
                <w:b/>
                <w:color w:val="auto"/>
                <w:sz w:val="20"/>
                <w:szCs w:val="20"/>
                <w:lang w:eastAsia="pl-PL"/>
              </w:rPr>
              <w:t xml:space="preserve"> wskazań</w:t>
            </w:r>
          </w:p>
        </w:tc>
        <w:tc>
          <w:tcPr>
            <w:tcW w:w="1333" w:type="dxa"/>
            <w:noWrap/>
            <w:vAlign w:val="center"/>
            <w:hideMark/>
          </w:tcPr>
          <w:p w:rsidR="00B4770E" w:rsidRPr="00622059" w:rsidRDefault="00B4770E" w:rsidP="00833713">
            <w:pPr>
              <w:jc w:val="center"/>
              <w:cnfStyle w:val="000000100000"/>
              <w:rPr>
                <w:rFonts w:ascii="Arial" w:eastAsia="Times New Roman" w:hAnsi="Arial" w:cs="Arial"/>
                <w:b/>
                <w:color w:val="auto"/>
                <w:sz w:val="20"/>
                <w:szCs w:val="20"/>
                <w:lang w:eastAsia="pl-PL"/>
              </w:rPr>
            </w:pPr>
            <w:r w:rsidRPr="00622059">
              <w:rPr>
                <w:rFonts w:ascii="Arial" w:eastAsia="Times New Roman" w:hAnsi="Arial" w:cs="Arial"/>
                <w:b/>
                <w:color w:val="auto"/>
                <w:sz w:val="20"/>
                <w:szCs w:val="20"/>
                <w:lang w:eastAsia="pl-PL"/>
              </w:rPr>
              <w:t>% wskazań</w:t>
            </w:r>
          </w:p>
        </w:tc>
      </w:tr>
      <w:tr w:rsidR="00B4770E" w:rsidRPr="00622059" w:rsidTr="00833713">
        <w:trPr>
          <w:trHeight w:val="255"/>
          <w:jc w:val="center"/>
        </w:trPr>
        <w:tc>
          <w:tcPr>
            <w:cnfStyle w:val="001000000000"/>
            <w:tcW w:w="1734" w:type="dxa"/>
            <w:noWrap/>
            <w:vAlign w:val="center"/>
            <w:hideMark/>
          </w:tcPr>
          <w:p w:rsidR="00B4770E" w:rsidRPr="00622059" w:rsidRDefault="00B4770E" w:rsidP="00833713">
            <w:pPr>
              <w:jc w:val="center"/>
              <w:rPr>
                <w:rFonts w:ascii="Arial" w:eastAsia="Times New Roman" w:hAnsi="Arial" w:cs="Arial"/>
                <w:b w:val="0"/>
                <w:color w:val="auto"/>
                <w:sz w:val="20"/>
                <w:szCs w:val="20"/>
                <w:lang w:eastAsia="pl-PL"/>
              </w:rPr>
            </w:pPr>
            <w:r w:rsidRPr="00622059">
              <w:rPr>
                <w:rFonts w:ascii="Arial" w:eastAsia="Times New Roman" w:hAnsi="Arial" w:cs="Arial"/>
                <w:b w:val="0"/>
                <w:color w:val="auto"/>
                <w:sz w:val="20"/>
                <w:szCs w:val="20"/>
                <w:lang w:eastAsia="pl-PL"/>
              </w:rPr>
              <w:t>1</w:t>
            </w:r>
          </w:p>
        </w:tc>
        <w:tc>
          <w:tcPr>
            <w:tcW w:w="1301" w:type="dxa"/>
            <w:noWrap/>
            <w:vAlign w:val="center"/>
            <w:hideMark/>
          </w:tcPr>
          <w:p w:rsidR="00B4770E" w:rsidRPr="00622059" w:rsidRDefault="00B4770E" w:rsidP="00833713">
            <w:pPr>
              <w:jc w:val="center"/>
              <w:cnfStyle w:val="0000000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3</w:t>
            </w:r>
          </w:p>
        </w:tc>
        <w:tc>
          <w:tcPr>
            <w:tcW w:w="1333" w:type="dxa"/>
            <w:noWrap/>
            <w:vAlign w:val="center"/>
            <w:hideMark/>
          </w:tcPr>
          <w:p w:rsidR="00B4770E" w:rsidRPr="00622059" w:rsidRDefault="00B4770E" w:rsidP="00833713">
            <w:pPr>
              <w:jc w:val="center"/>
              <w:cnfStyle w:val="0000000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37,5</w:t>
            </w:r>
            <w:r w:rsidRPr="00622059">
              <w:rPr>
                <w:rFonts w:ascii="Arial" w:eastAsia="Times New Roman" w:hAnsi="Arial" w:cs="Arial"/>
                <w:color w:val="auto"/>
                <w:sz w:val="20"/>
                <w:szCs w:val="20"/>
                <w:lang w:eastAsia="pl-PL"/>
              </w:rPr>
              <w:t>%</w:t>
            </w:r>
          </w:p>
        </w:tc>
      </w:tr>
      <w:tr w:rsidR="00B4770E" w:rsidRPr="00622059" w:rsidTr="00833713">
        <w:trPr>
          <w:cnfStyle w:val="000000100000"/>
          <w:trHeight w:val="255"/>
          <w:jc w:val="center"/>
        </w:trPr>
        <w:tc>
          <w:tcPr>
            <w:cnfStyle w:val="001000000000"/>
            <w:tcW w:w="1734" w:type="dxa"/>
            <w:noWrap/>
            <w:vAlign w:val="center"/>
            <w:hideMark/>
          </w:tcPr>
          <w:p w:rsidR="00B4770E" w:rsidRPr="00622059" w:rsidRDefault="00B4770E" w:rsidP="00833713">
            <w:pPr>
              <w:jc w:val="center"/>
              <w:rPr>
                <w:rFonts w:ascii="Arial" w:eastAsia="Times New Roman" w:hAnsi="Arial" w:cs="Arial"/>
                <w:b w:val="0"/>
                <w:color w:val="auto"/>
                <w:sz w:val="20"/>
                <w:szCs w:val="20"/>
                <w:lang w:eastAsia="pl-PL"/>
              </w:rPr>
            </w:pPr>
            <w:r w:rsidRPr="00622059">
              <w:rPr>
                <w:rFonts w:ascii="Arial" w:eastAsia="Times New Roman" w:hAnsi="Arial" w:cs="Arial"/>
                <w:b w:val="0"/>
                <w:color w:val="auto"/>
                <w:sz w:val="20"/>
                <w:szCs w:val="20"/>
                <w:lang w:eastAsia="pl-PL"/>
              </w:rPr>
              <w:t>4</w:t>
            </w:r>
          </w:p>
        </w:tc>
        <w:tc>
          <w:tcPr>
            <w:tcW w:w="1301" w:type="dxa"/>
            <w:noWrap/>
            <w:vAlign w:val="center"/>
            <w:hideMark/>
          </w:tcPr>
          <w:p w:rsidR="00B4770E" w:rsidRPr="00622059" w:rsidRDefault="00B4770E" w:rsidP="00833713">
            <w:pPr>
              <w:jc w:val="center"/>
              <w:cnfStyle w:val="0000001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4</w:t>
            </w:r>
          </w:p>
        </w:tc>
        <w:tc>
          <w:tcPr>
            <w:tcW w:w="1333" w:type="dxa"/>
            <w:noWrap/>
            <w:vAlign w:val="center"/>
            <w:hideMark/>
          </w:tcPr>
          <w:p w:rsidR="00B4770E" w:rsidRPr="00622059" w:rsidRDefault="00B4770E" w:rsidP="00833713">
            <w:pPr>
              <w:jc w:val="center"/>
              <w:cnfStyle w:val="0000001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50</w:t>
            </w:r>
            <w:r w:rsidRPr="00622059">
              <w:rPr>
                <w:rFonts w:ascii="Arial" w:eastAsia="Times New Roman" w:hAnsi="Arial" w:cs="Arial"/>
                <w:color w:val="auto"/>
                <w:sz w:val="20"/>
                <w:szCs w:val="20"/>
                <w:lang w:eastAsia="pl-PL"/>
              </w:rPr>
              <w:t>,0%</w:t>
            </w:r>
          </w:p>
        </w:tc>
      </w:tr>
      <w:tr w:rsidR="00B4770E" w:rsidRPr="00622059" w:rsidTr="00833713">
        <w:trPr>
          <w:trHeight w:val="255"/>
          <w:jc w:val="center"/>
        </w:trPr>
        <w:tc>
          <w:tcPr>
            <w:cnfStyle w:val="001000000000"/>
            <w:tcW w:w="1734" w:type="dxa"/>
            <w:noWrap/>
            <w:vAlign w:val="center"/>
            <w:hideMark/>
          </w:tcPr>
          <w:p w:rsidR="00B4770E" w:rsidRPr="00622059" w:rsidRDefault="00B4770E" w:rsidP="00833713">
            <w:pPr>
              <w:jc w:val="center"/>
              <w:rPr>
                <w:rFonts w:ascii="Arial" w:eastAsia="Times New Roman" w:hAnsi="Arial" w:cs="Arial"/>
                <w:b w:val="0"/>
                <w:color w:val="auto"/>
                <w:sz w:val="20"/>
                <w:szCs w:val="20"/>
                <w:lang w:eastAsia="pl-PL"/>
              </w:rPr>
            </w:pPr>
            <w:r w:rsidRPr="00622059">
              <w:rPr>
                <w:rFonts w:ascii="Arial" w:eastAsia="Times New Roman" w:hAnsi="Arial" w:cs="Arial"/>
                <w:b w:val="0"/>
                <w:color w:val="auto"/>
                <w:sz w:val="20"/>
                <w:szCs w:val="20"/>
                <w:lang w:eastAsia="pl-PL"/>
              </w:rPr>
              <w:t>10</w:t>
            </w:r>
          </w:p>
        </w:tc>
        <w:tc>
          <w:tcPr>
            <w:tcW w:w="1301" w:type="dxa"/>
            <w:noWrap/>
            <w:vAlign w:val="center"/>
            <w:hideMark/>
          </w:tcPr>
          <w:p w:rsidR="00B4770E" w:rsidRPr="00622059" w:rsidRDefault="00B4770E" w:rsidP="00833713">
            <w:pPr>
              <w:jc w:val="center"/>
              <w:cnfStyle w:val="0000000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1</w:t>
            </w:r>
          </w:p>
        </w:tc>
        <w:tc>
          <w:tcPr>
            <w:tcW w:w="1333" w:type="dxa"/>
            <w:noWrap/>
            <w:vAlign w:val="center"/>
            <w:hideMark/>
          </w:tcPr>
          <w:p w:rsidR="00B4770E" w:rsidRPr="00622059" w:rsidRDefault="00B4770E" w:rsidP="00833713">
            <w:pPr>
              <w:jc w:val="center"/>
              <w:cnfStyle w:val="0000000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12,5</w:t>
            </w:r>
            <w:r w:rsidRPr="00622059">
              <w:rPr>
                <w:rFonts w:ascii="Arial" w:eastAsia="Times New Roman" w:hAnsi="Arial" w:cs="Arial"/>
                <w:color w:val="auto"/>
                <w:sz w:val="20"/>
                <w:szCs w:val="20"/>
                <w:lang w:eastAsia="pl-PL"/>
              </w:rPr>
              <w:t>%</w:t>
            </w:r>
          </w:p>
        </w:tc>
      </w:tr>
    </w:tbl>
    <w:p w:rsidR="00B4770E" w:rsidRDefault="00B4770E" w:rsidP="00B4770E">
      <w:pPr>
        <w:jc w:val="both"/>
      </w:pPr>
    </w:p>
    <w:p w:rsidR="00B4770E" w:rsidRPr="00974A23" w:rsidRDefault="00B4770E" w:rsidP="00B4770E">
      <w:pPr>
        <w:jc w:val="both"/>
      </w:pPr>
      <w:r>
        <w:t>Obliczony wskaźnik zatrudniony netto przyjął wartość dodatnią dla grup specjalistów, techników i innego średniego personelu, pracowników biurowych, robotników przemysłowych i rzemieślników, operatorów i monterów maszyn i urządzeń oraz pracowników przy pracach prostych. Oznacz to, że odsetek podmiotów, które wskazały na zwiększenie zatrudnienia w zawodach z tych grup był większy, niż odsetek przedsiębiorstw, które zmniejszyły zatrudnienie w zawodach należących do wymienionych grup. Ujemną wartość wskaźnika odnotowano dla grupy pracowników usług i sprzedawców – dla zawodów z tej grupy badane przedsiębiorstwa częściej wskazywały na zmniejszenie zatrudnienia, niż na jego zwiększenie.</w:t>
      </w:r>
    </w:p>
    <w:p w:rsidR="00B4770E" w:rsidRPr="003515B5" w:rsidRDefault="00B4770E" w:rsidP="00B4770E">
      <w:pPr>
        <w:pStyle w:val="Legenda"/>
        <w:keepNext/>
      </w:pPr>
      <w:r>
        <w:t xml:space="preserve">Rysunek </w:t>
      </w:r>
      <w:fldSimple w:instr=" SEQ Rysunek \* ARABIC ">
        <w:r w:rsidR="00CE31EF">
          <w:rPr>
            <w:noProof/>
          </w:rPr>
          <w:t>4</w:t>
        </w:r>
      </w:fldSimple>
      <w:r>
        <w:t>. Wskaźnik zatrudnienia netto według wielkich grup zawodów w 2015 roku</w:t>
      </w:r>
    </w:p>
    <w:p w:rsidR="00B4770E" w:rsidRDefault="00B4770E" w:rsidP="00B4770E">
      <w:pPr>
        <w:keepNext/>
        <w:jc w:val="center"/>
      </w:pPr>
      <w:r>
        <w:rPr>
          <w:noProof/>
          <w:lang w:eastAsia="pl-PL"/>
        </w:rPr>
        <w:drawing>
          <wp:inline distT="0" distB="0" distL="0" distR="0">
            <wp:extent cx="5760720" cy="3338195"/>
            <wp:effectExtent l="0" t="0" r="0" b="0"/>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4770E" w:rsidRDefault="00B4770E" w:rsidP="00B4770E">
      <w:r>
        <w:br w:type="page"/>
      </w:r>
    </w:p>
    <w:p w:rsidR="00AA4261" w:rsidRDefault="00AA4261" w:rsidP="00AA4261">
      <w:pPr>
        <w:jc w:val="both"/>
      </w:pPr>
      <w:r>
        <w:lastRenderedPageBreak/>
        <w:t>Dla grup wielkich zawodów, w których przedsiębiorstwa najczęściej zatrudniały pracowników dokonano analizy umiejętności niezbędnych w tych grupach.</w:t>
      </w:r>
    </w:p>
    <w:p w:rsidR="00AA4261" w:rsidRPr="00974A23" w:rsidRDefault="00AA4261" w:rsidP="00AA4261">
      <w:pPr>
        <w:jc w:val="both"/>
      </w:pPr>
      <w:r>
        <w:t>Grupą, w której przedsiębiorstwa najczęściej zatrudniały pracowników byli gospodarze budynków. Na zatrudnianie pracowników w tej grupie zawodów wskazały cztery badane podmioty. Za umiejętności ważne w zawodach z omawianej grupy najczęściej uznawano komunikację ustną/komunikatywność, planowanie i organizację pracy własnej, sprawność psychofizyczną i psychomotoryczną oraz obsługę, montaż i naprawę urządzeń technicznych.</w:t>
      </w:r>
    </w:p>
    <w:p w:rsidR="00AA4261" w:rsidRDefault="00AA4261" w:rsidP="00AA4261">
      <w:pPr>
        <w:pStyle w:val="Legenda"/>
        <w:keepNext/>
      </w:pPr>
      <w:r>
        <w:t xml:space="preserve">Rysunek </w:t>
      </w:r>
      <w:fldSimple w:instr=" SEQ Rysunek \* ARABIC ">
        <w:r w:rsidR="00CE31EF">
          <w:rPr>
            <w:noProof/>
          </w:rPr>
          <w:t>5</w:t>
        </w:r>
      </w:fldSimple>
      <w:r>
        <w:t>. Ocena umiejętności niezbędnych w grupie zawodów – Gospodarze budynków</w:t>
      </w:r>
    </w:p>
    <w:p w:rsidR="00AA4261" w:rsidRDefault="00AA4261" w:rsidP="00AA4261">
      <w:pPr>
        <w:jc w:val="center"/>
      </w:pPr>
      <w:r>
        <w:rPr>
          <w:noProof/>
          <w:lang w:eastAsia="pl-PL"/>
        </w:rPr>
        <w:drawing>
          <wp:inline distT="0" distB="0" distL="0" distR="0">
            <wp:extent cx="5762445" cy="4451231"/>
            <wp:effectExtent l="0" t="0" r="0" b="0"/>
            <wp:docPr id="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A4261" w:rsidRDefault="00AA4261" w:rsidP="00AA4261">
      <w:r>
        <w:br w:type="page"/>
      </w:r>
    </w:p>
    <w:p w:rsidR="00AA4261" w:rsidRPr="003515B5" w:rsidRDefault="00AA4261" w:rsidP="00AA4261">
      <w:pPr>
        <w:jc w:val="both"/>
      </w:pPr>
      <w:r>
        <w:lastRenderedPageBreak/>
        <w:t>Trzy z badanych podmiotów zatrudniały w 2015 roku pracowników w zawodach z grupy n</w:t>
      </w:r>
      <w:r w:rsidRPr="004A1AEF">
        <w:t>auczyciel</w:t>
      </w:r>
      <w:r>
        <w:t>i</w:t>
      </w:r>
      <w:r w:rsidRPr="004A1AEF">
        <w:t xml:space="preserve"> gimnazjów i szkół ponadgimnazjalnych (z wyjątkiem nauczycieli kształcenia zawodowego)</w:t>
      </w:r>
      <w:r>
        <w:t>. Tyle samo przedsiębiorstw zatrudniało pracowników na stanowiskach z grupy n</w:t>
      </w:r>
      <w:r w:rsidRPr="00B71770">
        <w:t>auczyciel</w:t>
      </w:r>
      <w:r>
        <w:t>i</w:t>
      </w:r>
      <w:r w:rsidRPr="00B71770">
        <w:t xml:space="preserve"> szkół podstawowych</w:t>
      </w:r>
      <w:r>
        <w:t xml:space="preserve">. W obu grupach wszystkie umiejętności zawarte w kafeterii, wyłączając </w:t>
      </w:r>
      <w:r w:rsidRPr="00B71770">
        <w:t>wyszukiwanie informacji/analiz</w:t>
      </w:r>
      <w:r>
        <w:t>ę</w:t>
      </w:r>
      <w:r w:rsidRPr="00B71770">
        <w:t xml:space="preserve"> i wyciąganie wniosków</w:t>
      </w:r>
      <w:r>
        <w:t xml:space="preserve">, </w:t>
      </w:r>
      <w:r w:rsidRPr="00B71770">
        <w:t>obsług</w:t>
      </w:r>
      <w:r>
        <w:t>ę</w:t>
      </w:r>
      <w:r w:rsidRPr="00B71770">
        <w:t>, montaż i napraw</w:t>
      </w:r>
      <w:r>
        <w:t>ę</w:t>
      </w:r>
      <w:r w:rsidRPr="00B71770">
        <w:t xml:space="preserve"> urządzeń technicznych</w:t>
      </w:r>
      <w:r>
        <w:t xml:space="preserve"> oraz </w:t>
      </w:r>
      <w:r w:rsidRPr="00B71770">
        <w:t>wykonywanie obliczeń</w:t>
      </w:r>
      <w:r>
        <w:t xml:space="preserve"> uznano za równie ważne.</w:t>
      </w:r>
    </w:p>
    <w:p w:rsidR="00AA4261" w:rsidRDefault="00AA4261" w:rsidP="00AA4261">
      <w:pPr>
        <w:jc w:val="both"/>
      </w:pPr>
      <w:r>
        <w:t>Wykonana została również analiza umiejętności niezbędnych do wykonywania zawodów, w których badane przedsiębiorstwa najczęściej zatrudniały pracowników w 2015 roku.</w:t>
      </w:r>
    </w:p>
    <w:p w:rsidR="00AA4261" w:rsidRPr="00974A23" w:rsidRDefault="00AA4261" w:rsidP="00AA4261">
      <w:pPr>
        <w:jc w:val="both"/>
      </w:pPr>
      <w:r>
        <w:t>Na zatrudnianie pracowników w zawodzie robotnika gospodarczego wskazały 3 badane podmioty.</w:t>
      </w:r>
      <w:r w:rsidR="00ED7EE5">
        <w:br/>
      </w:r>
      <w:r>
        <w:t xml:space="preserve"> Za umiejętności niezbędne w tym zawodzie najczęściej uznawano komunikację ustną/komunikatywność, planowanie i organizację pracy własnej, sprawność psychofizyczną </w:t>
      </w:r>
      <w:r w:rsidR="00ED7EE5">
        <w:br/>
      </w:r>
      <w:r>
        <w:t>i psychomotoryczną oraz obsługę, montaż i naprawę urządzeń technicznych.</w:t>
      </w:r>
    </w:p>
    <w:p w:rsidR="00AA4261" w:rsidRDefault="00AA4261" w:rsidP="00AA4261">
      <w:pPr>
        <w:pStyle w:val="Legenda"/>
        <w:keepNext/>
      </w:pPr>
      <w:r>
        <w:t xml:space="preserve">Rysunek </w:t>
      </w:r>
      <w:fldSimple w:instr=" SEQ Rysunek \* ARABIC ">
        <w:r w:rsidR="00CE31EF">
          <w:rPr>
            <w:noProof/>
          </w:rPr>
          <w:t>6</w:t>
        </w:r>
      </w:fldSimple>
      <w:r>
        <w:t>. Ocena umiejętności niezbędnych w grupie zawodów – Robotnik gospodarczy</w:t>
      </w:r>
    </w:p>
    <w:p w:rsidR="00AA4261" w:rsidRDefault="00AA4261" w:rsidP="00AA4261">
      <w:pPr>
        <w:jc w:val="center"/>
      </w:pPr>
      <w:r>
        <w:rPr>
          <w:noProof/>
          <w:lang w:eastAsia="pl-PL"/>
        </w:rPr>
        <w:drawing>
          <wp:inline distT="0" distB="0" distL="0" distR="0">
            <wp:extent cx="5762445" cy="4623758"/>
            <wp:effectExtent l="0" t="0" r="0" b="0"/>
            <wp:docPr id="21"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A4261" w:rsidRDefault="00AA4261" w:rsidP="00EC1B8C">
      <w:pPr>
        <w:jc w:val="both"/>
      </w:pPr>
      <w:r>
        <w:t>Również trzy badane podmioty zatrudniały w 2015 roku pracowników w zawodzie n</w:t>
      </w:r>
      <w:r w:rsidRPr="00B71770">
        <w:t>auczyciel</w:t>
      </w:r>
      <w:r>
        <w:t>a</w:t>
      </w:r>
      <w:r w:rsidRPr="00B71770">
        <w:t xml:space="preserve"> nauczania początkowego</w:t>
      </w:r>
      <w:r>
        <w:t xml:space="preserve">. Poza obsługą, montażem i naprawą urządzeń technicznych </w:t>
      </w:r>
      <w:r w:rsidR="00EC1B8C">
        <w:br/>
      </w:r>
      <w:r>
        <w:t>oraz znajomością języków obcych wszystkie umiejętności zostały uznane za równie ważne.</w:t>
      </w:r>
    </w:p>
    <w:p w:rsidR="00AA4261" w:rsidRDefault="00AA4261" w:rsidP="00AA4261">
      <w:r>
        <w:br w:type="page"/>
      </w:r>
    </w:p>
    <w:p w:rsidR="00AA4261" w:rsidRDefault="00AA4261" w:rsidP="00AA4261">
      <w:pPr>
        <w:keepNext/>
        <w:jc w:val="both"/>
      </w:pPr>
      <w:r>
        <w:lastRenderedPageBreak/>
        <w:t>Poniższa tabela ilustruje rozkład odpowiedzi na pytanie o ocenę przygotowania kandydatów do pracy w zawodach, w których pracodawcy zwiększyli zatrudnienie w badanym roku. Liczby wskazań zgrupowano w dwie kategorie: dobrze (bardzo dobrze + raczej dobrze) i źle (bardzo źle + raczej źle).</w:t>
      </w:r>
    </w:p>
    <w:p w:rsidR="00AA4261" w:rsidRDefault="00AA4261" w:rsidP="00AA4261">
      <w:pPr>
        <w:pStyle w:val="Legenda"/>
        <w:keepNext/>
      </w:pPr>
      <w:r>
        <w:t xml:space="preserve">Tabela </w:t>
      </w:r>
      <w:r w:rsidR="006D35E4">
        <w:t>24</w:t>
      </w:r>
      <w:r>
        <w:t>. Ocena przygotowania kandydatów do pracy</w:t>
      </w:r>
    </w:p>
    <w:tbl>
      <w:tblPr>
        <w:tblStyle w:val="Jasnecieniowanieakcent5"/>
        <w:tblW w:w="6846" w:type="dxa"/>
        <w:jc w:val="center"/>
        <w:tblInd w:w="-807" w:type="dxa"/>
        <w:tblLook w:val="04A0"/>
      </w:tblPr>
      <w:tblGrid>
        <w:gridCol w:w="4406"/>
        <w:gridCol w:w="1220"/>
        <w:gridCol w:w="1220"/>
      </w:tblGrid>
      <w:tr w:rsidR="00AA4261" w:rsidRPr="00E80077" w:rsidTr="00833713">
        <w:trPr>
          <w:cnfStyle w:val="100000000000"/>
          <w:trHeight w:val="255"/>
          <w:jc w:val="center"/>
        </w:trPr>
        <w:tc>
          <w:tcPr>
            <w:cnfStyle w:val="001000000000"/>
            <w:tcW w:w="4406" w:type="dxa"/>
            <w:noWrap/>
            <w:vAlign w:val="center"/>
            <w:hideMark/>
          </w:tcPr>
          <w:p w:rsidR="00AA4261" w:rsidRPr="00E80077" w:rsidRDefault="00AA4261" w:rsidP="00833713">
            <w:pPr>
              <w:rPr>
                <w:rFonts w:ascii="Arial" w:eastAsia="Times New Roman" w:hAnsi="Arial" w:cs="Arial"/>
                <w:color w:val="auto"/>
                <w:sz w:val="20"/>
                <w:szCs w:val="20"/>
                <w:lang w:eastAsia="pl-PL"/>
              </w:rPr>
            </w:pPr>
          </w:p>
        </w:tc>
        <w:tc>
          <w:tcPr>
            <w:tcW w:w="1220" w:type="dxa"/>
            <w:noWrap/>
            <w:vAlign w:val="center"/>
            <w:hideMark/>
          </w:tcPr>
          <w:p w:rsidR="00AA4261" w:rsidRPr="00E80077" w:rsidRDefault="00AA4261" w:rsidP="00833713">
            <w:pPr>
              <w:jc w:val="center"/>
              <w:cnfStyle w:val="100000000000"/>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dobrze</w:t>
            </w:r>
          </w:p>
        </w:tc>
        <w:tc>
          <w:tcPr>
            <w:tcW w:w="1220" w:type="dxa"/>
            <w:noWrap/>
            <w:vAlign w:val="center"/>
            <w:hideMark/>
          </w:tcPr>
          <w:p w:rsidR="00AA4261" w:rsidRPr="00E80077" w:rsidRDefault="00AA4261" w:rsidP="00833713">
            <w:pPr>
              <w:jc w:val="center"/>
              <w:cnfStyle w:val="100000000000"/>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źle</w:t>
            </w:r>
          </w:p>
        </w:tc>
      </w:tr>
      <w:tr w:rsidR="00AA4261" w:rsidRPr="00E80077" w:rsidTr="00833713">
        <w:trPr>
          <w:cnfStyle w:val="000000100000"/>
          <w:trHeight w:val="255"/>
          <w:jc w:val="center"/>
        </w:trPr>
        <w:tc>
          <w:tcPr>
            <w:cnfStyle w:val="001000000000"/>
            <w:tcW w:w="4406" w:type="dxa"/>
            <w:noWrap/>
            <w:vAlign w:val="center"/>
            <w:hideMark/>
          </w:tcPr>
          <w:p w:rsidR="00AA4261" w:rsidRPr="00E80077" w:rsidRDefault="00AA4261" w:rsidP="00833713">
            <w:pPr>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Nauczyciel nauczania początkowego</w:t>
            </w:r>
          </w:p>
        </w:tc>
        <w:tc>
          <w:tcPr>
            <w:tcW w:w="1220" w:type="dxa"/>
            <w:noWrap/>
            <w:vAlign w:val="center"/>
            <w:hideMark/>
          </w:tcPr>
          <w:p w:rsidR="00AA4261" w:rsidRPr="00E80077" w:rsidRDefault="00AA4261" w:rsidP="00833713">
            <w:pPr>
              <w:jc w:val="center"/>
              <w:cnfStyle w:val="000000100000"/>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3</w:t>
            </w:r>
          </w:p>
        </w:tc>
        <w:tc>
          <w:tcPr>
            <w:tcW w:w="1220" w:type="dxa"/>
            <w:noWrap/>
            <w:vAlign w:val="center"/>
            <w:hideMark/>
          </w:tcPr>
          <w:p w:rsidR="00AA4261" w:rsidRPr="00E80077" w:rsidRDefault="00AA4261" w:rsidP="00833713">
            <w:pPr>
              <w:jc w:val="center"/>
              <w:cnfStyle w:val="000000100000"/>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0</w:t>
            </w:r>
          </w:p>
        </w:tc>
      </w:tr>
      <w:tr w:rsidR="00AA4261" w:rsidRPr="00E80077" w:rsidTr="00833713">
        <w:trPr>
          <w:trHeight w:val="255"/>
          <w:jc w:val="center"/>
        </w:trPr>
        <w:tc>
          <w:tcPr>
            <w:cnfStyle w:val="001000000000"/>
            <w:tcW w:w="4406" w:type="dxa"/>
            <w:noWrap/>
            <w:vAlign w:val="center"/>
            <w:hideMark/>
          </w:tcPr>
          <w:p w:rsidR="00AA4261" w:rsidRPr="00E80077" w:rsidRDefault="00AA4261" w:rsidP="00833713">
            <w:pPr>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Robotnik gospodarczy</w:t>
            </w:r>
          </w:p>
        </w:tc>
        <w:tc>
          <w:tcPr>
            <w:tcW w:w="1220" w:type="dxa"/>
            <w:noWrap/>
            <w:vAlign w:val="center"/>
            <w:hideMark/>
          </w:tcPr>
          <w:p w:rsidR="00AA4261" w:rsidRPr="00E80077" w:rsidRDefault="00AA4261" w:rsidP="00833713">
            <w:pPr>
              <w:jc w:val="center"/>
              <w:cnfStyle w:val="000000000000"/>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3</w:t>
            </w:r>
          </w:p>
        </w:tc>
        <w:tc>
          <w:tcPr>
            <w:tcW w:w="1220" w:type="dxa"/>
            <w:noWrap/>
            <w:vAlign w:val="center"/>
            <w:hideMark/>
          </w:tcPr>
          <w:p w:rsidR="00AA4261" w:rsidRPr="00E80077" w:rsidRDefault="00AA4261" w:rsidP="00833713">
            <w:pPr>
              <w:jc w:val="center"/>
              <w:cnfStyle w:val="000000000000"/>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0</w:t>
            </w:r>
          </w:p>
        </w:tc>
      </w:tr>
      <w:tr w:rsidR="00AA4261" w:rsidRPr="00E80077" w:rsidTr="00833713">
        <w:trPr>
          <w:cnfStyle w:val="000000100000"/>
          <w:trHeight w:val="255"/>
          <w:jc w:val="center"/>
        </w:trPr>
        <w:tc>
          <w:tcPr>
            <w:cnfStyle w:val="001000000000"/>
            <w:tcW w:w="4406" w:type="dxa"/>
            <w:noWrap/>
            <w:vAlign w:val="center"/>
            <w:hideMark/>
          </w:tcPr>
          <w:p w:rsidR="00AA4261" w:rsidRPr="00E80077" w:rsidRDefault="00AA4261" w:rsidP="00833713">
            <w:pPr>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Gospodarz domu</w:t>
            </w:r>
          </w:p>
        </w:tc>
        <w:tc>
          <w:tcPr>
            <w:tcW w:w="1220" w:type="dxa"/>
            <w:noWrap/>
            <w:vAlign w:val="center"/>
            <w:hideMark/>
          </w:tcPr>
          <w:p w:rsidR="00AA4261" w:rsidRPr="00E80077" w:rsidRDefault="00AA4261" w:rsidP="00833713">
            <w:pPr>
              <w:jc w:val="center"/>
              <w:cnfStyle w:val="000000100000"/>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1</w:t>
            </w:r>
          </w:p>
        </w:tc>
        <w:tc>
          <w:tcPr>
            <w:tcW w:w="1220" w:type="dxa"/>
            <w:noWrap/>
            <w:vAlign w:val="center"/>
            <w:hideMark/>
          </w:tcPr>
          <w:p w:rsidR="00AA4261" w:rsidRPr="00E80077" w:rsidRDefault="00AA4261" w:rsidP="00833713">
            <w:pPr>
              <w:jc w:val="center"/>
              <w:cnfStyle w:val="000000100000"/>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0</w:t>
            </w:r>
          </w:p>
        </w:tc>
      </w:tr>
      <w:tr w:rsidR="00AA4261" w:rsidRPr="00E80077" w:rsidTr="00833713">
        <w:trPr>
          <w:trHeight w:val="255"/>
          <w:jc w:val="center"/>
        </w:trPr>
        <w:tc>
          <w:tcPr>
            <w:cnfStyle w:val="001000000000"/>
            <w:tcW w:w="4406" w:type="dxa"/>
            <w:noWrap/>
            <w:vAlign w:val="center"/>
            <w:hideMark/>
          </w:tcPr>
          <w:p w:rsidR="00AA4261" w:rsidRPr="00E80077" w:rsidRDefault="00AA4261" w:rsidP="00833713">
            <w:pPr>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Operator maszyn drogowych</w:t>
            </w:r>
          </w:p>
        </w:tc>
        <w:tc>
          <w:tcPr>
            <w:tcW w:w="1220" w:type="dxa"/>
            <w:noWrap/>
            <w:vAlign w:val="center"/>
            <w:hideMark/>
          </w:tcPr>
          <w:p w:rsidR="00AA4261" w:rsidRPr="00E80077" w:rsidRDefault="00AA4261" w:rsidP="00833713">
            <w:pPr>
              <w:jc w:val="center"/>
              <w:cnfStyle w:val="000000000000"/>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1</w:t>
            </w:r>
          </w:p>
        </w:tc>
        <w:tc>
          <w:tcPr>
            <w:tcW w:w="1220" w:type="dxa"/>
            <w:noWrap/>
            <w:vAlign w:val="center"/>
            <w:hideMark/>
          </w:tcPr>
          <w:p w:rsidR="00AA4261" w:rsidRPr="00E80077" w:rsidRDefault="00AA4261" w:rsidP="00833713">
            <w:pPr>
              <w:jc w:val="center"/>
              <w:cnfStyle w:val="000000000000"/>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0</w:t>
            </w:r>
          </w:p>
        </w:tc>
      </w:tr>
      <w:tr w:rsidR="00AA4261" w:rsidRPr="00E80077" w:rsidTr="00833713">
        <w:trPr>
          <w:cnfStyle w:val="000000100000"/>
          <w:trHeight w:val="255"/>
          <w:jc w:val="center"/>
        </w:trPr>
        <w:tc>
          <w:tcPr>
            <w:cnfStyle w:val="001000000000"/>
            <w:tcW w:w="4406" w:type="dxa"/>
            <w:noWrap/>
            <w:vAlign w:val="center"/>
            <w:hideMark/>
          </w:tcPr>
          <w:p w:rsidR="00AA4261" w:rsidRPr="00E80077" w:rsidRDefault="00AA4261" w:rsidP="00833713">
            <w:pPr>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Szlifierz metali</w:t>
            </w:r>
          </w:p>
        </w:tc>
        <w:tc>
          <w:tcPr>
            <w:tcW w:w="1220" w:type="dxa"/>
            <w:noWrap/>
            <w:vAlign w:val="center"/>
            <w:hideMark/>
          </w:tcPr>
          <w:p w:rsidR="00AA4261" w:rsidRPr="00E80077" w:rsidRDefault="00AA4261" w:rsidP="00833713">
            <w:pPr>
              <w:jc w:val="center"/>
              <w:cnfStyle w:val="000000100000"/>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0</w:t>
            </w:r>
          </w:p>
        </w:tc>
        <w:tc>
          <w:tcPr>
            <w:tcW w:w="1220" w:type="dxa"/>
            <w:noWrap/>
            <w:vAlign w:val="center"/>
            <w:hideMark/>
          </w:tcPr>
          <w:p w:rsidR="00AA4261" w:rsidRPr="00E80077" w:rsidRDefault="00AA4261" w:rsidP="00833713">
            <w:pPr>
              <w:jc w:val="center"/>
              <w:cnfStyle w:val="000000100000"/>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1</w:t>
            </w:r>
          </w:p>
        </w:tc>
      </w:tr>
      <w:tr w:rsidR="00AA4261" w:rsidRPr="00E80077" w:rsidTr="00833713">
        <w:trPr>
          <w:trHeight w:val="255"/>
          <w:jc w:val="center"/>
        </w:trPr>
        <w:tc>
          <w:tcPr>
            <w:cnfStyle w:val="001000000000"/>
            <w:tcW w:w="4406" w:type="dxa"/>
            <w:noWrap/>
            <w:vAlign w:val="center"/>
            <w:hideMark/>
          </w:tcPr>
          <w:p w:rsidR="00AA4261" w:rsidRPr="00E80077" w:rsidRDefault="00AA4261" w:rsidP="00833713">
            <w:pPr>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Nauczyciel fizyki i astronomii</w:t>
            </w:r>
          </w:p>
        </w:tc>
        <w:tc>
          <w:tcPr>
            <w:tcW w:w="1220" w:type="dxa"/>
            <w:noWrap/>
            <w:vAlign w:val="center"/>
            <w:hideMark/>
          </w:tcPr>
          <w:p w:rsidR="00AA4261" w:rsidRPr="00E80077" w:rsidRDefault="00AA4261" w:rsidP="00833713">
            <w:pPr>
              <w:jc w:val="center"/>
              <w:cnfStyle w:val="000000000000"/>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1</w:t>
            </w:r>
          </w:p>
        </w:tc>
        <w:tc>
          <w:tcPr>
            <w:tcW w:w="1220" w:type="dxa"/>
            <w:noWrap/>
            <w:vAlign w:val="center"/>
            <w:hideMark/>
          </w:tcPr>
          <w:p w:rsidR="00AA4261" w:rsidRPr="00E80077" w:rsidRDefault="00AA4261" w:rsidP="00833713">
            <w:pPr>
              <w:jc w:val="center"/>
              <w:cnfStyle w:val="000000000000"/>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0</w:t>
            </w:r>
          </w:p>
        </w:tc>
      </w:tr>
      <w:tr w:rsidR="00AA4261" w:rsidRPr="00E80077" w:rsidTr="00833713">
        <w:trPr>
          <w:cnfStyle w:val="000000100000"/>
          <w:trHeight w:val="255"/>
          <w:jc w:val="center"/>
        </w:trPr>
        <w:tc>
          <w:tcPr>
            <w:cnfStyle w:val="001000000000"/>
            <w:tcW w:w="4406" w:type="dxa"/>
            <w:noWrap/>
            <w:vAlign w:val="center"/>
            <w:hideMark/>
          </w:tcPr>
          <w:p w:rsidR="00AA4261" w:rsidRPr="00E80077" w:rsidRDefault="00AA4261" w:rsidP="00833713">
            <w:pPr>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Wyższy urzędnik samorządowy</w:t>
            </w:r>
          </w:p>
        </w:tc>
        <w:tc>
          <w:tcPr>
            <w:tcW w:w="1220" w:type="dxa"/>
            <w:noWrap/>
            <w:vAlign w:val="center"/>
            <w:hideMark/>
          </w:tcPr>
          <w:p w:rsidR="00AA4261" w:rsidRPr="00E80077" w:rsidRDefault="00AA4261" w:rsidP="00833713">
            <w:pPr>
              <w:jc w:val="center"/>
              <w:cnfStyle w:val="000000100000"/>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1</w:t>
            </w:r>
          </w:p>
        </w:tc>
        <w:tc>
          <w:tcPr>
            <w:tcW w:w="1220" w:type="dxa"/>
            <w:noWrap/>
            <w:vAlign w:val="center"/>
            <w:hideMark/>
          </w:tcPr>
          <w:p w:rsidR="00AA4261" w:rsidRPr="00E80077" w:rsidRDefault="00AA4261" w:rsidP="00833713">
            <w:pPr>
              <w:jc w:val="center"/>
              <w:cnfStyle w:val="000000100000"/>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0</w:t>
            </w:r>
          </w:p>
        </w:tc>
      </w:tr>
      <w:tr w:rsidR="00AA4261" w:rsidRPr="00E80077" w:rsidTr="00833713">
        <w:trPr>
          <w:trHeight w:val="255"/>
          <w:jc w:val="center"/>
        </w:trPr>
        <w:tc>
          <w:tcPr>
            <w:cnfStyle w:val="001000000000"/>
            <w:tcW w:w="4406" w:type="dxa"/>
            <w:noWrap/>
            <w:vAlign w:val="center"/>
            <w:hideMark/>
          </w:tcPr>
          <w:p w:rsidR="00AA4261" w:rsidRPr="00E80077" w:rsidRDefault="00AA4261" w:rsidP="00833713">
            <w:pPr>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Instruktor fitness</w:t>
            </w:r>
          </w:p>
        </w:tc>
        <w:tc>
          <w:tcPr>
            <w:tcW w:w="1220" w:type="dxa"/>
            <w:noWrap/>
            <w:vAlign w:val="center"/>
            <w:hideMark/>
          </w:tcPr>
          <w:p w:rsidR="00AA4261" w:rsidRPr="00E80077" w:rsidRDefault="00AA4261" w:rsidP="00833713">
            <w:pPr>
              <w:jc w:val="center"/>
              <w:cnfStyle w:val="000000000000"/>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1</w:t>
            </w:r>
          </w:p>
        </w:tc>
        <w:tc>
          <w:tcPr>
            <w:tcW w:w="1220" w:type="dxa"/>
            <w:noWrap/>
            <w:vAlign w:val="center"/>
            <w:hideMark/>
          </w:tcPr>
          <w:p w:rsidR="00AA4261" w:rsidRPr="00E80077" w:rsidRDefault="00AA4261" w:rsidP="00833713">
            <w:pPr>
              <w:jc w:val="center"/>
              <w:cnfStyle w:val="000000000000"/>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0</w:t>
            </w:r>
          </w:p>
        </w:tc>
      </w:tr>
      <w:tr w:rsidR="00AA4261" w:rsidRPr="00E80077" w:rsidTr="00833713">
        <w:trPr>
          <w:cnfStyle w:val="000000100000"/>
          <w:trHeight w:val="255"/>
          <w:jc w:val="center"/>
        </w:trPr>
        <w:tc>
          <w:tcPr>
            <w:cnfStyle w:val="001000000000"/>
            <w:tcW w:w="4406" w:type="dxa"/>
            <w:noWrap/>
            <w:vAlign w:val="center"/>
            <w:hideMark/>
          </w:tcPr>
          <w:p w:rsidR="00AA4261" w:rsidRPr="00E80077" w:rsidRDefault="00AA4261" w:rsidP="00833713">
            <w:pPr>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Asystenci nauczycieli</w:t>
            </w:r>
          </w:p>
        </w:tc>
        <w:tc>
          <w:tcPr>
            <w:tcW w:w="1220" w:type="dxa"/>
            <w:noWrap/>
            <w:vAlign w:val="center"/>
            <w:hideMark/>
          </w:tcPr>
          <w:p w:rsidR="00AA4261" w:rsidRPr="00E80077" w:rsidRDefault="00AA4261" w:rsidP="00833713">
            <w:pPr>
              <w:jc w:val="center"/>
              <w:cnfStyle w:val="000000100000"/>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1</w:t>
            </w:r>
          </w:p>
        </w:tc>
        <w:tc>
          <w:tcPr>
            <w:tcW w:w="1220" w:type="dxa"/>
            <w:noWrap/>
            <w:vAlign w:val="center"/>
            <w:hideMark/>
          </w:tcPr>
          <w:p w:rsidR="00AA4261" w:rsidRPr="00E80077" w:rsidRDefault="00AA4261" w:rsidP="00833713">
            <w:pPr>
              <w:jc w:val="center"/>
              <w:cnfStyle w:val="000000100000"/>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0</w:t>
            </w:r>
          </w:p>
        </w:tc>
      </w:tr>
      <w:tr w:rsidR="00AA4261" w:rsidRPr="00E80077" w:rsidTr="00833713">
        <w:trPr>
          <w:trHeight w:val="255"/>
          <w:jc w:val="center"/>
        </w:trPr>
        <w:tc>
          <w:tcPr>
            <w:cnfStyle w:val="001000000000"/>
            <w:tcW w:w="4406" w:type="dxa"/>
            <w:noWrap/>
            <w:vAlign w:val="center"/>
            <w:hideMark/>
          </w:tcPr>
          <w:p w:rsidR="00AA4261" w:rsidRPr="00E80077" w:rsidRDefault="00AA4261" w:rsidP="00833713">
            <w:pPr>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Pomocniczy robotnik w hodowli zwierząt</w:t>
            </w:r>
          </w:p>
        </w:tc>
        <w:tc>
          <w:tcPr>
            <w:tcW w:w="1220" w:type="dxa"/>
            <w:noWrap/>
            <w:vAlign w:val="center"/>
            <w:hideMark/>
          </w:tcPr>
          <w:p w:rsidR="00AA4261" w:rsidRPr="00E80077" w:rsidRDefault="00AA4261" w:rsidP="00833713">
            <w:pPr>
              <w:jc w:val="center"/>
              <w:cnfStyle w:val="000000000000"/>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1</w:t>
            </w:r>
          </w:p>
        </w:tc>
        <w:tc>
          <w:tcPr>
            <w:tcW w:w="1220" w:type="dxa"/>
            <w:noWrap/>
            <w:vAlign w:val="center"/>
            <w:hideMark/>
          </w:tcPr>
          <w:p w:rsidR="00AA4261" w:rsidRPr="00E80077" w:rsidRDefault="00AA4261" w:rsidP="00833713">
            <w:pPr>
              <w:jc w:val="center"/>
              <w:cnfStyle w:val="000000000000"/>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0</w:t>
            </w:r>
          </w:p>
        </w:tc>
      </w:tr>
      <w:tr w:rsidR="00AA4261" w:rsidRPr="00E80077" w:rsidTr="00833713">
        <w:trPr>
          <w:cnfStyle w:val="000000100000"/>
          <w:trHeight w:val="255"/>
          <w:jc w:val="center"/>
        </w:trPr>
        <w:tc>
          <w:tcPr>
            <w:cnfStyle w:val="001000000000"/>
            <w:tcW w:w="4406" w:type="dxa"/>
            <w:noWrap/>
            <w:vAlign w:val="center"/>
            <w:hideMark/>
          </w:tcPr>
          <w:p w:rsidR="00AA4261" w:rsidRPr="00E80077" w:rsidRDefault="00AA4261" w:rsidP="00833713">
            <w:pPr>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Nauczyciel chemii</w:t>
            </w:r>
          </w:p>
        </w:tc>
        <w:tc>
          <w:tcPr>
            <w:tcW w:w="1220" w:type="dxa"/>
            <w:noWrap/>
            <w:vAlign w:val="center"/>
            <w:hideMark/>
          </w:tcPr>
          <w:p w:rsidR="00AA4261" w:rsidRPr="00E80077" w:rsidRDefault="00AA4261" w:rsidP="00833713">
            <w:pPr>
              <w:jc w:val="center"/>
              <w:cnfStyle w:val="000000100000"/>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1</w:t>
            </w:r>
          </w:p>
        </w:tc>
        <w:tc>
          <w:tcPr>
            <w:tcW w:w="1220" w:type="dxa"/>
            <w:noWrap/>
            <w:vAlign w:val="center"/>
            <w:hideMark/>
          </w:tcPr>
          <w:p w:rsidR="00AA4261" w:rsidRPr="00E80077" w:rsidRDefault="00AA4261" w:rsidP="00833713">
            <w:pPr>
              <w:jc w:val="center"/>
              <w:cnfStyle w:val="000000100000"/>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0</w:t>
            </w:r>
          </w:p>
        </w:tc>
      </w:tr>
      <w:tr w:rsidR="00AA4261" w:rsidRPr="00E80077" w:rsidTr="00833713">
        <w:trPr>
          <w:trHeight w:val="255"/>
          <w:jc w:val="center"/>
        </w:trPr>
        <w:tc>
          <w:tcPr>
            <w:cnfStyle w:val="001000000000"/>
            <w:tcW w:w="4406" w:type="dxa"/>
            <w:noWrap/>
            <w:vAlign w:val="center"/>
            <w:hideMark/>
          </w:tcPr>
          <w:p w:rsidR="00AA4261" w:rsidRPr="00E80077" w:rsidRDefault="00AA4261" w:rsidP="00833713">
            <w:pPr>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Pozostali pracownicy obsługi biurowej</w:t>
            </w:r>
          </w:p>
        </w:tc>
        <w:tc>
          <w:tcPr>
            <w:tcW w:w="1220" w:type="dxa"/>
            <w:noWrap/>
            <w:vAlign w:val="center"/>
            <w:hideMark/>
          </w:tcPr>
          <w:p w:rsidR="00AA4261" w:rsidRPr="00E80077" w:rsidRDefault="00AA4261" w:rsidP="00833713">
            <w:pPr>
              <w:jc w:val="center"/>
              <w:cnfStyle w:val="000000000000"/>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1</w:t>
            </w:r>
          </w:p>
        </w:tc>
        <w:tc>
          <w:tcPr>
            <w:tcW w:w="1220" w:type="dxa"/>
            <w:noWrap/>
            <w:vAlign w:val="center"/>
            <w:hideMark/>
          </w:tcPr>
          <w:p w:rsidR="00AA4261" w:rsidRPr="00E80077" w:rsidRDefault="00AA4261" w:rsidP="00833713">
            <w:pPr>
              <w:jc w:val="center"/>
              <w:cnfStyle w:val="000000000000"/>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0</w:t>
            </w:r>
          </w:p>
        </w:tc>
      </w:tr>
      <w:tr w:rsidR="00AA4261" w:rsidRPr="00E80077" w:rsidTr="00833713">
        <w:trPr>
          <w:cnfStyle w:val="000000100000"/>
          <w:trHeight w:val="255"/>
          <w:jc w:val="center"/>
        </w:trPr>
        <w:tc>
          <w:tcPr>
            <w:cnfStyle w:val="001000000000"/>
            <w:tcW w:w="4406" w:type="dxa"/>
            <w:noWrap/>
            <w:vAlign w:val="center"/>
            <w:hideMark/>
          </w:tcPr>
          <w:p w:rsidR="00AA4261" w:rsidRPr="00E80077" w:rsidRDefault="00AA4261" w:rsidP="00833713">
            <w:pPr>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Technicy budownictwa</w:t>
            </w:r>
          </w:p>
        </w:tc>
        <w:tc>
          <w:tcPr>
            <w:tcW w:w="1220" w:type="dxa"/>
            <w:noWrap/>
            <w:vAlign w:val="center"/>
            <w:hideMark/>
          </w:tcPr>
          <w:p w:rsidR="00AA4261" w:rsidRPr="00E80077" w:rsidRDefault="00AA4261" w:rsidP="00833713">
            <w:pPr>
              <w:jc w:val="center"/>
              <w:cnfStyle w:val="000000100000"/>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1</w:t>
            </w:r>
          </w:p>
        </w:tc>
        <w:tc>
          <w:tcPr>
            <w:tcW w:w="1220" w:type="dxa"/>
            <w:noWrap/>
            <w:vAlign w:val="center"/>
            <w:hideMark/>
          </w:tcPr>
          <w:p w:rsidR="00AA4261" w:rsidRPr="00E80077" w:rsidRDefault="00AA4261" w:rsidP="00833713">
            <w:pPr>
              <w:jc w:val="center"/>
              <w:cnfStyle w:val="000000100000"/>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0</w:t>
            </w:r>
          </w:p>
        </w:tc>
      </w:tr>
      <w:tr w:rsidR="00AA4261" w:rsidRPr="00E80077" w:rsidTr="00833713">
        <w:trPr>
          <w:trHeight w:val="255"/>
          <w:jc w:val="center"/>
        </w:trPr>
        <w:tc>
          <w:tcPr>
            <w:cnfStyle w:val="001000000000"/>
            <w:tcW w:w="4406" w:type="dxa"/>
            <w:noWrap/>
            <w:vAlign w:val="center"/>
            <w:hideMark/>
          </w:tcPr>
          <w:p w:rsidR="00AA4261" w:rsidRPr="00E80077" w:rsidRDefault="00AA4261" w:rsidP="00833713">
            <w:pPr>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Nauczyciel biologii</w:t>
            </w:r>
          </w:p>
        </w:tc>
        <w:tc>
          <w:tcPr>
            <w:tcW w:w="1220" w:type="dxa"/>
            <w:noWrap/>
            <w:vAlign w:val="center"/>
            <w:hideMark/>
          </w:tcPr>
          <w:p w:rsidR="00AA4261" w:rsidRPr="00E80077" w:rsidRDefault="00AA4261" w:rsidP="00833713">
            <w:pPr>
              <w:jc w:val="center"/>
              <w:cnfStyle w:val="000000000000"/>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1</w:t>
            </w:r>
          </w:p>
        </w:tc>
        <w:tc>
          <w:tcPr>
            <w:tcW w:w="1220" w:type="dxa"/>
            <w:noWrap/>
            <w:vAlign w:val="center"/>
            <w:hideMark/>
          </w:tcPr>
          <w:p w:rsidR="00AA4261" w:rsidRPr="00E80077" w:rsidRDefault="00AA4261" w:rsidP="00833713">
            <w:pPr>
              <w:jc w:val="center"/>
              <w:cnfStyle w:val="000000000000"/>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0</w:t>
            </w:r>
          </w:p>
        </w:tc>
      </w:tr>
      <w:tr w:rsidR="00AA4261" w:rsidRPr="00E80077" w:rsidTr="00833713">
        <w:trPr>
          <w:cnfStyle w:val="000000100000"/>
          <w:trHeight w:val="255"/>
          <w:jc w:val="center"/>
        </w:trPr>
        <w:tc>
          <w:tcPr>
            <w:cnfStyle w:val="001000000000"/>
            <w:tcW w:w="4406" w:type="dxa"/>
            <w:noWrap/>
            <w:vAlign w:val="center"/>
            <w:hideMark/>
          </w:tcPr>
          <w:p w:rsidR="00AA4261" w:rsidRPr="00E80077" w:rsidRDefault="00AA4261" w:rsidP="00833713">
            <w:pPr>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Stolarz meblowy</w:t>
            </w:r>
          </w:p>
        </w:tc>
        <w:tc>
          <w:tcPr>
            <w:tcW w:w="1220" w:type="dxa"/>
            <w:noWrap/>
            <w:vAlign w:val="center"/>
            <w:hideMark/>
          </w:tcPr>
          <w:p w:rsidR="00AA4261" w:rsidRPr="00E80077" w:rsidRDefault="00AA4261" w:rsidP="00833713">
            <w:pPr>
              <w:jc w:val="center"/>
              <w:cnfStyle w:val="000000100000"/>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1</w:t>
            </w:r>
          </w:p>
        </w:tc>
        <w:tc>
          <w:tcPr>
            <w:tcW w:w="1220" w:type="dxa"/>
            <w:noWrap/>
            <w:vAlign w:val="center"/>
            <w:hideMark/>
          </w:tcPr>
          <w:p w:rsidR="00AA4261" w:rsidRPr="00E80077" w:rsidRDefault="00AA4261" w:rsidP="00833713">
            <w:pPr>
              <w:jc w:val="center"/>
              <w:cnfStyle w:val="000000100000"/>
              <w:rPr>
                <w:rFonts w:ascii="Arial" w:eastAsia="Times New Roman" w:hAnsi="Arial" w:cs="Arial"/>
                <w:color w:val="auto"/>
                <w:sz w:val="20"/>
                <w:szCs w:val="20"/>
                <w:lang w:eastAsia="pl-PL"/>
              </w:rPr>
            </w:pPr>
            <w:r w:rsidRPr="00E80077">
              <w:rPr>
                <w:rFonts w:ascii="Arial" w:eastAsia="Times New Roman" w:hAnsi="Arial" w:cs="Arial"/>
                <w:color w:val="auto"/>
                <w:sz w:val="20"/>
                <w:szCs w:val="20"/>
                <w:lang w:eastAsia="pl-PL"/>
              </w:rPr>
              <w:t>0</w:t>
            </w:r>
          </w:p>
        </w:tc>
      </w:tr>
    </w:tbl>
    <w:p w:rsidR="00AA4261" w:rsidRDefault="00AA4261" w:rsidP="00AA4261">
      <w:pPr>
        <w:keepNext/>
      </w:pPr>
    </w:p>
    <w:p w:rsidR="00AA4261" w:rsidRDefault="00AA4261" w:rsidP="00AA4261"/>
    <w:p w:rsidR="00AA4261" w:rsidRDefault="00AA4261" w:rsidP="00AA4261">
      <w:pPr>
        <w:keepNext/>
        <w:jc w:val="both"/>
      </w:pPr>
      <w:r>
        <w:t>Na pytanie o występowanie problemów z pozyskiwaniem nowych pracowników, 79,2% badanych przedsiębiorstw odpowiedziało przecząco (w tym 55,6% - „zdecydowanie nie” i 23,6% - „raczej nie”). Na występowanie takich problemów wskazało 5,6% ankietowanych podmiotów.</w:t>
      </w:r>
    </w:p>
    <w:p w:rsidR="00AA4261" w:rsidRDefault="00AA4261" w:rsidP="00AA4261">
      <w:pPr>
        <w:pStyle w:val="Legenda"/>
        <w:keepNext/>
      </w:pPr>
      <w:r>
        <w:t xml:space="preserve">Rysunek </w:t>
      </w:r>
      <w:fldSimple w:instr=" SEQ Rysunek \* ARABIC ">
        <w:r w:rsidR="00CE31EF">
          <w:rPr>
            <w:noProof/>
          </w:rPr>
          <w:t>7</w:t>
        </w:r>
      </w:fldSimple>
      <w:r>
        <w:t>. Rozkład odpowiedzi na pytanie „Czy państwa firma ma problemy z pozyskiwaniem nowych pracowników?”</w:t>
      </w:r>
    </w:p>
    <w:p w:rsidR="00AA4261" w:rsidRDefault="00AA4261" w:rsidP="00AA4261">
      <w:pPr>
        <w:jc w:val="center"/>
      </w:pPr>
      <w:r>
        <w:rPr>
          <w:noProof/>
          <w:lang w:eastAsia="pl-PL"/>
        </w:rPr>
        <w:drawing>
          <wp:inline distT="0" distB="0" distL="0" distR="0">
            <wp:extent cx="5011947" cy="2674189"/>
            <wp:effectExtent l="0" t="0" r="0" b="0"/>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A4261" w:rsidRDefault="00AA4261" w:rsidP="00AA4261">
      <w:pPr>
        <w:keepNext/>
        <w:jc w:val="both"/>
      </w:pPr>
      <w:r>
        <w:t>Poniżej zamieszczono tabelę zestawiającą zawody, w jakich przedsiębiorcom trudno jest znaleźć odpowiednich kandydatów do pracy wraz z umiejętnościami/uprawnieniami, których brakuje kandydatom na dane stanowisko.</w:t>
      </w:r>
    </w:p>
    <w:p w:rsidR="00D517E6" w:rsidRDefault="00D517E6" w:rsidP="00AA4261">
      <w:pPr>
        <w:pStyle w:val="Legenda"/>
        <w:keepNext/>
      </w:pPr>
    </w:p>
    <w:p w:rsidR="009C75FB" w:rsidRPr="009C75FB" w:rsidRDefault="009C75FB" w:rsidP="009C75FB"/>
    <w:p w:rsidR="00AA4261" w:rsidRDefault="00AA4261" w:rsidP="00AA4261">
      <w:pPr>
        <w:pStyle w:val="Legenda"/>
        <w:keepNext/>
      </w:pPr>
      <w:r>
        <w:lastRenderedPageBreak/>
        <w:t xml:space="preserve">Tabela </w:t>
      </w:r>
      <w:r w:rsidR="006D35E4">
        <w:t>25</w:t>
      </w:r>
      <w:r>
        <w:t>. Zawody, w jakich przedsiębiorstwom trudno jest znaleźć odpowiednich kandydatów do pracy</w:t>
      </w:r>
    </w:p>
    <w:tbl>
      <w:tblPr>
        <w:tblStyle w:val="Jasnecieniowanieakcent5"/>
        <w:tblW w:w="5171" w:type="pct"/>
        <w:tblLayout w:type="fixed"/>
        <w:tblLook w:val="04A0"/>
      </w:tblPr>
      <w:tblGrid>
        <w:gridCol w:w="1668"/>
        <w:gridCol w:w="6378"/>
        <w:gridCol w:w="1560"/>
      </w:tblGrid>
      <w:tr w:rsidR="00AA4261" w:rsidRPr="00314626" w:rsidTr="00833713">
        <w:trPr>
          <w:cnfStyle w:val="100000000000"/>
          <w:cantSplit/>
          <w:trHeight w:val="255"/>
        </w:trPr>
        <w:tc>
          <w:tcPr>
            <w:cnfStyle w:val="001000000000"/>
            <w:tcW w:w="4188" w:type="pct"/>
            <w:gridSpan w:val="2"/>
            <w:noWrap/>
            <w:vAlign w:val="center"/>
            <w:hideMark/>
          </w:tcPr>
          <w:p w:rsidR="00AA4261" w:rsidRPr="00314626" w:rsidRDefault="00AA4261" w:rsidP="00833713">
            <w:pPr>
              <w:jc w:val="center"/>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Trudności z pozyskaniem pracowników</w:t>
            </w:r>
          </w:p>
        </w:tc>
        <w:tc>
          <w:tcPr>
            <w:tcW w:w="812" w:type="pct"/>
            <w:vMerge w:val="restart"/>
            <w:noWrap/>
            <w:vAlign w:val="center"/>
            <w:hideMark/>
          </w:tcPr>
          <w:p w:rsidR="00AA4261" w:rsidRPr="00314626" w:rsidRDefault="00AA4261" w:rsidP="00DC591B">
            <w:pPr>
              <w:jc w:val="center"/>
              <w:cnfStyle w:val="1000000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 </w:t>
            </w:r>
          </w:p>
        </w:tc>
      </w:tr>
      <w:tr w:rsidR="00AA4261" w:rsidRPr="00314626" w:rsidTr="00833713">
        <w:trPr>
          <w:cnfStyle w:val="000000100000"/>
          <w:cantSplit/>
          <w:trHeight w:val="255"/>
        </w:trPr>
        <w:tc>
          <w:tcPr>
            <w:cnfStyle w:val="001000000000"/>
            <w:tcW w:w="868" w:type="pct"/>
            <w:noWrap/>
            <w:vAlign w:val="center"/>
            <w:hideMark/>
          </w:tcPr>
          <w:p w:rsidR="00AA4261" w:rsidRPr="00314626" w:rsidRDefault="00AA4261" w:rsidP="00833713">
            <w:pPr>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Elementarna grupa zawodów</w:t>
            </w:r>
          </w:p>
        </w:tc>
        <w:tc>
          <w:tcPr>
            <w:tcW w:w="3320" w:type="pct"/>
            <w:noWrap/>
            <w:vAlign w:val="center"/>
            <w:hideMark/>
          </w:tcPr>
          <w:p w:rsidR="00AA4261" w:rsidRPr="00314626" w:rsidRDefault="00AA4261" w:rsidP="00833713">
            <w:pPr>
              <w:jc w:val="center"/>
              <w:cnfStyle w:val="000000100000"/>
              <w:rPr>
                <w:rFonts w:ascii="Arial" w:eastAsia="Times New Roman" w:hAnsi="Arial" w:cs="Arial"/>
                <w:b/>
                <w:color w:val="auto"/>
                <w:sz w:val="20"/>
                <w:szCs w:val="20"/>
                <w:lang w:eastAsia="pl-PL"/>
              </w:rPr>
            </w:pPr>
            <w:r w:rsidRPr="00314626">
              <w:rPr>
                <w:rFonts w:ascii="Arial" w:eastAsia="Times New Roman" w:hAnsi="Arial" w:cs="Arial"/>
                <w:b/>
                <w:color w:val="auto"/>
                <w:sz w:val="20"/>
                <w:szCs w:val="20"/>
                <w:lang w:eastAsia="pl-PL"/>
              </w:rPr>
              <w:t>Brakujące umiejętności i uprawnienia</w:t>
            </w:r>
          </w:p>
        </w:tc>
        <w:tc>
          <w:tcPr>
            <w:tcW w:w="812" w:type="pct"/>
            <w:vMerge/>
            <w:vAlign w:val="center"/>
            <w:hideMark/>
          </w:tcPr>
          <w:p w:rsidR="00AA4261" w:rsidRPr="00314626" w:rsidRDefault="00AA4261" w:rsidP="00833713">
            <w:pPr>
              <w:jc w:val="center"/>
              <w:cnfStyle w:val="000000100000"/>
              <w:rPr>
                <w:rFonts w:ascii="Arial" w:eastAsia="Times New Roman" w:hAnsi="Arial" w:cs="Arial"/>
                <w:color w:val="auto"/>
                <w:sz w:val="20"/>
                <w:szCs w:val="20"/>
                <w:lang w:eastAsia="pl-PL"/>
              </w:rPr>
            </w:pPr>
          </w:p>
        </w:tc>
      </w:tr>
      <w:tr w:rsidR="00AA4261" w:rsidRPr="00314626" w:rsidTr="00833713">
        <w:trPr>
          <w:cantSplit/>
          <w:trHeight w:val="255"/>
        </w:trPr>
        <w:tc>
          <w:tcPr>
            <w:cnfStyle w:val="001000000000"/>
            <w:tcW w:w="868" w:type="pct"/>
            <w:noWrap/>
            <w:vAlign w:val="center"/>
            <w:hideMark/>
          </w:tcPr>
          <w:p w:rsidR="00AA4261" w:rsidRPr="00314626" w:rsidRDefault="00AA4261" w:rsidP="00833713">
            <w:pPr>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Nauczyciele sztuki w placówkach pozaszkolnych</w:t>
            </w:r>
          </w:p>
        </w:tc>
        <w:tc>
          <w:tcPr>
            <w:tcW w:w="3320" w:type="pct"/>
            <w:noWrap/>
            <w:vAlign w:val="center"/>
            <w:hideMark/>
          </w:tcPr>
          <w:p w:rsidR="00AA4261" w:rsidRPr="008E4C01" w:rsidRDefault="00AA4261" w:rsidP="00833713">
            <w:pPr>
              <w:cnfStyle w:val="000000000000"/>
              <w:rPr>
                <w:rFonts w:ascii="Arial" w:eastAsia="Times New Roman" w:hAnsi="Arial" w:cs="Arial"/>
                <w:i/>
                <w:color w:val="auto"/>
                <w:sz w:val="20"/>
                <w:szCs w:val="20"/>
                <w:lang w:eastAsia="pl-PL"/>
              </w:rPr>
            </w:pPr>
            <w:r>
              <w:rPr>
                <w:rFonts w:ascii="Arial" w:eastAsia="Times New Roman" w:hAnsi="Arial" w:cs="Arial"/>
                <w:color w:val="auto"/>
                <w:sz w:val="20"/>
                <w:szCs w:val="20"/>
                <w:lang w:eastAsia="pl-PL"/>
              </w:rPr>
              <w:tab/>
            </w:r>
            <w:r>
              <w:rPr>
                <w:rFonts w:ascii="Arial" w:eastAsia="Times New Roman" w:hAnsi="Arial" w:cs="Arial"/>
                <w:i/>
                <w:color w:val="auto"/>
                <w:sz w:val="20"/>
                <w:szCs w:val="20"/>
                <w:lang w:eastAsia="pl-PL"/>
              </w:rPr>
              <w:t>brak wskazań</w:t>
            </w:r>
          </w:p>
        </w:tc>
        <w:tc>
          <w:tcPr>
            <w:tcW w:w="812" w:type="pct"/>
            <w:noWrap/>
            <w:vAlign w:val="center"/>
            <w:hideMark/>
          </w:tcPr>
          <w:p w:rsidR="00AA4261" w:rsidRPr="00314626" w:rsidRDefault="00AA4261" w:rsidP="00833713">
            <w:pPr>
              <w:cnfStyle w:val="000000000000"/>
              <w:rPr>
                <w:rFonts w:ascii="Arial" w:eastAsia="Times New Roman" w:hAnsi="Arial" w:cs="Arial"/>
                <w:color w:val="auto"/>
                <w:sz w:val="20"/>
                <w:szCs w:val="20"/>
                <w:lang w:eastAsia="pl-PL"/>
              </w:rPr>
            </w:pPr>
          </w:p>
        </w:tc>
      </w:tr>
      <w:tr w:rsidR="00AA4261" w:rsidRPr="00314626" w:rsidTr="00833713">
        <w:trPr>
          <w:cnfStyle w:val="000000100000"/>
          <w:cantSplit/>
          <w:trHeight w:val="255"/>
        </w:trPr>
        <w:tc>
          <w:tcPr>
            <w:cnfStyle w:val="001000000000"/>
            <w:tcW w:w="868" w:type="pct"/>
            <w:noWrap/>
            <w:vAlign w:val="center"/>
            <w:hideMark/>
          </w:tcPr>
          <w:p w:rsidR="00AA4261" w:rsidRPr="00314626" w:rsidRDefault="00AA4261" w:rsidP="00833713">
            <w:pP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Piekarze, cukiernicy i </w:t>
            </w:r>
            <w:r w:rsidRPr="00314626">
              <w:rPr>
                <w:rFonts w:ascii="Arial" w:eastAsia="Times New Roman" w:hAnsi="Arial" w:cs="Arial"/>
                <w:color w:val="auto"/>
                <w:sz w:val="20"/>
                <w:szCs w:val="20"/>
                <w:lang w:eastAsia="pl-PL"/>
              </w:rPr>
              <w:t>pokrewni</w:t>
            </w:r>
          </w:p>
        </w:tc>
        <w:tc>
          <w:tcPr>
            <w:tcW w:w="3320" w:type="pct"/>
            <w:noWrap/>
            <w:vAlign w:val="center"/>
            <w:hideMark/>
          </w:tcPr>
          <w:p w:rsidR="00AA4261" w:rsidRPr="00314626" w:rsidRDefault="00AA4261" w:rsidP="00AA4261">
            <w:pPr>
              <w:pStyle w:val="Akapitzlist"/>
              <w:numPr>
                <w:ilvl w:val="0"/>
                <w:numId w:val="27"/>
              </w:numPr>
              <w:cnfStyle w:val="0000001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wyszukiwanie informacji, analiza i wyciąganie wniosków, </w:t>
            </w:r>
          </w:p>
          <w:p w:rsidR="00AA4261" w:rsidRPr="00314626" w:rsidRDefault="00AA4261" w:rsidP="00AA4261">
            <w:pPr>
              <w:pStyle w:val="Akapitzlist"/>
              <w:numPr>
                <w:ilvl w:val="0"/>
                <w:numId w:val="27"/>
              </w:numPr>
              <w:cnfStyle w:val="0000001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współpraca w zespole, </w:t>
            </w:r>
          </w:p>
          <w:p w:rsidR="00AA4261" w:rsidRPr="00314626" w:rsidRDefault="00AA4261" w:rsidP="00AA4261">
            <w:pPr>
              <w:pStyle w:val="Akapitzlist"/>
              <w:numPr>
                <w:ilvl w:val="0"/>
                <w:numId w:val="27"/>
              </w:numPr>
              <w:cnfStyle w:val="0000001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komunikacja ustna/ komunikatywność, </w:t>
            </w:r>
          </w:p>
          <w:p w:rsidR="00AA4261" w:rsidRPr="00314626" w:rsidRDefault="00AA4261" w:rsidP="00AA4261">
            <w:pPr>
              <w:pStyle w:val="Akapitzlist"/>
              <w:numPr>
                <w:ilvl w:val="0"/>
                <w:numId w:val="27"/>
              </w:numPr>
              <w:cnfStyle w:val="0000001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wywieranie wpływu, </w:t>
            </w:r>
          </w:p>
          <w:p w:rsidR="00AA4261" w:rsidRPr="00314626" w:rsidRDefault="00AA4261" w:rsidP="00AA4261">
            <w:pPr>
              <w:pStyle w:val="Akapitzlist"/>
              <w:numPr>
                <w:ilvl w:val="0"/>
                <w:numId w:val="27"/>
              </w:numPr>
              <w:cnfStyle w:val="0000001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planowanie i organizacja pracy własnej, </w:t>
            </w:r>
          </w:p>
          <w:p w:rsidR="00AA4261" w:rsidRPr="00314626" w:rsidRDefault="00AA4261" w:rsidP="00AA4261">
            <w:pPr>
              <w:pStyle w:val="Akapitzlist"/>
              <w:numPr>
                <w:ilvl w:val="0"/>
                <w:numId w:val="27"/>
              </w:numPr>
              <w:cnfStyle w:val="0000001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sprawność psychofizyczna i psychomotoryczna, </w:t>
            </w:r>
          </w:p>
          <w:p w:rsidR="00AA4261" w:rsidRPr="00314626" w:rsidRDefault="00AA4261" w:rsidP="00AA4261">
            <w:pPr>
              <w:pStyle w:val="Akapitzlist"/>
              <w:numPr>
                <w:ilvl w:val="0"/>
                <w:numId w:val="27"/>
              </w:numPr>
              <w:cnfStyle w:val="0000001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obsługa, montaż i naprawa urządzeń technicznych, </w:t>
            </w:r>
          </w:p>
          <w:p w:rsidR="00AA4261" w:rsidRPr="00314626" w:rsidRDefault="00AA4261" w:rsidP="00AA4261">
            <w:pPr>
              <w:pStyle w:val="Akapitzlist"/>
              <w:numPr>
                <w:ilvl w:val="0"/>
                <w:numId w:val="27"/>
              </w:numPr>
              <w:cnfStyle w:val="0000001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wykonywanie obliczeń, </w:t>
            </w:r>
          </w:p>
          <w:p w:rsidR="00AA4261" w:rsidRPr="00314626" w:rsidRDefault="00AA4261" w:rsidP="00AA4261">
            <w:pPr>
              <w:pStyle w:val="Akapitzlist"/>
              <w:numPr>
                <w:ilvl w:val="0"/>
                <w:numId w:val="27"/>
              </w:numPr>
              <w:cnfStyle w:val="0000001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przedsiębiorczość, inicjatywność, kreatywność, </w:t>
            </w:r>
          </w:p>
          <w:p w:rsidR="00AA4261" w:rsidRPr="00314626" w:rsidRDefault="00AA4261" w:rsidP="00AA4261">
            <w:pPr>
              <w:pStyle w:val="Akapitzlist"/>
              <w:numPr>
                <w:ilvl w:val="0"/>
                <w:numId w:val="27"/>
              </w:numPr>
              <w:cnfStyle w:val="000000100000"/>
              <w:rPr>
                <w:rFonts w:ascii="Arial" w:eastAsia="Times New Roman" w:hAnsi="Arial" w:cs="Arial"/>
                <w:sz w:val="20"/>
                <w:szCs w:val="20"/>
                <w:lang w:eastAsia="pl-PL"/>
              </w:rPr>
            </w:pPr>
            <w:r w:rsidRPr="00314626">
              <w:rPr>
                <w:rFonts w:ascii="Arial" w:eastAsia="Times New Roman" w:hAnsi="Arial" w:cs="Arial"/>
                <w:color w:val="auto"/>
                <w:sz w:val="20"/>
                <w:szCs w:val="20"/>
                <w:lang w:eastAsia="pl-PL"/>
              </w:rPr>
              <w:t>znajomość języków obcych</w:t>
            </w:r>
          </w:p>
        </w:tc>
        <w:tc>
          <w:tcPr>
            <w:tcW w:w="812" w:type="pct"/>
            <w:vAlign w:val="center"/>
          </w:tcPr>
          <w:p w:rsidR="00AA4261" w:rsidRPr="00314626" w:rsidRDefault="00AA4261" w:rsidP="00833713">
            <w:pPr>
              <w:cnfStyle w:val="000000100000"/>
              <w:rPr>
                <w:rFonts w:ascii="Arial" w:eastAsia="Times New Roman" w:hAnsi="Arial" w:cs="Arial"/>
                <w:color w:val="auto"/>
                <w:sz w:val="20"/>
                <w:szCs w:val="20"/>
                <w:lang w:eastAsia="pl-PL"/>
              </w:rPr>
            </w:pPr>
          </w:p>
        </w:tc>
      </w:tr>
      <w:tr w:rsidR="00AA4261" w:rsidRPr="00314626" w:rsidTr="00833713">
        <w:trPr>
          <w:cantSplit/>
          <w:trHeight w:val="255"/>
        </w:trPr>
        <w:tc>
          <w:tcPr>
            <w:cnfStyle w:val="001000000000"/>
            <w:tcW w:w="868" w:type="pct"/>
            <w:noWrap/>
            <w:vAlign w:val="center"/>
            <w:hideMark/>
          </w:tcPr>
          <w:p w:rsidR="00AA4261" w:rsidRPr="00314626" w:rsidRDefault="00AA4261" w:rsidP="00833713">
            <w:pPr>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Pielęgniarki specjalistki</w:t>
            </w:r>
          </w:p>
        </w:tc>
        <w:tc>
          <w:tcPr>
            <w:tcW w:w="3320" w:type="pct"/>
            <w:noWrap/>
            <w:vAlign w:val="center"/>
            <w:hideMark/>
          </w:tcPr>
          <w:p w:rsidR="00AA4261" w:rsidRPr="00314626" w:rsidRDefault="00AA4261" w:rsidP="00AA4261">
            <w:pPr>
              <w:pStyle w:val="Akapitzlist"/>
              <w:numPr>
                <w:ilvl w:val="0"/>
                <w:numId w:val="28"/>
              </w:numPr>
              <w:cnfStyle w:val="0000000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wyszukiwanie informacji, analiza i wyciąganie wniosków, </w:t>
            </w:r>
          </w:p>
          <w:p w:rsidR="00AA4261" w:rsidRPr="00314626" w:rsidRDefault="00AA4261" w:rsidP="00AA4261">
            <w:pPr>
              <w:pStyle w:val="Akapitzlist"/>
              <w:numPr>
                <w:ilvl w:val="0"/>
                <w:numId w:val="28"/>
              </w:numPr>
              <w:cnfStyle w:val="000000000000"/>
              <w:rPr>
                <w:rFonts w:ascii="Arial" w:eastAsia="Times New Roman" w:hAnsi="Arial" w:cs="Arial"/>
                <w:sz w:val="20"/>
                <w:szCs w:val="20"/>
                <w:lang w:eastAsia="pl-PL"/>
              </w:rPr>
            </w:pPr>
            <w:r w:rsidRPr="00314626">
              <w:rPr>
                <w:rFonts w:ascii="Arial" w:eastAsia="Times New Roman" w:hAnsi="Arial" w:cs="Arial"/>
                <w:color w:val="auto"/>
                <w:sz w:val="20"/>
                <w:szCs w:val="20"/>
                <w:lang w:eastAsia="pl-PL"/>
              </w:rPr>
              <w:t>współpraca w zespole</w:t>
            </w:r>
          </w:p>
        </w:tc>
        <w:tc>
          <w:tcPr>
            <w:tcW w:w="812" w:type="pct"/>
            <w:noWrap/>
            <w:vAlign w:val="center"/>
            <w:hideMark/>
          </w:tcPr>
          <w:p w:rsidR="00AA4261" w:rsidRPr="00314626" w:rsidRDefault="00AA4261" w:rsidP="00833713">
            <w:pPr>
              <w:cnfStyle w:val="000000000000"/>
              <w:rPr>
                <w:rFonts w:ascii="Arial" w:eastAsia="Times New Roman" w:hAnsi="Arial" w:cs="Arial"/>
                <w:color w:val="auto"/>
                <w:sz w:val="20"/>
                <w:szCs w:val="20"/>
                <w:lang w:eastAsia="pl-PL"/>
              </w:rPr>
            </w:pPr>
          </w:p>
        </w:tc>
      </w:tr>
      <w:tr w:rsidR="00AA4261" w:rsidRPr="00314626" w:rsidTr="00833713">
        <w:trPr>
          <w:cnfStyle w:val="000000100000"/>
          <w:cantSplit/>
          <w:trHeight w:val="255"/>
        </w:trPr>
        <w:tc>
          <w:tcPr>
            <w:cnfStyle w:val="001000000000"/>
            <w:tcW w:w="868" w:type="pct"/>
            <w:noWrap/>
            <w:vAlign w:val="center"/>
            <w:hideMark/>
          </w:tcPr>
          <w:p w:rsidR="00AA4261" w:rsidRPr="00314626" w:rsidRDefault="00AA4261" w:rsidP="00833713">
            <w:pPr>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Sprzedawcy sklepowi (ekspedienci)</w:t>
            </w:r>
          </w:p>
        </w:tc>
        <w:tc>
          <w:tcPr>
            <w:tcW w:w="3320" w:type="pct"/>
            <w:noWrap/>
            <w:vAlign w:val="center"/>
            <w:hideMark/>
          </w:tcPr>
          <w:p w:rsidR="00AA4261" w:rsidRPr="00314626" w:rsidRDefault="00AA4261" w:rsidP="00AA4261">
            <w:pPr>
              <w:pStyle w:val="Akapitzlist"/>
              <w:numPr>
                <w:ilvl w:val="0"/>
                <w:numId w:val="24"/>
              </w:numPr>
              <w:cnfStyle w:val="0000001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wyszukiwanie informacji, analiza i wyciąganie wniosków, </w:t>
            </w:r>
          </w:p>
          <w:p w:rsidR="00AA4261" w:rsidRPr="00314626" w:rsidRDefault="00AA4261" w:rsidP="00AA4261">
            <w:pPr>
              <w:pStyle w:val="Akapitzlist"/>
              <w:numPr>
                <w:ilvl w:val="0"/>
                <w:numId w:val="24"/>
              </w:numPr>
              <w:cnfStyle w:val="0000001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współpraca w zespole, </w:t>
            </w:r>
          </w:p>
          <w:p w:rsidR="00AA4261" w:rsidRPr="00F01BB7" w:rsidRDefault="00AA4261" w:rsidP="00AA4261">
            <w:pPr>
              <w:pStyle w:val="Akapitzlist"/>
              <w:numPr>
                <w:ilvl w:val="0"/>
                <w:numId w:val="24"/>
              </w:numPr>
              <w:cnfStyle w:val="0000001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czytanie ze zrozumieniem i pi</w:t>
            </w:r>
            <w:r>
              <w:rPr>
                <w:rFonts w:ascii="Arial" w:eastAsia="Times New Roman" w:hAnsi="Arial" w:cs="Arial"/>
                <w:color w:val="auto"/>
                <w:sz w:val="20"/>
                <w:szCs w:val="20"/>
                <w:lang w:eastAsia="pl-PL"/>
              </w:rPr>
              <w:t>sanie tekstów w języku polskim</w:t>
            </w:r>
          </w:p>
        </w:tc>
        <w:tc>
          <w:tcPr>
            <w:tcW w:w="812" w:type="pct"/>
            <w:vAlign w:val="center"/>
          </w:tcPr>
          <w:p w:rsidR="00AA4261" w:rsidRPr="00314626" w:rsidRDefault="00AA4261" w:rsidP="00833713">
            <w:pPr>
              <w:cnfStyle w:val="000000100000"/>
              <w:rPr>
                <w:rFonts w:ascii="Arial" w:eastAsia="Times New Roman" w:hAnsi="Arial" w:cs="Arial"/>
                <w:color w:val="auto"/>
                <w:sz w:val="20"/>
                <w:szCs w:val="20"/>
                <w:lang w:eastAsia="pl-PL"/>
              </w:rPr>
            </w:pPr>
          </w:p>
        </w:tc>
      </w:tr>
    </w:tbl>
    <w:p w:rsidR="00AA4261" w:rsidRDefault="00AA4261" w:rsidP="00AA4261">
      <w:pPr>
        <w:keepNext/>
      </w:pPr>
    </w:p>
    <w:p w:rsidR="00AA4261" w:rsidRDefault="00AA4261" w:rsidP="00AA4261">
      <w:pPr>
        <w:keepNext/>
        <w:jc w:val="both"/>
      </w:pPr>
      <w:r>
        <w:t>Zapytani o sposoby poszukiwania nowych pracowników, respondenci najczęściej (w 72,2% przypadków) wskazywali na ogłoszenia w Powiatowych Urzędach Pracy. Co drugi podmiot poszukuje nowych pracowników analizując oferty przychodzące do firmy, ponieważ potencjalni pracownicy zgłaszają się sami.</w:t>
      </w:r>
    </w:p>
    <w:p w:rsidR="00AA4261" w:rsidRDefault="00AA4261" w:rsidP="00AA4261">
      <w:pPr>
        <w:pStyle w:val="Legenda"/>
        <w:keepNext/>
      </w:pPr>
      <w:r>
        <w:t xml:space="preserve">Rysunek </w:t>
      </w:r>
      <w:fldSimple w:instr=" SEQ Rysunek \* ARABIC ">
        <w:r w:rsidR="00CE31EF">
          <w:rPr>
            <w:noProof/>
          </w:rPr>
          <w:t>8</w:t>
        </w:r>
      </w:fldSimple>
      <w:r>
        <w:t>. Struktura badanych podmiotów gospodarki narodowej pod względem sposobu poszukiwania nowych pracowników</w:t>
      </w:r>
    </w:p>
    <w:p w:rsidR="00AA4261" w:rsidRDefault="00AA4261" w:rsidP="00AA4261">
      <w:pPr>
        <w:jc w:val="center"/>
      </w:pPr>
      <w:r>
        <w:rPr>
          <w:noProof/>
          <w:lang w:eastAsia="pl-PL"/>
        </w:rPr>
        <w:drawing>
          <wp:inline distT="0" distB="0" distL="0" distR="0">
            <wp:extent cx="5624423" cy="3700732"/>
            <wp:effectExtent l="0" t="0" r="0" b="0"/>
            <wp:docPr id="15"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C75FB" w:rsidRDefault="009C75FB" w:rsidP="00AA4261">
      <w:pPr>
        <w:keepNext/>
        <w:jc w:val="both"/>
      </w:pPr>
    </w:p>
    <w:p w:rsidR="00AA4261" w:rsidRDefault="00AA4261" w:rsidP="00AA4261">
      <w:pPr>
        <w:keepNext/>
        <w:jc w:val="both"/>
      </w:pPr>
      <w:r>
        <w:t>W odpowiedzi na pytanie o odsetek wszystkich ofert pracy, przekazywanych w przedsiębiorstwach respondentów do Powiatowych Urzędów Pracy, najczęściej wskazywano na przedział 76-100% (46,2% odpowiedzi). Niespełna trzech na dziesięciu respondentów (28,8% ogółu) wskazało na przedział 1-10%.</w:t>
      </w:r>
    </w:p>
    <w:p w:rsidR="00AA4261" w:rsidRDefault="00AA4261" w:rsidP="00AA4261">
      <w:pPr>
        <w:pStyle w:val="Legenda"/>
        <w:keepNext/>
      </w:pPr>
      <w:r>
        <w:t xml:space="preserve">Rysunek </w:t>
      </w:r>
      <w:fldSimple w:instr=" SEQ Rysunek \* ARABIC ">
        <w:r w:rsidR="00CE31EF">
          <w:rPr>
            <w:noProof/>
          </w:rPr>
          <w:t>9</w:t>
        </w:r>
      </w:fldSimple>
      <w:r>
        <w:t>. Rozkład odpowiedzi na pytanie „Jaki procent wszystkich ofert pracy przekazywanych jest w Państwa firmie do Powiatowych Urzędów Pracy?”</w:t>
      </w:r>
    </w:p>
    <w:p w:rsidR="00AA4261" w:rsidRDefault="00AA4261" w:rsidP="00AA4261">
      <w:pPr>
        <w:jc w:val="center"/>
      </w:pPr>
      <w:r>
        <w:rPr>
          <w:noProof/>
          <w:lang w:eastAsia="pl-PL"/>
        </w:rPr>
        <w:drawing>
          <wp:inline distT="0" distB="0" distL="0" distR="0">
            <wp:extent cx="4267200" cy="2676525"/>
            <wp:effectExtent l="0" t="0" r="0" b="0"/>
            <wp:docPr id="16"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A4261" w:rsidRPr="00D1706F" w:rsidRDefault="00AA4261" w:rsidP="00AA4261">
      <w:pPr>
        <w:keepNext/>
        <w:jc w:val="both"/>
      </w:pPr>
      <w:r w:rsidRPr="00D1706F">
        <w:t>Poniższa tabela ilustruje rozkład wskazań na pytanie o zawody, w których badane przedsiębiorstwa poszukują pracowników za pośrednictwem Powiatowych Urzędów Pracy.</w:t>
      </w:r>
    </w:p>
    <w:p w:rsidR="00AA4261" w:rsidRDefault="00AA4261" w:rsidP="00AA4261">
      <w:pPr>
        <w:pStyle w:val="Legenda"/>
        <w:keepNext/>
      </w:pPr>
      <w:r>
        <w:t xml:space="preserve">Tabela </w:t>
      </w:r>
      <w:r w:rsidR="006D35E4">
        <w:t>26</w:t>
      </w:r>
      <w:r>
        <w:t>. Zawody, w jakich przedsiębiorstwa najczęściej zgłaszają oferty pracy do Powiatowych Urzędów Pracy</w:t>
      </w:r>
    </w:p>
    <w:tbl>
      <w:tblPr>
        <w:tblStyle w:val="Jasnecieniowanieakcent5"/>
        <w:tblW w:w="9575" w:type="dxa"/>
        <w:jc w:val="center"/>
        <w:tblLook w:val="04A0"/>
      </w:tblPr>
      <w:tblGrid>
        <w:gridCol w:w="7482"/>
        <w:gridCol w:w="2093"/>
      </w:tblGrid>
      <w:tr w:rsidR="00AA4261" w:rsidRPr="00D34F66" w:rsidTr="00833713">
        <w:trPr>
          <w:cnfStyle w:val="100000000000"/>
          <w:trHeight w:val="255"/>
          <w:jc w:val="center"/>
        </w:trPr>
        <w:tc>
          <w:tcPr>
            <w:cnfStyle w:val="001000000000"/>
            <w:tcW w:w="7482" w:type="dxa"/>
            <w:noWrap/>
            <w:vAlign w:val="center"/>
            <w:hideMark/>
          </w:tcPr>
          <w:p w:rsidR="00AA4261" w:rsidRPr="00D34F66" w:rsidRDefault="00AA4261" w:rsidP="00833713">
            <w:pPr>
              <w:jc w:val="center"/>
              <w:rPr>
                <w:rFonts w:ascii="Arial" w:eastAsia="Times New Roman" w:hAnsi="Arial" w:cs="Arial"/>
                <w:color w:val="auto"/>
                <w:sz w:val="20"/>
                <w:szCs w:val="20"/>
                <w:lang w:eastAsia="pl-PL"/>
              </w:rPr>
            </w:pPr>
            <w:r w:rsidRPr="00D34F66">
              <w:rPr>
                <w:rFonts w:ascii="Arial" w:eastAsia="Times New Roman" w:hAnsi="Arial" w:cs="Arial"/>
                <w:color w:val="auto"/>
                <w:sz w:val="20"/>
                <w:szCs w:val="20"/>
                <w:lang w:eastAsia="pl-PL"/>
              </w:rPr>
              <w:t>Nazwa zawodu</w:t>
            </w:r>
          </w:p>
        </w:tc>
        <w:tc>
          <w:tcPr>
            <w:tcW w:w="2093" w:type="dxa"/>
            <w:noWrap/>
            <w:vAlign w:val="center"/>
            <w:hideMark/>
          </w:tcPr>
          <w:p w:rsidR="00AA4261" w:rsidRPr="00D34F66" w:rsidRDefault="00AA4261" w:rsidP="00833713">
            <w:pPr>
              <w:jc w:val="center"/>
              <w:cnfStyle w:val="100000000000"/>
              <w:rPr>
                <w:rFonts w:ascii="Arial" w:eastAsia="Times New Roman" w:hAnsi="Arial" w:cs="Arial"/>
                <w:color w:val="auto"/>
                <w:sz w:val="20"/>
                <w:szCs w:val="20"/>
                <w:lang w:eastAsia="pl-PL"/>
              </w:rPr>
            </w:pPr>
            <w:r w:rsidRPr="00D34F66">
              <w:rPr>
                <w:rFonts w:ascii="Arial" w:eastAsia="Times New Roman" w:hAnsi="Arial" w:cs="Arial"/>
                <w:color w:val="auto"/>
                <w:sz w:val="20"/>
                <w:szCs w:val="20"/>
                <w:lang w:eastAsia="pl-PL"/>
              </w:rPr>
              <w:t>Liczba wskazań</w:t>
            </w:r>
          </w:p>
        </w:tc>
      </w:tr>
      <w:tr w:rsidR="00AA4261" w:rsidRPr="00D34F66" w:rsidTr="00833713">
        <w:trPr>
          <w:cnfStyle w:val="000000100000"/>
          <w:trHeight w:val="255"/>
          <w:jc w:val="center"/>
        </w:trPr>
        <w:tc>
          <w:tcPr>
            <w:cnfStyle w:val="001000000000"/>
            <w:tcW w:w="7482" w:type="dxa"/>
            <w:noWrap/>
            <w:vAlign w:val="center"/>
            <w:hideMark/>
          </w:tcPr>
          <w:p w:rsidR="00AA4261" w:rsidRPr="00D34F66" w:rsidRDefault="00AA4261" w:rsidP="00833713">
            <w:pPr>
              <w:rPr>
                <w:rFonts w:ascii="Arial" w:eastAsia="Times New Roman" w:hAnsi="Arial" w:cs="Arial"/>
                <w:color w:val="auto"/>
                <w:sz w:val="20"/>
                <w:szCs w:val="20"/>
                <w:lang w:eastAsia="pl-PL"/>
              </w:rPr>
            </w:pPr>
            <w:r w:rsidRPr="00D34F66">
              <w:rPr>
                <w:rFonts w:ascii="Arial" w:eastAsia="Times New Roman" w:hAnsi="Arial" w:cs="Arial"/>
                <w:color w:val="auto"/>
                <w:sz w:val="20"/>
                <w:szCs w:val="20"/>
                <w:lang w:eastAsia="pl-PL"/>
              </w:rPr>
              <w:t>Pozostali pracownicy obsługi biurowej</w:t>
            </w:r>
          </w:p>
        </w:tc>
        <w:tc>
          <w:tcPr>
            <w:tcW w:w="2093" w:type="dxa"/>
            <w:noWrap/>
            <w:vAlign w:val="center"/>
            <w:hideMark/>
          </w:tcPr>
          <w:p w:rsidR="00AA4261" w:rsidRPr="00D34F66" w:rsidRDefault="00AA4261" w:rsidP="00833713">
            <w:pPr>
              <w:jc w:val="center"/>
              <w:cnfStyle w:val="000000100000"/>
              <w:rPr>
                <w:rFonts w:ascii="Arial" w:eastAsia="Times New Roman" w:hAnsi="Arial" w:cs="Arial"/>
                <w:color w:val="auto"/>
                <w:sz w:val="20"/>
                <w:szCs w:val="20"/>
                <w:lang w:eastAsia="pl-PL"/>
              </w:rPr>
            </w:pPr>
            <w:r w:rsidRPr="00D34F66">
              <w:rPr>
                <w:rFonts w:ascii="Arial" w:eastAsia="Times New Roman" w:hAnsi="Arial" w:cs="Arial"/>
                <w:color w:val="auto"/>
                <w:sz w:val="20"/>
                <w:szCs w:val="20"/>
                <w:lang w:eastAsia="pl-PL"/>
              </w:rPr>
              <w:t>5</w:t>
            </w:r>
          </w:p>
        </w:tc>
      </w:tr>
      <w:tr w:rsidR="00AA4261" w:rsidRPr="00D34F66" w:rsidTr="00833713">
        <w:trPr>
          <w:trHeight w:val="255"/>
          <w:jc w:val="center"/>
        </w:trPr>
        <w:tc>
          <w:tcPr>
            <w:cnfStyle w:val="001000000000"/>
            <w:tcW w:w="7482" w:type="dxa"/>
            <w:noWrap/>
            <w:vAlign w:val="center"/>
            <w:hideMark/>
          </w:tcPr>
          <w:p w:rsidR="00AA4261" w:rsidRPr="00D34F66" w:rsidRDefault="00AA4261" w:rsidP="00833713">
            <w:pPr>
              <w:rPr>
                <w:rFonts w:ascii="Arial" w:eastAsia="Times New Roman" w:hAnsi="Arial" w:cs="Arial"/>
                <w:color w:val="auto"/>
                <w:sz w:val="20"/>
                <w:szCs w:val="20"/>
                <w:lang w:eastAsia="pl-PL"/>
              </w:rPr>
            </w:pPr>
            <w:r w:rsidRPr="00D34F66">
              <w:rPr>
                <w:rFonts w:ascii="Arial" w:eastAsia="Times New Roman" w:hAnsi="Arial" w:cs="Arial"/>
                <w:color w:val="auto"/>
                <w:sz w:val="20"/>
                <w:szCs w:val="20"/>
                <w:lang w:eastAsia="pl-PL"/>
              </w:rPr>
              <w:t>Robotnik gospodarczy</w:t>
            </w:r>
          </w:p>
        </w:tc>
        <w:tc>
          <w:tcPr>
            <w:tcW w:w="2093" w:type="dxa"/>
            <w:noWrap/>
            <w:vAlign w:val="center"/>
            <w:hideMark/>
          </w:tcPr>
          <w:p w:rsidR="00AA4261" w:rsidRPr="00D34F66" w:rsidRDefault="00AA4261" w:rsidP="00833713">
            <w:pPr>
              <w:jc w:val="center"/>
              <w:cnfStyle w:val="000000000000"/>
              <w:rPr>
                <w:rFonts w:ascii="Arial" w:eastAsia="Times New Roman" w:hAnsi="Arial" w:cs="Arial"/>
                <w:color w:val="auto"/>
                <w:sz w:val="20"/>
                <w:szCs w:val="20"/>
                <w:lang w:eastAsia="pl-PL"/>
              </w:rPr>
            </w:pPr>
            <w:r w:rsidRPr="00D34F66">
              <w:rPr>
                <w:rFonts w:ascii="Arial" w:eastAsia="Times New Roman" w:hAnsi="Arial" w:cs="Arial"/>
                <w:color w:val="auto"/>
                <w:sz w:val="20"/>
                <w:szCs w:val="20"/>
                <w:lang w:eastAsia="pl-PL"/>
              </w:rPr>
              <w:t>4</w:t>
            </w:r>
          </w:p>
        </w:tc>
      </w:tr>
      <w:tr w:rsidR="00AA4261" w:rsidRPr="00D34F66" w:rsidTr="00833713">
        <w:trPr>
          <w:cnfStyle w:val="000000100000"/>
          <w:trHeight w:val="255"/>
          <w:jc w:val="center"/>
        </w:trPr>
        <w:tc>
          <w:tcPr>
            <w:cnfStyle w:val="001000000000"/>
            <w:tcW w:w="7482" w:type="dxa"/>
            <w:noWrap/>
            <w:vAlign w:val="center"/>
            <w:hideMark/>
          </w:tcPr>
          <w:p w:rsidR="00AA4261" w:rsidRPr="00D34F66" w:rsidRDefault="00AA4261" w:rsidP="00833713">
            <w:pPr>
              <w:rPr>
                <w:rFonts w:ascii="Arial" w:eastAsia="Times New Roman" w:hAnsi="Arial" w:cs="Arial"/>
                <w:color w:val="auto"/>
                <w:sz w:val="20"/>
                <w:szCs w:val="20"/>
                <w:lang w:eastAsia="pl-PL"/>
              </w:rPr>
            </w:pPr>
            <w:r w:rsidRPr="00D34F66">
              <w:rPr>
                <w:rFonts w:ascii="Arial" w:eastAsia="Times New Roman" w:hAnsi="Arial" w:cs="Arial"/>
                <w:color w:val="auto"/>
                <w:sz w:val="20"/>
                <w:szCs w:val="20"/>
                <w:lang w:eastAsia="pl-PL"/>
              </w:rPr>
              <w:t>Pozostałe pomoce i sprzątaczki biurowe, hotelowe i podobne</w:t>
            </w:r>
          </w:p>
        </w:tc>
        <w:tc>
          <w:tcPr>
            <w:tcW w:w="2093" w:type="dxa"/>
            <w:noWrap/>
            <w:vAlign w:val="center"/>
            <w:hideMark/>
          </w:tcPr>
          <w:p w:rsidR="00AA4261" w:rsidRPr="00D34F66" w:rsidRDefault="00AA4261" w:rsidP="00833713">
            <w:pPr>
              <w:jc w:val="center"/>
              <w:cnfStyle w:val="000000100000"/>
              <w:rPr>
                <w:rFonts w:ascii="Arial" w:eastAsia="Times New Roman" w:hAnsi="Arial" w:cs="Arial"/>
                <w:color w:val="auto"/>
                <w:sz w:val="20"/>
                <w:szCs w:val="20"/>
                <w:lang w:eastAsia="pl-PL"/>
              </w:rPr>
            </w:pPr>
            <w:r w:rsidRPr="00D34F66">
              <w:rPr>
                <w:rFonts w:ascii="Arial" w:eastAsia="Times New Roman" w:hAnsi="Arial" w:cs="Arial"/>
                <w:color w:val="auto"/>
                <w:sz w:val="20"/>
                <w:szCs w:val="20"/>
                <w:lang w:eastAsia="pl-PL"/>
              </w:rPr>
              <w:t>3</w:t>
            </w:r>
          </w:p>
        </w:tc>
      </w:tr>
      <w:tr w:rsidR="00AA4261" w:rsidRPr="00D34F66" w:rsidTr="00833713">
        <w:trPr>
          <w:trHeight w:val="255"/>
          <w:jc w:val="center"/>
        </w:trPr>
        <w:tc>
          <w:tcPr>
            <w:cnfStyle w:val="001000000000"/>
            <w:tcW w:w="7482" w:type="dxa"/>
            <w:noWrap/>
            <w:vAlign w:val="center"/>
            <w:hideMark/>
          </w:tcPr>
          <w:p w:rsidR="00AA4261" w:rsidRPr="00D34F66" w:rsidRDefault="00AA4261" w:rsidP="00833713">
            <w:pPr>
              <w:rPr>
                <w:rFonts w:ascii="Arial" w:eastAsia="Times New Roman" w:hAnsi="Arial" w:cs="Arial"/>
                <w:color w:val="auto"/>
                <w:sz w:val="20"/>
                <w:szCs w:val="20"/>
                <w:lang w:eastAsia="pl-PL"/>
              </w:rPr>
            </w:pPr>
            <w:r w:rsidRPr="00D34F66">
              <w:rPr>
                <w:rFonts w:ascii="Arial" w:eastAsia="Times New Roman" w:hAnsi="Arial" w:cs="Arial"/>
                <w:color w:val="auto"/>
                <w:sz w:val="20"/>
                <w:szCs w:val="20"/>
                <w:lang w:eastAsia="pl-PL"/>
              </w:rPr>
              <w:t>Nauczyciel matematyki</w:t>
            </w:r>
          </w:p>
        </w:tc>
        <w:tc>
          <w:tcPr>
            <w:tcW w:w="2093" w:type="dxa"/>
            <w:noWrap/>
            <w:vAlign w:val="center"/>
            <w:hideMark/>
          </w:tcPr>
          <w:p w:rsidR="00AA4261" w:rsidRPr="00D34F66" w:rsidRDefault="00AA4261" w:rsidP="00833713">
            <w:pPr>
              <w:jc w:val="center"/>
              <w:cnfStyle w:val="000000000000"/>
              <w:rPr>
                <w:rFonts w:ascii="Arial" w:eastAsia="Times New Roman" w:hAnsi="Arial" w:cs="Arial"/>
                <w:color w:val="auto"/>
                <w:sz w:val="20"/>
                <w:szCs w:val="20"/>
                <w:lang w:eastAsia="pl-PL"/>
              </w:rPr>
            </w:pPr>
            <w:r w:rsidRPr="00D34F66">
              <w:rPr>
                <w:rFonts w:ascii="Arial" w:eastAsia="Times New Roman" w:hAnsi="Arial" w:cs="Arial"/>
                <w:color w:val="auto"/>
                <w:sz w:val="20"/>
                <w:szCs w:val="20"/>
                <w:lang w:eastAsia="pl-PL"/>
              </w:rPr>
              <w:t>3</w:t>
            </w:r>
          </w:p>
        </w:tc>
      </w:tr>
      <w:tr w:rsidR="00AA4261" w:rsidRPr="00D34F66" w:rsidTr="00833713">
        <w:trPr>
          <w:cnfStyle w:val="000000100000"/>
          <w:trHeight w:val="255"/>
          <w:jc w:val="center"/>
        </w:trPr>
        <w:tc>
          <w:tcPr>
            <w:cnfStyle w:val="001000000000"/>
            <w:tcW w:w="7482" w:type="dxa"/>
            <w:noWrap/>
            <w:vAlign w:val="center"/>
            <w:hideMark/>
          </w:tcPr>
          <w:p w:rsidR="00AA4261" w:rsidRPr="00D34F66" w:rsidRDefault="00AA4261" w:rsidP="00833713">
            <w:pPr>
              <w:rPr>
                <w:rFonts w:ascii="Arial" w:eastAsia="Times New Roman" w:hAnsi="Arial" w:cs="Arial"/>
                <w:color w:val="auto"/>
                <w:sz w:val="20"/>
                <w:szCs w:val="20"/>
                <w:lang w:eastAsia="pl-PL"/>
              </w:rPr>
            </w:pPr>
            <w:r w:rsidRPr="00D34F66">
              <w:rPr>
                <w:rFonts w:ascii="Arial" w:eastAsia="Times New Roman" w:hAnsi="Arial" w:cs="Arial"/>
                <w:color w:val="auto"/>
                <w:sz w:val="20"/>
                <w:szCs w:val="20"/>
                <w:lang w:eastAsia="pl-PL"/>
              </w:rPr>
              <w:t>pomoc nauczyciela</w:t>
            </w:r>
          </w:p>
        </w:tc>
        <w:tc>
          <w:tcPr>
            <w:tcW w:w="2093" w:type="dxa"/>
            <w:noWrap/>
            <w:vAlign w:val="center"/>
            <w:hideMark/>
          </w:tcPr>
          <w:p w:rsidR="00AA4261" w:rsidRPr="00D34F66" w:rsidRDefault="00AA4261" w:rsidP="00833713">
            <w:pPr>
              <w:jc w:val="center"/>
              <w:cnfStyle w:val="000000100000"/>
              <w:rPr>
                <w:rFonts w:ascii="Arial" w:eastAsia="Times New Roman" w:hAnsi="Arial" w:cs="Arial"/>
                <w:color w:val="auto"/>
                <w:sz w:val="20"/>
                <w:szCs w:val="20"/>
                <w:lang w:eastAsia="pl-PL"/>
              </w:rPr>
            </w:pPr>
            <w:r w:rsidRPr="00D34F66">
              <w:rPr>
                <w:rFonts w:ascii="Arial" w:eastAsia="Times New Roman" w:hAnsi="Arial" w:cs="Arial"/>
                <w:color w:val="auto"/>
                <w:sz w:val="20"/>
                <w:szCs w:val="20"/>
                <w:lang w:eastAsia="pl-PL"/>
              </w:rPr>
              <w:t>3</w:t>
            </w:r>
          </w:p>
        </w:tc>
      </w:tr>
      <w:tr w:rsidR="00AA4261" w:rsidRPr="00D34F66" w:rsidTr="00833713">
        <w:trPr>
          <w:trHeight w:val="255"/>
          <w:jc w:val="center"/>
        </w:trPr>
        <w:tc>
          <w:tcPr>
            <w:cnfStyle w:val="001000000000"/>
            <w:tcW w:w="7482" w:type="dxa"/>
            <w:noWrap/>
            <w:vAlign w:val="center"/>
            <w:hideMark/>
          </w:tcPr>
          <w:p w:rsidR="00AA4261" w:rsidRPr="00D34F66" w:rsidRDefault="00AA4261" w:rsidP="00833713">
            <w:pPr>
              <w:rPr>
                <w:rFonts w:ascii="Arial" w:eastAsia="Times New Roman" w:hAnsi="Arial" w:cs="Arial"/>
                <w:color w:val="auto"/>
                <w:sz w:val="20"/>
                <w:szCs w:val="20"/>
                <w:lang w:eastAsia="pl-PL"/>
              </w:rPr>
            </w:pPr>
            <w:r w:rsidRPr="00D34F66">
              <w:rPr>
                <w:rFonts w:ascii="Arial" w:eastAsia="Times New Roman" w:hAnsi="Arial" w:cs="Arial"/>
                <w:color w:val="auto"/>
                <w:sz w:val="20"/>
                <w:szCs w:val="20"/>
                <w:lang w:eastAsia="pl-PL"/>
              </w:rPr>
              <w:t>Animator kultury</w:t>
            </w:r>
          </w:p>
        </w:tc>
        <w:tc>
          <w:tcPr>
            <w:tcW w:w="2093" w:type="dxa"/>
            <w:noWrap/>
            <w:vAlign w:val="center"/>
            <w:hideMark/>
          </w:tcPr>
          <w:p w:rsidR="00AA4261" w:rsidRPr="00D34F66" w:rsidRDefault="00AA4261" w:rsidP="00833713">
            <w:pPr>
              <w:jc w:val="center"/>
              <w:cnfStyle w:val="000000000000"/>
              <w:rPr>
                <w:rFonts w:ascii="Arial" w:eastAsia="Times New Roman" w:hAnsi="Arial" w:cs="Arial"/>
                <w:color w:val="auto"/>
                <w:sz w:val="20"/>
                <w:szCs w:val="20"/>
                <w:lang w:eastAsia="pl-PL"/>
              </w:rPr>
            </w:pPr>
            <w:r w:rsidRPr="00D34F66">
              <w:rPr>
                <w:rFonts w:ascii="Arial" w:eastAsia="Times New Roman" w:hAnsi="Arial" w:cs="Arial"/>
                <w:color w:val="auto"/>
                <w:sz w:val="20"/>
                <w:szCs w:val="20"/>
                <w:lang w:eastAsia="pl-PL"/>
              </w:rPr>
              <w:t>3</w:t>
            </w:r>
          </w:p>
        </w:tc>
      </w:tr>
      <w:tr w:rsidR="00AA4261" w:rsidRPr="00D34F66" w:rsidTr="00833713">
        <w:trPr>
          <w:cnfStyle w:val="000000100000"/>
          <w:trHeight w:val="255"/>
          <w:jc w:val="center"/>
        </w:trPr>
        <w:tc>
          <w:tcPr>
            <w:cnfStyle w:val="001000000000"/>
            <w:tcW w:w="7482" w:type="dxa"/>
            <w:noWrap/>
            <w:vAlign w:val="center"/>
            <w:hideMark/>
          </w:tcPr>
          <w:p w:rsidR="00AA4261" w:rsidRPr="00D34F66" w:rsidRDefault="00AA4261" w:rsidP="00833713">
            <w:pPr>
              <w:rPr>
                <w:rFonts w:ascii="Arial" w:eastAsia="Times New Roman" w:hAnsi="Arial" w:cs="Arial"/>
                <w:color w:val="auto"/>
                <w:sz w:val="20"/>
                <w:szCs w:val="20"/>
                <w:lang w:eastAsia="pl-PL"/>
              </w:rPr>
            </w:pPr>
            <w:r w:rsidRPr="00D34F66">
              <w:rPr>
                <w:rFonts w:ascii="Arial" w:eastAsia="Times New Roman" w:hAnsi="Arial" w:cs="Arial"/>
                <w:color w:val="auto"/>
                <w:sz w:val="20"/>
                <w:szCs w:val="20"/>
                <w:lang w:eastAsia="pl-PL"/>
              </w:rPr>
              <w:t>Nauczyciele gimnazjów i szkół ponadgimnazjalnych (z wyjątkiem nauczycieli kształcenia zawodowego)</w:t>
            </w:r>
          </w:p>
        </w:tc>
        <w:tc>
          <w:tcPr>
            <w:tcW w:w="2093" w:type="dxa"/>
            <w:noWrap/>
            <w:vAlign w:val="center"/>
            <w:hideMark/>
          </w:tcPr>
          <w:p w:rsidR="00AA4261" w:rsidRPr="00D34F66" w:rsidRDefault="00AA4261" w:rsidP="00833713">
            <w:pPr>
              <w:jc w:val="center"/>
              <w:cnfStyle w:val="000000100000"/>
              <w:rPr>
                <w:rFonts w:ascii="Arial" w:eastAsia="Times New Roman" w:hAnsi="Arial" w:cs="Arial"/>
                <w:color w:val="auto"/>
                <w:sz w:val="20"/>
                <w:szCs w:val="20"/>
                <w:lang w:eastAsia="pl-PL"/>
              </w:rPr>
            </w:pPr>
            <w:r w:rsidRPr="00D34F66">
              <w:rPr>
                <w:rFonts w:ascii="Arial" w:eastAsia="Times New Roman" w:hAnsi="Arial" w:cs="Arial"/>
                <w:color w:val="auto"/>
                <w:sz w:val="20"/>
                <w:szCs w:val="20"/>
                <w:lang w:eastAsia="pl-PL"/>
              </w:rPr>
              <w:t>3</w:t>
            </w:r>
          </w:p>
        </w:tc>
      </w:tr>
      <w:tr w:rsidR="00AA4261" w:rsidRPr="00D34F66" w:rsidTr="00833713">
        <w:trPr>
          <w:trHeight w:val="255"/>
          <w:jc w:val="center"/>
        </w:trPr>
        <w:tc>
          <w:tcPr>
            <w:cnfStyle w:val="001000000000"/>
            <w:tcW w:w="7482" w:type="dxa"/>
            <w:noWrap/>
            <w:vAlign w:val="center"/>
            <w:hideMark/>
          </w:tcPr>
          <w:p w:rsidR="00AA4261" w:rsidRPr="00D34F66" w:rsidRDefault="00AA4261" w:rsidP="00833713">
            <w:pPr>
              <w:rPr>
                <w:rFonts w:ascii="Arial" w:eastAsia="Times New Roman" w:hAnsi="Arial" w:cs="Arial"/>
                <w:color w:val="auto"/>
                <w:sz w:val="20"/>
                <w:szCs w:val="20"/>
                <w:lang w:eastAsia="pl-PL"/>
              </w:rPr>
            </w:pPr>
            <w:r w:rsidRPr="00D34F66">
              <w:rPr>
                <w:rFonts w:ascii="Arial" w:eastAsia="Times New Roman" w:hAnsi="Arial" w:cs="Arial"/>
                <w:color w:val="auto"/>
                <w:sz w:val="20"/>
                <w:szCs w:val="20"/>
                <w:lang w:eastAsia="pl-PL"/>
              </w:rPr>
              <w:t>Asystent nauczyciela w szkole</w:t>
            </w:r>
          </w:p>
        </w:tc>
        <w:tc>
          <w:tcPr>
            <w:tcW w:w="2093" w:type="dxa"/>
            <w:noWrap/>
            <w:vAlign w:val="center"/>
            <w:hideMark/>
          </w:tcPr>
          <w:p w:rsidR="00AA4261" w:rsidRPr="00D34F66" w:rsidRDefault="00AA4261" w:rsidP="00833713">
            <w:pPr>
              <w:jc w:val="center"/>
              <w:cnfStyle w:val="000000000000"/>
              <w:rPr>
                <w:rFonts w:ascii="Arial" w:eastAsia="Times New Roman" w:hAnsi="Arial" w:cs="Arial"/>
                <w:color w:val="auto"/>
                <w:sz w:val="20"/>
                <w:szCs w:val="20"/>
                <w:lang w:eastAsia="pl-PL"/>
              </w:rPr>
            </w:pPr>
            <w:r w:rsidRPr="00D34F66">
              <w:rPr>
                <w:rFonts w:ascii="Arial" w:eastAsia="Times New Roman" w:hAnsi="Arial" w:cs="Arial"/>
                <w:color w:val="auto"/>
                <w:sz w:val="20"/>
                <w:szCs w:val="20"/>
                <w:lang w:eastAsia="pl-PL"/>
              </w:rPr>
              <w:t>2</w:t>
            </w:r>
          </w:p>
        </w:tc>
      </w:tr>
      <w:tr w:rsidR="00AA4261" w:rsidRPr="00D34F66" w:rsidTr="00833713">
        <w:trPr>
          <w:cnfStyle w:val="000000100000"/>
          <w:trHeight w:val="255"/>
          <w:jc w:val="center"/>
        </w:trPr>
        <w:tc>
          <w:tcPr>
            <w:cnfStyle w:val="001000000000"/>
            <w:tcW w:w="7482" w:type="dxa"/>
            <w:noWrap/>
            <w:vAlign w:val="center"/>
            <w:hideMark/>
          </w:tcPr>
          <w:p w:rsidR="00AA4261" w:rsidRPr="00D34F66" w:rsidRDefault="00AA4261" w:rsidP="00833713">
            <w:pPr>
              <w:rPr>
                <w:rFonts w:ascii="Arial" w:eastAsia="Times New Roman" w:hAnsi="Arial" w:cs="Arial"/>
                <w:color w:val="auto"/>
                <w:sz w:val="20"/>
                <w:szCs w:val="20"/>
                <w:lang w:eastAsia="pl-PL"/>
              </w:rPr>
            </w:pPr>
            <w:r w:rsidRPr="00D34F66">
              <w:rPr>
                <w:rFonts w:ascii="Arial" w:eastAsia="Times New Roman" w:hAnsi="Arial" w:cs="Arial"/>
                <w:color w:val="auto"/>
                <w:sz w:val="20"/>
                <w:szCs w:val="20"/>
                <w:lang w:eastAsia="pl-PL"/>
              </w:rPr>
              <w:t>Nauczyciel fizyki i astronomii</w:t>
            </w:r>
          </w:p>
        </w:tc>
        <w:tc>
          <w:tcPr>
            <w:tcW w:w="2093" w:type="dxa"/>
            <w:noWrap/>
            <w:vAlign w:val="center"/>
            <w:hideMark/>
          </w:tcPr>
          <w:p w:rsidR="00AA4261" w:rsidRPr="00D34F66" w:rsidRDefault="00AA4261" w:rsidP="00833713">
            <w:pPr>
              <w:jc w:val="center"/>
              <w:cnfStyle w:val="000000100000"/>
              <w:rPr>
                <w:rFonts w:ascii="Arial" w:eastAsia="Times New Roman" w:hAnsi="Arial" w:cs="Arial"/>
                <w:color w:val="auto"/>
                <w:sz w:val="20"/>
                <w:szCs w:val="20"/>
                <w:lang w:eastAsia="pl-PL"/>
              </w:rPr>
            </w:pPr>
            <w:r w:rsidRPr="00D34F66">
              <w:rPr>
                <w:rFonts w:ascii="Arial" w:eastAsia="Times New Roman" w:hAnsi="Arial" w:cs="Arial"/>
                <w:color w:val="auto"/>
                <w:sz w:val="20"/>
                <w:szCs w:val="20"/>
                <w:lang w:eastAsia="pl-PL"/>
              </w:rPr>
              <w:t>2</w:t>
            </w:r>
          </w:p>
        </w:tc>
      </w:tr>
      <w:tr w:rsidR="00AA4261" w:rsidRPr="00D34F66" w:rsidTr="00833713">
        <w:trPr>
          <w:trHeight w:val="255"/>
          <w:jc w:val="center"/>
        </w:trPr>
        <w:tc>
          <w:tcPr>
            <w:cnfStyle w:val="001000000000"/>
            <w:tcW w:w="7482" w:type="dxa"/>
            <w:noWrap/>
            <w:vAlign w:val="center"/>
            <w:hideMark/>
          </w:tcPr>
          <w:p w:rsidR="00AA4261" w:rsidRPr="00D34F66" w:rsidRDefault="00AA4261" w:rsidP="00833713">
            <w:pPr>
              <w:rPr>
                <w:rFonts w:ascii="Arial" w:eastAsia="Times New Roman" w:hAnsi="Arial" w:cs="Arial"/>
                <w:color w:val="auto"/>
                <w:sz w:val="20"/>
                <w:szCs w:val="20"/>
                <w:lang w:eastAsia="pl-PL"/>
              </w:rPr>
            </w:pPr>
            <w:r w:rsidRPr="00D34F66">
              <w:rPr>
                <w:rFonts w:ascii="Arial" w:eastAsia="Times New Roman" w:hAnsi="Arial" w:cs="Arial"/>
                <w:color w:val="auto"/>
                <w:sz w:val="20"/>
                <w:szCs w:val="20"/>
                <w:lang w:eastAsia="pl-PL"/>
              </w:rPr>
              <w:t>Konserwator budynków i stanu technicznego pomieszczeń</w:t>
            </w:r>
          </w:p>
        </w:tc>
        <w:tc>
          <w:tcPr>
            <w:tcW w:w="2093" w:type="dxa"/>
            <w:noWrap/>
            <w:vAlign w:val="center"/>
            <w:hideMark/>
          </w:tcPr>
          <w:p w:rsidR="00AA4261" w:rsidRPr="00D34F66" w:rsidRDefault="00AA4261" w:rsidP="00833713">
            <w:pPr>
              <w:jc w:val="center"/>
              <w:cnfStyle w:val="000000000000"/>
              <w:rPr>
                <w:rFonts w:ascii="Arial" w:eastAsia="Times New Roman" w:hAnsi="Arial" w:cs="Arial"/>
                <w:color w:val="auto"/>
                <w:sz w:val="20"/>
                <w:szCs w:val="20"/>
                <w:lang w:eastAsia="pl-PL"/>
              </w:rPr>
            </w:pPr>
            <w:r w:rsidRPr="00D34F66">
              <w:rPr>
                <w:rFonts w:ascii="Arial" w:eastAsia="Times New Roman" w:hAnsi="Arial" w:cs="Arial"/>
                <w:color w:val="auto"/>
                <w:sz w:val="20"/>
                <w:szCs w:val="20"/>
                <w:lang w:eastAsia="pl-PL"/>
              </w:rPr>
              <w:t>2</w:t>
            </w:r>
          </w:p>
        </w:tc>
      </w:tr>
      <w:tr w:rsidR="00AA4261" w:rsidRPr="00D34F66" w:rsidTr="00833713">
        <w:trPr>
          <w:cnfStyle w:val="000000100000"/>
          <w:trHeight w:val="255"/>
          <w:jc w:val="center"/>
        </w:trPr>
        <w:tc>
          <w:tcPr>
            <w:cnfStyle w:val="001000000000"/>
            <w:tcW w:w="7482" w:type="dxa"/>
            <w:noWrap/>
            <w:vAlign w:val="center"/>
            <w:hideMark/>
          </w:tcPr>
          <w:p w:rsidR="00AA4261" w:rsidRPr="00D34F66" w:rsidRDefault="00AA4261" w:rsidP="00833713">
            <w:pPr>
              <w:rPr>
                <w:rFonts w:ascii="Arial" w:eastAsia="Times New Roman" w:hAnsi="Arial" w:cs="Arial"/>
                <w:color w:val="auto"/>
                <w:sz w:val="20"/>
                <w:szCs w:val="20"/>
                <w:lang w:eastAsia="pl-PL"/>
              </w:rPr>
            </w:pPr>
            <w:r w:rsidRPr="00D34F66">
              <w:rPr>
                <w:rFonts w:ascii="Arial" w:eastAsia="Times New Roman" w:hAnsi="Arial" w:cs="Arial"/>
                <w:color w:val="auto"/>
                <w:sz w:val="20"/>
                <w:szCs w:val="20"/>
                <w:lang w:eastAsia="pl-PL"/>
              </w:rPr>
              <w:t>Bibliotekarz</w:t>
            </w:r>
          </w:p>
        </w:tc>
        <w:tc>
          <w:tcPr>
            <w:tcW w:w="2093" w:type="dxa"/>
            <w:noWrap/>
            <w:vAlign w:val="center"/>
            <w:hideMark/>
          </w:tcPr>
          <w:p w:rsidR="00AA4261" w:rsidRPr="00D34F66" w:rsidRDefault="00AA4261" w:rsidP="00833713">
            <w:pPr>
              <w:jc w:val="center"/>
              <w:cnfStyle w:val="000000100000"/>
              <w:rPr>
                <w:rFonts w:ascii="Arial" w:eastAsia="Times New Roman" w:hAnsi="Arial" w:cs="Arial"/>
                <w:color w:val="auto"/>
                <w:sz w:val="20"/>
                <w:szCs w:val="20"/>
                <w:lang w:eastAsia="pl-PL"/>
              </w:rPr>
            </w:pPr>
            <w:r w:rsidRPr="00D34F66">
              <w:rPr>
                <w:rFonts w:ascii="Arial" w:eastAsia="Times New Roman" w:hAnsi="Arial" w:cs="Arial"/>
                <w:color w:val="auto"/>
                <w:sz w:val="20"/>
                <w:szCs w:val="20"/>
                <w:lang w:eastAsia="pl-PL"/>
              </w:rPr>
              <w:t>2</w:t>
            </w:r>
          </w:p>
        </w:tc>
      </w:tr>
      <w:tr w:rsidR="00AA4261" w:rsidRPr="00D34F66" w:rsidTr="00833713">
        <w:trPr>
          <w:trHeight w:val="255"/>
          <w:jc w:val="center"/>
        </w:trPr>
        <w:tc>
          <w:tcPr>
            <w:cnfStyle w:val="001000000000"/>
            <w:tcW w:w="7482" w:type="dxa"/>
            <w:noWrap/>
            <w:vAlign w:val="center"/>
            <w:hideMark/>
          </w:tcPr>
          <w:p w:rsidR="00AA4261" w:rsidRPr="00D34F66" w:rsidRDefault="00AA4261" w:rsidP="00833713">
            <w:pPr>
              <w:rPr>
                <w:rFonts w:ascii="Arial" w:eastAsia="Times New Roman" w:hAnsi="Arial" w:cs="Arial"/>
                <w:color w:val="auto"/>
                <w:sz w:val="20"/>
                <w:szCs w:val="20"/>
                <w:lang w:eastAsia="pl-PL"/>
              </w:rPr>
            </w:pPr>
            <w:r w:rsidRPr="00D34F66">
              <w:rPr>
                <w:rFonts w:ascii="Arial" w:eastAsia="Times New Roman" w:hAnsi="Arial" w:cs="Arial"/>
                <w:color w:val="auto"/>
                <w:sz w:val="20"/>
                <w:szCs w:val="20"/>
                <w:lang w:eastAsia="pl-PL"/>
              </w:rPr>
              <w:t>pracownik porządkowy</w:t>
            </w:r>
          </w:p>
        </w:tc>
        <w:tc>
          <w:tcPr>
            <w:tcW w:w="2093" w:type="dxa"/>
            <w:noWrap/>
            <w:vAlign w:val="center"/>
            <w:hideMark/>
          </w:tcPr>
          <w:p w:rsidR="00AA4261" w:rsidRPr="00D34F66" w:rsidRDefault="00AA4261" w:rsidP="00833713">
            <w:pPr>
              <w:jc w:val="center"/>
              <w:cnfStyle w:val="000000000000"/>
              <w:rPr>
                <w:rFonts w:ascii="Arial" w:eastAsia="Times New Roman" w:hAnsi="Arial" w:cs="Arial"/>
                <w:color w:val="auto"/>
                <w:sz w:val="20"/>
                <w:szCs w:val="20"/>
                <w:lang w:eastAsia="pl-PL"/>
              </w:rPr>
            </w:pPr>
            <w:r w:rsidRPr="00D34F66">
              <w:rPr>
                <w:rFonts w:ascii="Arial" w:eastAsia="Times New Roman" w:hAnsi="Arial" w:cs="Arial"/>
                <w:color w:val="auto"/>
                <w:sz w:val="20"/>
                <w:szCs w:val="20"/>
                <w:lang w:eastAsia="pl-PL"/>
              </w:rPr>
              <w:t>2</w:t>
            </w:r>
          </w:p>
        </w:tc>
      </w:tr>
      <w:tr w:rsidR="00AA4261" w:rsidRPr="00D34F66" w:rsidTr="00833713">
        <w:trPr>
          <w:cnfStyle w:val="000000100000"/>
          <w:trHeight w:val="255"/>
          <w:jc w:val="center"/>
        </w:trPr>
        <w:tc>
          <w:tcPr>
            <w:cnfStyle w:val="001000000000"/>
            <w:tcW w:w="7482" w:type="dxa"/>
            <w:noWrap/>
            <w:vAlign w:val="center"/>
            <w:hideMark/>
          </w:tcPr>
          <w:p w:rsidR="00AA4261" w:rsidRPr="00D34F66" w:rsidRDefault="00AA4261" w:rsidP="00833713">
            <w:pPr>
              <w:rPr>
                <w:rFonts w:ascii="Arial" w:eastAsia="Times New Roman" w:hAnsi="Arial" w:cs="Arial"/>
                <w:color w:val="auto"/>
                <w:sz w:val="20"/>
                <w:szCs w:val="20"/>
                <w:lang w:eastAsia="pl-PL"/>
              </w:rPr>
            </w:pPr>
            <w:r w:rsidRPr="00D34F66">
              <w:rPr>
                <w:rFonts w:ascii="Arial" w:eastAsia="Times New Roman" w:hAnsi="Arial" w:cs="Arial"/>
                <w:color w:val="auto"/>
                <w:sz w:val="20"/>
                <w:szCs w:val="20"/>
                <w:lang w:eastAsia="pl-PL"/>
              </w:rPr>
              <w:t>Pomoc kuchenna</w:t>
            </w:r>
          </w:p>
        </w:tc>
        <w:tc>
          <w:tcPr>
            <w:tcW w:w="2093" w:type="dxa"/>
            <w:noWrap/>
            <w:vAlign w:val="center"/>
            <w:hideMark/>
          </w:tcPr>
          <w:p w:rsidR="00AA4261" w:rsidRPr="00D34F66" w:rsidRDefault="00AA4261" w:rsidP="00833713">
            <w:pPr>
              <w:jc w:val="center"/>
              <w:cnfStyle w:val="000000100000"/>
              <w:rPr>
                <w:rFonts w:ascii="Arial" w:eastAsia="Times New Roman" w:hAnsi="Arial" w:cs="Arial"/>
                <w:color w:val="auto"/>
                <w:sz w:val="20"/>
                <w:szCs w:val="20"/>
                <w:lang w:eastAsia="pl-PL"/>
              </w:rPr>
            </w:pPr>
            <w:r w:rsidRPr="00D34F66">
              <w:rPr>
                <w:rFonts w:ascii="Arial" w:eastAsia="Times New Roman" w:hAnsi="Arial" w:cs="Arial"/>
                <w:color w:val="auto"/>
                <w:sz w:val="20"/>
                <w:szCs w:val="20"/>
                <w:lang w:eastAsia="pl-PL"/>
              </w:rPr>
              <w:t>2</w:t>
            </w:r>
          </w:p>
        </w:tc>
      </w:tr>
      <w:tr w:rsidR="00AA4261" w:rsidRPr="00D34F66" w:rsidTr="00833713">
        <w:trPr>
          <w:trHeight w:val="255"/>
          <w:jc w:val="center"/>
        </w:trPr>
        <w:tc>
          <w:tcPr>
            <w:cnfStyle w:val="001000000000"/>
            <w:tcW w:w="7482" w:type="dxa"/>
            <w:noWrap/>
            <w:vAlign w:val="center"/>
            <w:hideMark/>
          </w:tcPr>
          <w:p w:rsidR="00AA4261" w:rsidRPr="00D34F66" w:rsidRDefault="00AA4261" w:rsidP="00833713">
            <w:pPr>
              <w:rPr>
                <w:rFonts w:ascii="Arial" w:eastAsia="Times New Roman" w:hAnsi="Arial" w:cs="Arial"/>
                <w:color w:val="auto"/>
                <w:sz w:val="20"/>
                <w:szCs w:val="20"/>
                <w:lang w:eastAsia="pl-PL"/>
              </w:rPr>
            </w:pPr>
            <w:r w:rsidRPr="00D34F66">
              <w:rPr>
                <w:rFonts w:ascii="Arial" w:eastAsia="Times New Roman" w:hAnsi="Arial" w:cs="Arial"/>
                <w:color w:val="auto"/>
                <w:sz w:val="20"/>
                <w:szCs w:val="20"/>
                <w:lang w:eastAsia="pl-PL"/>
              </w:rPr>
              <w:t>Sprzątaczka biurowa</w:t>
            </w:r>
          </w:p>
        </w:tc>
        <w:tc>
          <w:tcPr>
            <w:tcW w:w="2093" w:type="dxa"/>
            <w:noWrap/>
            <w:vAlign w:val="center"/>
            <w:hideMark/>
          </w:tcPr>
          <w:p w:rsidR="00AA4261" w:rsidRPr="00D34F66" w:rsidRDefault="00AA4261" w:rsidP="00833713">
            <w:pPr>
              <w:jc w:val="center"/>
              <w:cnfStyle w:val="000000000000"/>
              <w:rPr>
                <w:rFonts w:ascii="Arial" w:eastAsia="Times New Roman" w:hAnsi="Arial" w:cs="Arial"/>
                <w:color w:val="auto"/>
                <w:sz w:val="20"/>
                <w:szCs w:val="20"/>
                <w:lang w:eastAsia="pl-PL"/>
              </w:rPr>
            </w:pPr>
            <w:r w:rsidRPr="00D34F66">
              <w:rPr>
                <w:rFonts w:ascii="Arial" w:eastAsia="Times New Roman" w:hAnsi="Arial" w:cs="Arial"/>
                <w:color w:val="auto"/>
                <w:sz w:val="20"/>
                <w:szCs w:val="20"/>
                <w:lang w:eastAsia="pl-PL"/>
              </w:rPr>
              <w:t>2</w:t>
            </w:r>
          </w:p>
        </w:tc>
      </w:tr>
      <w:tr w:rsidR="00AA4261" w:rsidRPr="00D34F66" w:rsidTr="00833713">
        <w:trPr>
          <w:cnfStyle w:val="000000100000"/>
          <w:trHeight w:val="255"/>
          <w:jc w:val="center"/>
        </w:trPr>
        <w:tc>
          <w:tcPr>
            <w:cnfStyle w:val="001000000000"/>
            <w:tcW w:w="7482" w:type="dxa"/>
            <w:noWrap/>
            <w:vAlign w:val="center"/>
            <w:hideMark/>
          </w:tcPr>
          <w:p w:rsidR="00AA4261" w:rsidRPr="00D34F66" w:rsidRDefault="00AA4261" w:rsidP="00833713">
            <w:pPr>
              <w:rPr>
                <w:rFonts w:ascii="Arial" w:eastAsia="Times New Roman" w:hAnsi="Arial" w:cs="Arial"/>
                <w:color w:val="auto"/>
                <w:sz w:val="20"/>
                <w:szCs w:val="20"/>
                <w:lang w:eastAsia="pl-PL"/>
              </w:rPr>
            </w:pPr>
            <w:r w:rsidRPr="00D34F66">
              <w:rPr>
                <w:rFonts w:ascii="Arial" w:eastAsia="Times New Roman" w:hAnsi="Arial" w:cs="Arial"/>
                <w:color w:val="auto"/>
                <w:sz w:val="20"/>
                <w:szCs w:val="20"/>
                <w:lang w:eastAsia="pl-PL"/>
              </w:rPr>
              <w:t>Kierowca samochodu dostawczego</w:t>
            </w:r>
          </w:p>
        </w:tc>
        <w:tc>
          <w:tcPr>
            <w:tcW w:w="2093" w:type="dxa"/>
            <w:noWrap/>
            <w:vAlign w:val="center"/>
            <w:hideMark/>
          </w:tcPr>
          <w:p w:rsidR="00AA4261" w:rsidRPr="00D34F66" w:rsidRDefault="00AA4261" w:rsidP="00833713">
            <w:pPr>
              <w:jc w:val="center"/>
              <w:cnfStyle w:val="000000100000"/>
              <w:rPr>
                <w:rFonts w:ascii="Arial" w:eastAsia="Times New Roman" w:hAnsi="Arial" w:cs="Arial"/>
                <w:color w:val="auto"/>
                <w:sz w:val="20"/>
                <w:szCs w:val="20"/>
                <w:lang w:eastAsia="pl-PL"/>
              </w:rPr>
            </w:pPr>
            <w:r w:rsidRPr="00D34F66">
              <w:rPr>
                <w:rFonts w:ascii="Arial" w:eastAsia="Times New Roman" w:hAnsi="Arial" w:cs="Arial"/>
                <w:color w:val="auto"/>
                <w:sz w:val="20"/>
                <w:szCs w:val="20"/>
                <w:lang w:eastAsia="pl-PL"/>
              </w:rPr>
              <w:t>2</w:t>
            </w:r>
          </w:p>
        </w:tc>
      </w:tr>
      <w:tr w:rsidR="00AA4261" w:rsidRPr="00D34F66" w:rsidTr="00833713">
        <w:trPr>
          <w:trHeight w:val="255"/>
          <w:jc w:val="center"/>
        </w:trPr>
        <w:tc>
          <w:tcPr>
            <w:cnfStyle w:val="001000000000"/>
            <w:tcW w:w="7482" w:type="dxa"/>
            <w:noWrap/>
            <w:vAlign w:val="center"/>
            <w:hideMark/>
          </w:tcPr>
          <w:p w:rsidR="00AA4261" w:rsidRPr="00D34F66" w:rsidRDefault="00AA4261" w:rsidP="00833713">
            <w:pPr>
              <w:rPr>
                <w:rFonts w:ascii="Arial" w:eastAsia="Times New Roman" w:hAnsi="Arial" w:cs="Arial"/>
                <w:color w:val="auto"/>
                <w:sz w:val="20"/>
                <w:szCs w:val="20"/>
                <w:lang w:eastAsia="pl-PL"/>
              </w:rPr>
            </w:pPr>
            <w:r w:rsidRPr="00D34F66">
              <w:rPr>
                <w:rFonts w:ascii="Arial" w:eastAsia="Times New Roman" w:hAnsi="Arial" w:cs="Arial"/>
                <w:color w:val="auto"/>
                <w:sz w:val="20"/>
                <w:szCs w:val="20"/>
                <w:lang w:eastAsia="pl-PL"/>
              </w:rPr>
              <w:t>Opiekun dzieci na przejściach dla pieszych</w:t>
            </w:r>
          </w:p>
        </w:tc>
        <w:tc>
          <w:tcPr>
            <w:tcW w:w="2093" w:type="dxa"/>
            <w:noWrap/>
            <w:vAlign w:val="center"/>
            <w:hideMark/>
          </w:tcPr>
          <w:p w:rsidR="00AA4261" w:rsidRPr="00D34F66" w:rsidRDefault="00AA4261" w:rsidP="00833713">
            <w:pPr>
              <w:jc w:val="center"/>
              <w:cnfStyle w:val="000000000000"/>
              <w:rPr>
                <w:rFonts w:ascii="Arial" w:eastAsia="Times New Roman" w:hAnsi="Arial" w:cs="Arial"/>
                <w:color w:val="auto"/>
                <w:sz w:val="20"/>
                <w:szCs w:val="20"/>
                <w:lang w:eastAsia="pl-PL"/>
              </w:rPr>
            </w:pPr>
            <w:r w:rsidRPr="00D34F66">
              <w:rPr>
                <w:rFonts w:ascii="Arial" w:eastAsia="Times New Roman" w:hAnsi="Arial" w:cs="Arial"/>
                <w:color w:val="auto"/>
                <w:sz w:val="20"/>
                <w:szCs w:val="20"/>
                <w:lang w:eastAsia="pl-PL"/>
              </w:rPr>
              <w:t>2</w:t>
            </w:r>
          </w:p>
        </w:tc>
      </w:tr>
    </w:tbl>
    <w:p w:rsidR="00AA4261" w:rsidRDefault="00AA4261" w:rsidP="00AA4261">
      <w:pPr>
        <w:keepNext/>
      </w:pPr>
    </w:p>
    <w:p w:rsidR="00AA4261" w:rsidRDefault="00AA4261" w:rsidP="00AA4261">
      <w:r>
        <w:br w:type="page"/>
      </w:r>
    </w:p>
    <w:p w:rsidR="00AA4261" w:rsidRPr="00AA4261" w:rsidRDefault="00AA4261" w:rsidP="00AA4261">
      <w:pPr>
        <w:pStyle w:val="Nagwek1"/>
        <w:spacing w:after="240"/>
        <w:rPr>
          <w:rFonts w:asciiTheme="minorHAnsi" w:hAnsiTheme="minorHAnsi"/>
          <w:sz w:val="24"/>
          <w:szCs w:val="24"/>
        </w:rPr>
      </w:pPr>
      <w:bookmarkStart w:id="6" w:name="_Toc436222247"/>
      <w:r w:rsidRPr="00AA4261">
        <w:rPr>
          <w:rFonts w:asciiTheme="minorHAnsi" w:hAnsiTheme="minorHAnsi"/>
          <w:sz w:val="24"/>
          <w:szCs w:val="24"/>
        </w:rPr>
        <w:lastRenderedPageBreak/>
        <w:t>Prognoza lokalnego rynku pracy</w:t>
      </w:r>
      <w:bookmarkEnd w:id="6"/>
    </w:p>
    <w:p w:rsidR="00AA4261" w:rsidRPr="00CB0EA2" w:rsidRDefault="00AA4261" w:rsidP="00AA4261">
      <w:pPr>
        <w:jc w:val="both"/>
      </w:pPr>
      <w:r>
        <w:t>W odpowiedzi na pytanie o charakter planowanej zmiany wielkości zatrudnienia w przyszłym roku, większość (86,1%) respondentów wskazywała, że w ich przedsiębiorstwach zatrudnienie nie zmieni się. W co dziesiątym podmiocie (9,7%) zatrudnienie zwiększy się, zaś pozostałe 4,2% respondentów wskazało na zmniejszenie zatrudnienia</w:t>
      </w:r>
      <w:r w:rsidRPr="00CB0EA2">
        <w:t>.</w:t>
      </w:r>
    </w:p>
    <w:p w:rsidR="00AA4261" w:rsidRDefault="00AA4261" w:rsidP="00AA4261">
      <w:pPr>
        <w:pStyle w:val="Legenda"/>
        <w:keepNext/>
      </w:pPr>
      <w:r>
        <w:t xml:space="preserve">Rysunek </w:t>
      </w:r>
      <w:fldSimple w:instr=" SEQ Rysunek \* ARABIC ">
        <w:r w:rsidR="00CE31EF">
          <w:rPr>
            <w:noProof/>
          </w:rPr>
          <w:t>10</w:t>
        </w:r>
      </w:fldSimple>
      <w:r>
        <w:t>. Struktura prognozowanych zmian zatrudnienia w badanych podmiotach gospodarki narodowej w 2016 roku</w:t>
      </w:r>
    </w:p>
    <w:p w:rsidR="00AA4261" w:rsidRDefault="00AA4261" w:rsidP="00AA4261">
      <w:pPr>
        <w:keepNext/>
        <w:jc w:val="center"/>
      </w:pPr>
      <w:r>
        <w:rPr>
          <w:noProof/>
          <w:lang w:eastAsia="pl-PL"/>
        </w:rPr>
        <w:drawing>
          <wp:inline distT="0" distB="0" distL="0" distR="0">
            <wp:extent cx="4267200" cy="2676525"/>
            <wp:effectExtent l="0" t="0" r="0" b="0"/>
            <wp:docPr id="17"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A4261" w:rsidRDefault="00AA4261" w:rsidP="00AA4261">
      <w:pPr>
        <w:keepNext/>
        <w:jc w:val="both"/>
      </w:pPr>
      <w:r>
        <w:t>Respondenci, którzy wskazali na zwiększenie zatrudnienia w swoich przedsiębiorstwach w nadchodzącym roku, w większości przypadków (71,4%) twierdzili, że zatrudnienie zwiększy się o jedną osobę.</w:t>
      </w:r>
    </w:p>
    <w:p w:rsidR="00AA4261" w:rsidRDefault="00AA4261" w:rsidP="00AA4261">
      <w:pPr>
        <w:pStyle w:val="Legenda"/>
        <w:keepNext/>
      </w:pPr>
      <w:r>
        <w:t xml:space="preserve">Tabela </w:t>
      </w:r>
      <w:r w:rsidR="006D35E4">
        <w:t>27</w:t>
      </w:r>
      <w:r>
        <w:t>. Struktura prognozowanych zmian w zatrudnieniu w badanych podmiotach gospodarki narodowej w 2016 roku - zwiększenie zatrudnienia</w:t>
      </w:r>
    </w:p>
    <w:tbl>
      <w:tblPr>
        <w:tblStyle w:val="Jasnecieniowanieakcent11"/>
        <w:tblW w:w="4384" w:type="dxa"/>
        <w:jc w:val="center"/>
        <w:tblInd w:w="-722" w:type="dxa"/>
        <w:tblLook w:val="04A0"/>
      </w:tblPr>
      <w:tblGrid>
        <w:gridCol w:w="1770"/>
        <w:gridCol w:w="1339"/>
        <w:gridCol w:w="1275"/>
      </w:tblGrid>
      <w:tr w:rsidR="00AA4261" w:rsidRPr="00622059" w:rsidTr="00833713">
        <w:trPr>
          <w:cnfStyle w:val="100000000000"/>
          <w:trHeight w:val="255"/>
          <w:jc w:val="center"/>
        </w:trPr>
        <w:tc>
          <w:tcPr>
            <w:cnfStyle w:val="001000000000"/>
            <w:tcW w:w="4384" w:type="dxa"/>
            <w:gridSpan w:val="3"/>
            <w:noWrap/>
            <w:vAlign w:val="center"/>
            <w:hideMark/>
          </w:tcPr>
          <w:p w:rsidR="00AA4261" w:rsidRPr="00622059" w:rsidRDefault="00AA4261" w:rsidP="00833713">
            <w:pPr>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Zatrudnienie zwiększy</w:t>
            </w:r>
            <w:r w:rsidRPr="00622059">
              <w:rPr>
                <w:rFonts w:ascii="Arial" w:eastAsia="Times New Roman" w:hAnsi="Arial" w:cs="Arial"/>
                <w:color w:val="auto"/>
                <w:sz w:val="20"/>
                <w:szCs w:val="20"/>
                <w:lang w:eastAsia="pl-PL"/>
              </w:rPr>
              <w:t xml:space="preserve"> się</w:t>
            </w:r>
          </w:p>
        </w:tc>
      </w:tr>
      <w:tr w:rsidR="00AA4261" w:rsidRPr="00622059" w:rsidTr="00833713">
        <w:trPr>
          <w:cnfStyle w:val="000000100000"/>
          <w:trHeight w:val="255"/>
          <w:jc w:val="center"/>
        </w:trPr>
        <w:tc>
          <w:tcPr>
            <w:cnfStyle w:val="001000000000"/>
            <w:tcW w:w="1770" w:type="dxa"/>
            <w:noWrap/>
            <w:vAlign w:val="center"/>
            <w:hideMark/>
          </w:tcPr>
          <w:p w:rsidR="00AA4261" w:rsidRPr="00622059" w:rsidRDefault="00AA4261" w:rsidP="00833713">
            <w:pPr>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Zwiększy się o: (liczba osób)</w:t>
            </w:r>
          </w:p>
        </w:tc>
        <w:tc>
          <w:tcPr>
            <w:tcW w:w="1339" w:type="dxa"/>
            <w:noWrap/>
            <w:vAlign w:val="center"/>
            <w:hideMark/>
          </w:tcPr>
          <w:p w:rsidR="00AA4261" w:rsidRPr="00622059" w:rsidRDefault="00AA4261" w:rsidP="00833713">
            <w:pPr>
              <w:jc w:val="center"/>
              <w:cnfStyle w:val="000000100000"/>
              <w:rPr>
                <w:rFonts w:ascii="Arial" w:eastAsia="Times New Roman" w:hAnsi="Arial" w:cs="Arial"/>
                <w:b/>
                <w:color w:val="auto"/>
                <w:sz w:val="20"/>
                <w:szCs w:val="20"/>
                <w:lang w:eastAsia="pl-PL"/>
              </w:rPr>
            </w:pPr>
            <w:r>
              <w:rPr>
                <w:rFonts w:ascii="Arial" w:eastAsia="Times New Roman" w:hAnsi="Arial" w:cs="Arial"/>
                <w:b/>
                <w:color w:val="auto"/>
                <w:sz w:val="20"/>
                <w:szCs w:val="20"/>
                <w:lang w:eastAsia="pl-PL"/>
              </w:rPr>
              <w:t>liczba</w:t>
            </w:r>
            <w:r w:rsidRPr="00622059">
              <w:rPr>
                <w:rFonts w:ascii="Arial" w:eastAsia="Times New Roman" w:hAnsi="Arial" w:cs="Arial"/>
                <w:b/>
                <w:color w:val="auto"/>
                <w:sz w:val="20"/>
                <w:szCs w:val="20"/>
                <w:lang w:eastAsia="pl-PL"/>
              </w:rPr>
              <w:t xml:space="preserve"> wskazań</w:t>
            </w:r>
          </w:p>
        </w:tc>
        <w:tc>
          <w:tcPr>
            <w:tcW w:w="1275" w:type="dxa"/>
            <w:noWrap/>
            <w:vAlign w:val="center"/>
            <w:hideMark/>
          </w:tcPr>
          <w:p w:rsidR="00AA4261" w:rsidRPr="00622059" w:rsidRDefault="00AA4261" w:rsidP="00833713">
            <w:pPr>
              <w:jc w:val="center"/>
              <w:cnfStyle w:val="000000100000"/>
              <w:rPr>
                <w:rFonts w:ascii="Arial" w:eastAsia="Times New Roman" w:hAnsi="Arial" w:cs="Arial"/>
                <w:b/>
                <w:color w:val="auto"/>
                <w:sz w:val="20"/>
                <w:szCs w:val="20"/>
                <w:lang w:eastAsia="pl-PL"/>
              </w:rPr>
            </w:pPr>
            <w:r w:rsidRPr="00622059">
              <w:rPr>
                <w:rFonts w:ascii="Arial" w:eastAsia="Times New Roman" w:hAnsi="Arial" w:cs="Arial"/>
                <w:b/>
                <w:color w:val="auto"/>
                <w:sz w:val="20"/>
                <w:szCs w:val="20"/>
                <w:lang w:eastAsia="pl-PL"/>
              </w:rPr>
              <w:t>% wskazań</w:t>
            </w:r>
          </w:p>
        </w:tc>
      </w:tr>
      <w:tr w:rsidR="00AA4261" w:rsidRPr="00622059" w:rsidTr="00833713">
        <w:trPr>
          <w:trHeight w:val="255"/>
          <w:jc w:val="center"/>
        </w:trPr>
        <w:tc>
          <w:tcPr>
            <w:cnfStyle w:val="001000000000"/>
            <w:tcW w:w="1770" w:type="dxa"/>
            <w:noWrap/>
            <w:vAlign w:val="center"/>
            <w:hideMark/>
          </w:tcPr>
          <w:p w:rsidR="00AA4261" w:rsidRPr="00622059" w:rsidRDefault="00AA4261" w:rsidP="00833713">
            <w:pPr>
              <w:jc w:val="center"/>
              <w:rPr>
                <w:rFonts w:ascii="Arial" w:eastAsia="Times New Roman" w:hAnsi="Arial" w:cs="Arial"/>
                <w:b w:val="0"/>
                <w:color w:val="auto"/>
                <w:sz w:val="20"/>
                <w:szCs w:val="20"/>
                <w:lang w:eastAsia="pl-PL"/>
              </w:rPr>
            </w:pPr>
            <w:r w:rsidRPr="00622059">
              <w:rPr>
                <w:rFonts w:ascii="Arial" w:eastAsia="Times New Roman" w:hAnsi="Arial" w:cs="Arial"/>
                <w:b w:val="0"/>
                <w:color w:val="auto"/>
                <w:sz w:val="20"/>
                <w:szCs w:val="20"/>
                <w:lang w:eastAsia="pl-PL"/>
              </w:rPr>
              <w:t>1</w:t>
            </w:r>
          </w:p>
        </w:tc>
        <w:tc>
          <w:tcPr>
            <w:tcW w:w="1339" w:type="dxa"/>
            <w:noWrap/>
            <w:vAlign w:val="center"/>
            <w:hideMark/>
          </w:tcPr>
          <w:p w:rsidR="00AA4261" w:rsidRPr="00622059" w:rsidRDefault="00AA4261" w:rsidP="00833713">
            <w:pPr>
              <w:jc w:val="center"/>
              <w:cnfStyle w:val="0000000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5</w:t>
            </w:r>
          </w:p>
        </w:tc>
        <w:tc>
          <w:tcPr>
            <w:tcW w:w="1275" w:type="dxa"/>
            <w:noWrap/>
            <w:vAlign w:val="center"/>
            <w:hideMark/>
          </w:tcPr>
          <w:p w:rsidR="00AA4261" w:rsidRPr="00622059" w:rsidRDefault="00AA4261" w:rsidP="00833713">
            <w:pPr>
              <w:jc w:val="center"/>
              <w:cnfStyle w:val="0000000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71,4</w:t>
            </w:r>
            <w:r w:rsidRPr="00622059">
              <w:rPr>
                <w:rFonts w:ascii="Arial" w:eastAsia="Times New Roman" w:hAnsi="Arial" w:cs="Arial"/>
                <w:color w:val="auto"/>
                <w:sz w:val="20"/>
                <w:szCs w:val="20"/>
                <w:lang w:eastAsia="pl-PL"/>
              </w:rPr>
              <w:t>%</w:t>
            </w:r>
          </w:p>
        </w:tc>
      </w:tr>
      <w:tr w:rsidR="00AA4261" w:rsidRPr="00622059" w:rsidTr="00833713">
        <w:trPr>
          <w:cnfStyle w:val="000000100000"/>
          <w:trHeight w:val="255"/>
          <w:jc w:val="center"/>
        </w:trPr>
        <w:tc>
          <w:tcPr>
            <w:cnfStyle w:val="001000000000"/>
            <w:tcW w:w="1770" w:type="dxa"/>
            <w:noWrap/>
            <w:vAlign w:val="center"/>
            <w:hideMark/>
          </w:tcPr>
          <w:p w:rsidR="00AA4261" w:rsidRPr="00622059" w:rsidRDefault="00AA4261" w:rsidP="00833713">
            <w:pPr>
              <w:jc w:val="center"/>
              <w:rPr>
                <w:rFonts w:ascii="Arial" w:eastAsia="Times New Roman" w:hAnsi="Arial" w:cs="Arial"/>
                <w:b w:val="0"/>
                <w:color w:val="auto"/>
                <w:sz w:val="20"/>
                <w:szCs w:val="20"/>
                <w:lang w:eastAsia="pl-PL"/>
              </w:rPr>
            </w:pPr>
            <w:r w:rsidRPr="00622059">
              <w:rPr>
                <w:rFonts w:ascii="Arial" w:eastAsia="Times New Roman" w:hAnsi="Arial" w:cs="Arial"/>
                <w:b w:val="0"/>
                <w:color w:val="auto"/>
                <w:sz w:val="20"/>
                <w:szCs w:val="20"/>
                <w:lang w:eastAsia="pl-PL"/>
              </w:rPr>
              <w:t>2</w:t>
            </w:r>
          </w:p>
        </w:tc>
        <w:tc>
          <w:tcPr>
            <w:tcW w:w="1339" w:type="dxa"/>
            <w:noWrap/>
            <w:vAlign w:val="center"/>
            <w:hideMark/>
          </w:tcPr>
          <w:p w:rsidR="00AA4261" w:rsidRPr="00622059" w:rsidRDefault="00AA4261" w:rsidP="00833713">
            <w:pPr>
              <w:jc w:val="center"/>
              <w:cnfStyle w:val="0000001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1</w:t>
            </w:r>
          </w:p>
        </w:tc>
        <w:tc>
          <w:tcPr>
            <w:tcW w:w="1275" w:type="dxa"/>
            <w:noWrap/>
            <w:vAlign w:val="center"/>
            <w:hideMark/>
          </w:tcPr>
          <w:p w:rsidR="00AA4261" w:rsidRPr="00622059" w:rsidRDefault="00AA4261" w:rsidP="00833713">
            <w:pPr>
              <w:jc w:val="center"/>
              <w:cnfStyle w:val="0000001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14,3</w:t>
            </w:r>
            <w:r w:rsidRPr="00622059">
              <w:rPr>
                <w:rFonts w:ascii="Arial" w:eastAsia="Times New Roman" w:hAnsi="Arial" w:cs="Arial"/>
                <w:color w:val="auto"/>
                <w:sz w:val="20"/>
                <w:szCs w:val="20"/>
                <w:lang w:eastAsia="pl-PL"/>
              </w:rPr>
              <w:t>%</w:t>
            </w:r>
          </w:p>
        </w:tc>
      </w:tr>
      <w:tr w:rsidR="00AA4261" w:rsidRPr="00622059" w:rsidTr="00833713">
        <w:trPr>
          <w:trHeight w:val="255"/>
          <w:jc w:val="center"/>
        </w:trPr>
        <w:tc>
          <w:tcPr>
            <w:cnfStyle w:val="001000000000"/>
            <w:tcW w:w="1770" w:type="dxa"/>
            <w:noWrap/>
            <w:vAlign w:val="center"/>
            <w:hideMark/>
          </w:tcPr>
          <w:p w:rsidR="00AA4261" w:rsidRPr="00622059" w:rsidRDefault="00AA4261" w:rsidP="00833713">
            <w:pPr>
              <w:jc w:val="center"/>
              <w:rPr>
                <w:rFonts w:ascii="Arial" w:eastAsia="Times New Roman" w:hAnsi="Arial" w:cs="Arial"/>
                <w:b w:val="0"/>
                <w:color w:val="auto"/>
                <w:sz w:val="20"/>
                <w:szCs w:val="20"/>
                <w:lang w:eastAsia="pl-PL"/>
              </w:rPr>
            </w:pPr>
            <w:r>
              <w:rPr>
                <w:rFonts w:ascii="Arial" w:eastAsia="Times New Roman" w:hAnsi="Arial" w:cs="Arial"/>
                <w:b w:val="0"/>
                <w:color w:val="auto"/>
                <w:sz w:val="20"/>
                <w:szCs w:val="20"/>
                <w:lang w:eastAsia="pl-PL"/>
              </w:rPr>
              <w:t>8</w:t>
            </w:r>
          </w:p>
        </w:tc>
        <w:tc>
          <w:tcPr>
            <w:tcW w:w="1339" w:type="dxa"/>
            <w:noWrap/>
            <w:vAlign w:val="center"/>
            <w:hideMark/>
          </w:tcPr>
          <w:p w:rsidR="00AA4261" w:rsidRPr="00622059" w:rsidRDefault="00AA4261" w:rsidP="00833713">
            <w:pPr>
              <w:jc w:val="center"/>
              <w:cnfStyle w:val="0000000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1</w:t>
            </w:r>
          </w:p>
        </w:tc>
        <w:tc>
          <w:tcPr>
            <w:tcW w:w="1275" w:type="dxa"/>
            <w:noWrap/>
            <w:vAlign w:val="center"/>
            <w:hideMark/>
          </w:tcPr>
          <w:p w:rsidR="00AA4261" w:rsidRPr="00622059" w:rsidRDefault="00AA4261" w:rsidP="00833713">
            <w:pPr>
              <w:jc w:val="center"/>
              <w:cnfStyle w:val="0000000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14,3</w:t>
            </w:r>
            <w:r w:rsidRPr="00622059">
              <w:rPr>
                <w:rFonts w:ascii="Arial" w:eastAsia="Times New Roman" w:hAnsi="Arial" w:cs="Arial"/>
                <w:color w:val="auto"/>
                <w:sz w:val="20"/>
                <w:szCs w:val="20"/>
                <w:lang w:eastAsia="pl-PL"/>
              </w:rPr>
              <w:t>%</w:t>
            </w:r>
          </w:p>
        </w:tc>
      </w:tr>
    </w:tbl>
    <w:p w:rsidR="00AA4261" w:rsidRDefault="00AA4261" w:rsidP="00AA4261">
      <w:pPr>
        <w:keepNext/>
        <w:jc w:val="both"/>
      </w:pPr>
    </w:p>
    <w:p w:rsidR="00AA4261" w:rsidRDefault="00AA4261" w:rsidP="00AA4261">
      <w:r>
        <w:br w:type="page"/>
      </w:r>
    </w:p>
    <w:p w:rsidR="00AA4261" w:rsidRDefault="00AA4261" w:rsidP="00AA4261">
      <w:pPr>
        <w:keepNext/>
        <w:jc w:val="both"/>
      </w:pPr>
      <w:r>
        <w:lastRenderedPageBreak/>
        <w:t>W dwóch na trzy przypadki, w których stwierdzono, że w przyszłym roku zatrudnienie w danym przedsiębiorstwie zmniejszy się, sprecyzowano, że zmniejszy się ono o dwie osoby. Jeden podmiot wskazał na zmniejszenie zatrudnienia o dziesięć osób.</w:t>
      </w:r>
    </w:p>
    <w:p w:rsidR="00AA4261" w:rsidRDefault="00AA4261" w:rsidP="00AA4261">
      <w:pPr>
        <w:pStyle w:val="Legenda"/>
        <w:keepNext/>
      </w:pPr>
      <w:r>
        <w:t>Tabela</w:t>
      </w:r>
      <w:r w:rsidR="006D35E4">
        <w:t>28</w:t>
      </w:r>
      <w:r>
        <w:t xml:space="preserve">. </w:t>
      </w:r>
      <w:r w:rsidRPr="00115EC6">
        <w:t>Struktura</w:t>
      </w:r>
      <w:r>
        <w:t xml:space="preserve"> prognozowanych </w:t>
      </w:r>
      <w:r w:rsidRPr="00115EC6">
        <w:t>zmian w zatrudnieniu w badanych podmiotach gospodarki narodowej w 201</w:t>
      </w:r>
      <w:r>
        <w:t>6</w:t>
      </w:r>
      <w:r w:rsidRPr="00115EC6">
        <w:t xml:space="preserve"> roku - z</w:t>
      </w:r>
      <w:r>
        <w:t>mniej</w:t>
      </w:r>
      <w:r w:rsidRPr="00115EC6">
        <w:t>szenie zatrudnienia</w:t>
      </w:r>
    </w:p>
    <w:tbl>
      <w:tblPr>
        <w:tblStyle w:val="Jasnecieniowanieakcent11"/>
        <w:tblW w:w="4368" w:type="dxa"/>
        <w:jc w:val="center"/>
        <w:tblInd w:w="-295" w:type="dxa"/>
        <w:tblLook w:val="04A0"/>
      </w:tblPr>
      <w:tblGrid>
        <w:gridCol w:w="1901"/>
        <w:gridCol w:w="1134"/>
        <w:gridCol w:w="1333"/>
      </w:tblGrid>
      <w:tr w:rsidR="00AA4261" w:rsidRPr="00622059" w:rsidTr="00833713">
        <w:trPr>
          <w:cnfStyle w:val="100000000000"/>
          <w:trHeight w:val="255"/>
          <w:jc w:val="center"/>
        </w:trPr>
        <w:tc>
          <w:tcPr>
            <w:cnfStyle w:val="001000000000"/>
            <w:tcW w:w="4368" w:type="dxa"/>
            <w:gridSpan w:val="3"/>
            <w:noWrap/>
            <w:vAlign w:val="center"/>
            <w:hideMark/>
          </w:tcPr>
          <w:p w:rsidR="00AA4261" w:rsidRPr="00622059" w:rsidRDefault="00AA4261" w:rsidP="00833713">
            <w:pPr>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Zatrudnienie zmniejszy</w:t>
            </w:r>
            <w:r w:rsidRPr="00622059">
              <w:rPr>
                <w:rFonts w:ascii="Arial" w:eastAsia="Times New Roman" w:hAnsi="Arial" w:cs="Arial"/>
                <w:color w:val="auto"/>
                <w:sz w:val="20"/>
                <w:szCs w:val="20"/>
                <w:lang w:eastAsia="pl-PL"/>
              </w:rPr>
              <w:t xml:space="preserve"> się</w:t>
            </w:r>
          </w:p>
        </w:tc>
      </w:tr>
      <w:tr w:rsidR="00AA4261" w:rsidRPr="00622059" w:rsidTr="00833713">
        <w:trPr>
          <w:cnfStyle w:val="000000100000"/>
          <w:trHeight w:val="255"/>
          <w:jc w:val="center"/>
        </w:trPr>
        <w:tc>
          <w:tcPr>
            <w:cnfStyle w:val="001000000000"/>
            <w:tcW w:w="1901" w:type="dxa"/>
            <w:noWrap/>
            <w:vAlign w:val="center"/>
            <w:hideMark/>
          </w:tcPr>
          <w:p w:rsidR="00AA4261" w:rsidRPr="00622059" w:rsidRDefault="00AA4261" w:rsidP="00833713">
            <w:pPr>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Zmniejszy się o: (liczba osób)</w:t>
            </w:r>
          </w:p>
        </w:tc>
        <w:tc>
          <w:tcPr>
            <w:tcW w:w="1134" w:type="dxa"/>
            <w:noWrap/>
            <w:vAlign w:val="center"/>
            <w:hideMark/>
          </w:tcPr>
          <w:p w:rsidR="00AA4261" w:rsidRPr="00622059" w:rsidRDefault="00AA4261" w:rsidP="00833713">
            <w:pPr>
              <w:jc w:val="center"/>
              <w:cnfStyle w:val="000000100000"/>
              <w:rPr>
                <w:rFonts w:ascii="Arial" w:eastAsia="Times New Roman" w:hAnsi="Arial" w:cs="Arial"/>
                <w:b/>
                <w:color w:val="auto"/>
                <w:sz w:val="20"/>
                <w:szCs w:val="20"/>
                <w:lang w:eastAsia="pl-PL"/>
              </w:rPr>
            </w:pPr>
            <w:r>
              <w:rPr>
                <w:rFonts w:ascii="Arial" w:eastAsia="Times New Roman" w:hAnsi="Arial" w:cs="Arial"/>
                <w:b/>
                <w:color w:val="auto"/>
                <w:sz w:val="20"/>
                <w:szCs w:val="20"/>
                <w:lang w:eastAsia="pl-PL"/>
              </w:rPr>
              <w:t>liczba</w:t>
            </w:r>
            <w:r w:rsidRPr="00622059">
              <w:rPr>
                <w:rFonts w:ascii="Arial" w:eastAsia="Times New Roman" w:hAnsi="Arial" w:cs="Arial"/>
                <w:b/>
                <w:color w:val="auto"/>
                <w:sz w:val="20"/>
                <w:szCs w:val="20"/>
                <w:lang w:eastAsia="pl-PL"/>
              </w:rPr>
              <w:t xml:space="preserve"> wskazań</w:t>
            </w:r>
          </w:p>
        </w:tc>
        <w:tc>
          <w:tcPr>
            <w:tcW w:w="1333" w:type="dxa"/>
            <w:noWrap/>
            <w:vAlign w:val="center"/>
            <w:hideMark/>
          </w:tcPr>
          <w:p w:rsidR="00AA4261" w:rsidRPr="00622059" w:rsidRDefault="00AA4261" w:rsidP="00833713">
            <w:pPr>
              <w:jc w:val="center"/>
              <w:cnfStyle w:val="000000100000"/>
              <w:rPr>
                <w:rFonts w:ascii="Arial" w:eastAsia="Times New Roman" w:hAnsi="Arial" w:cs="Arial"/>
                <w:b/>
                <w:color w:val="auto"/>
                <w:sz w:val="20"/>
                <w:szCs w:val="20"/>
                <w:lang w:eastAsia="pl-PL"/>
              </w:rPr>
            </w:pPr>
            <w:r w:rsidRPr="00622059">
              <w:rPr>
                <w:rFonts w:ascii="Arial" w:eastAsia="Times New Roman" w:hAnsi="Arial" w:cs="Arial"/>
                <w:b/>
                <w:color w:val="auto"/>
                <w:sz w:val="20"/>
                <w:szCs w:val="20"/>
                <w:lang w:eastAsia="pl-PL"/>
              </w:rPr>
              <w:t>% wskazań</w:t>
            </w:r>
          </w:p>
        </w:tc>
      </w:tr>
      <w:tr w:rsidR="00AA4261" w:rsidRPr="00622059" w:rsidTr="00833713">
        <w:trPr>
          <w:trHeight w:val="255"/>
          <w:jc w:val="center"/>
        </w:trPr>
        <w:tc>
          <w:tcPr>
            <w:cnfStyle w:val="001000000000"/>
            <w:tcW w:w="1901" w:type="dxa"/>
            <w:noWrap/>
            <w:vAlign w:val="center"/>
            <w:hideMark/>
          </w:tcPr>
          <w:p w:rsidR="00AA4261" w:rsidRPr="00622059" w:rsidRDefault="00AA4261" w:rsidP="00833713">
            <w:pPr>
              <w:jc w:val="center"/>
              <w:rPr>
                <w:rFonts w:ascii="Arial" w:eastAsia="Times New Roman" w:hAnsi="Arial" w:cs="Arial"/>
                <w:b w:val="0"/>
                <w:color w:val="auto"/>
                <w:sz w:val="20"/>
                <w:szCs w:val="20"/>
                <w:lang w:eastAsia="pl-PL"/>
              </w:rPr>
            </w:pPr>
            <w:r>
              <w:rPr>
                <w:rFonts w:ascii="Arial" w:eastAsia="Times New Roman" w:hAnsi="Arial" w:cs="Arial"/>
                <w:b w:val="0"/>
                <w:color w:val="auto"/>
                <w:sz w:val="20"/>
                <w:szCs w:val="20"/>
                <w:lang w:eastAsia="pl-PL"/>
              </w:rPr>
              <w:t>2</w:t>
            </w:r>
          </w:p>
        </w:tc>
        <w:tc>
          <w:tcPr>
            <w:tcW w:w="1134" w:type="dxa"/>
            <w:noWrap/>
            <w:vAlign w:val="center"/>
            <w:hideMark/>
          </w:tcPr>
          <w:p w:rsidR="00AA4261" w:rsidRPr="00622059" w:rsidRDefault="00AA4261" w:rsidP="00833713">
            <w:pPr>
              <w:jc w:val="center"/>
              <w:cnfStyle w:val="0000000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2</w:t>
            </w:r>
          </w:p>
        </w:tc>
        <w:tc>
          <w:tcPr>
            <w:tcW w:w="1333" w:type="dxa"/>
            <w:noWrap/>
            <w:vAlign w:val="center"/>
            <w:hideMark/>
          </w:tcPr>
          <w:p w:rsidR="00AA4261" w:rsidRPr="00622059" w:rsidRDefault="00AA4261" w:rsidP="00833713">
            <w:pPr>
              <w:jc w:val="center"/>
              <w:cnfStyle w:val="0000000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66,7</w:t>
            </w:r>
            <w:r w:rsidRPr="00622059">
              <w:rPr>
                <w:rFonts w:ascii="Arial" w:eastAsia="Times New Roman" w:hAnsi="Arial" w:cs="Arial"/>
                <w:color w:val="auto"/>
                <w:sz w:val="20"/>
                <w:szCs w:val="20"/>
                <w:lang w:eastAsia="pl-PL"/>
              </w:rPr>
              <w:t>%</w:t>
            </w:r>
          </w:p>
        </w:tc>
      </w:tr>
      <w:tr w:rsidR="00AA4261" w:rsidRPr="00622059" w:rsidTr="00833713">
        <w:trPr>
          <w:cnfStyle w:val="000000100000"/>
          <w:trHeight w:val="255"/>
          <w:jc w:val="center"/>
        </w:trPr>
        <w:tc>
          <w:tcPr>
            <w:cnfStyle w:val="001000000000"/>
            <w:tcW w:w="1901" w:type="dxa"/>
            <w:noWrap/>
            <w:vAlign w:val="center"/>
            <w:hideMark/>
          </w:tcPr>
          <w:p w:rsidR="00AA4261" w:rsidRPr="00622059" w:rsidRDefault="00AA4261" w:rsidP="00833713">
            <w:pPr>
              <w:jc w:val="center"/>
              <w:rPr>
                <w:rFonts w:ascii="Arial" w:eastAsia="Times New Roman" w:hAnsi="Arial" w:cs="Arial"/>
                <w:b w:val="0"/>
                <w:color w:val="auto"/>
                <w:sz w:val="20"/>
                <w:szCs w:val="20"/>
                <w:lang w:eastAsia="pl-PL"/>
              </w:rPr>
            </w:pPr>
            <w:r>
              <w:rPr>
                <w:rFonts w:ascii="Arial" w:eastAsia="Times New Roman" w:hAnsi="Arial" w:cs="Arial"/>
                <w:b w:val="0"/>
                <w:color w:val="auto"/>
                <w:sz w:val="20"/>
                <w:szCs w:val="20"/>
                <w:lang w:eastAsia="pl-PL"/>
              </w:rPr>
              <w:t>10</w:t>
            </w:r>
          </w:p>
        </w:tc>
        <w:tc>
          <w:tcPr>
            <w:tcW w:w="1134" w:type="dxa"/>
            <w:noWrap/>
            <w:vAlign w:val="center"/>
            <w:hideMark/>
          </w:tcPr>
          <w:p w:rsidR="00AA4261" w:rsidRPr="00622059" w:rsidRDefault="00AA4261" w:rsidP="00833713">
            <w:pPr>
              <w:jc w:val="center"/>
              <w:cnfStyle w:val="0000001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1</w:t>
            </w:r>
          </w:p>
        </w:tc>
        <w:tc>
          <w:tcPr>
            <w:tcW w:w="1333" w:type="dxa"/>
            <w:noWrap/>
            <w:vAlign w:val="center"/>
            <w:hideMark/>
          </w:tcPr>
          <w:p w:rsidR="00AA4261" w:rsidRPr="00622059" w:rsidRDefault="00AA4261" w:rsidP="00833713">
            <w:pPr>
              <w:jc w:val="center"/>
              <w:cnfStyle w:val="0000001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33,3</w:t>
            </w:r>
            <w:r w:rsidRPr="00622059">
              <w:rPr>
                <w:rFonts w:ascii="Arial" w:eastAsia="Times New Roman" w:hAnsi="Arial" w:cs="Arial"/>
                <w:color w:val="auto"/>
                <w:sz w:val="20"/>
                <w:szCs w:val="20"/>
                <w:lang w:eastAsia="pl-PL"/>
              </w:rPr>
              <w:t>%</w:t>
            </w:r>
          </w:p>
        </w:tc>
      </w:tr>
    </w:tbl>
    <w:p w:rsidR="00AA4261" w:rsidRDefault="00AA4261" w:rsidP="00AA4261">
      <w:pPr>
        <w:jc w:val="both"/>
      </w:pPr>
    </w:p>
    <w:p w:rsidR="00AA4261" w:rsidRPr="001155E8" w:rsidRDefault="00AA4261" w:rsidP="00AA4261">
      <w:pPr>
        <w:jc w:val="both"/>
      </w:pPr>
      <w:r>
        <w:t>Obliczona prognoza zatrudnienia netto przyjęła wartości dodatnie dla grup specjalistów, techników i innego średniego personelu, pracowników biurowych oraz robotników przemysłowych i rzemieślników</w:t>
      </w:r>
      <w:r w:rsidRPr="001155E8">
        <w:t>.</w:t>
      </w:r>
      <w:r>
        <w:t xml:space="preserve"> Oznacza to, że ankietowane przedsiębiorstwa częściej mają zamiar zwiększać zatrudnienie w zawodach z wymienionych grup niż je redukować. Dla pozostałych grup prognoza przyjęła wartość zerową – oznacza to, że odsetki wskazań na zwiększenie i zmniejszenie zatrudnienia w tych grupach były sobie równe.</w:t>
      </w:r>
    </w:p>
    <w:p w:rsidR="00AA4261" w:rsidRDefault="00AA4261" w:rsidP="00AA4261">
      <w:pPr>
        <w:pStyle w:val="Legenda"/>
        <w:keepNext/>
      </w:pPr>
      <w:r>
        <w:t xml:space="preserve">Rysunek </w:t>
      </w:r>
      <w:fldSimple w:instr=" SEQ Rysunek \* ARABIC ">
        <w:r w:rsidR="00CE31EF">
          <w:rPr>
            <w:noProof/>
          </w:rPr>
          <w:t>11</w:t>
        </w:r>
      </w:fldSimple>
      <w:r>
        <w:t>. Prognoza zatrudnienia netto według wielkich grup zawodów w 2016 roku</w:t>
      </w:r>
    </w:p>
    <w:p w:rsidR="00AA4261" w:rsidRPr="003515B5" w:rsidRDefault="00AA4261" w:rsidP="00AA4261">
      <w:pPr>
        <w:jc w:val="center"/>
      </w:pPr>
      <w:r>
        <w:rPr>
          <w:noProof/>
          <w:lang w:eastAsia="pl-PL"/>
        </w:rPr>
        <w:drawing>
          <wp:inline distT="0" distB="0" distL="0" distR="0">
            <wp:extent cx="5760720" cy="3338195"/>
            <wp:effectExtent l="0" t="0" r="0" b="0"/>
            <wp:docPr id="1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A4261" w:rsidRDefault="00AA4261" w:rsidP="00AA4261">
      <w:pPr>
        <w:rPr>
          <w:rFonts w:asciiTheme="majorHAnsi" w:eastAsiaTheme="majorEastAsia" w:hAnsiTheme="majorHAnsi" w:cstheme="majorBidi"/>
          <w:b/>
          <w:bCs/>
          <w:color w:val="365F91" w:themeColor="accent1" w:themeShade="BF"/>
          <w:sz w:val="28"/>
          <w:szCs w:val="28"/>
        </w:rPr>
      </w:pPr>
      <w:r>
        <w:br w:type="page"/>
      </w:r>
    </w:p>
    <w:p w:rsidR="007A4083" w:rsidRDefault="007A4083" w:rsidP="00312C0B">
      <w:pPr>
        <w:pStyle w:val="Nagwek1"/>
        <w:spacing w:line="360" w:lineRule="auto"/>
        <w:rPr>
          <w:rFonts w:asciiTheme="minorHAnsi" w:hAnsiTheme="minorHAnsi"/>
          <w:sz w:val="22"/>
          <w:szCs w:val="22"/>
        </w:rPr>
      </w:pPr>
      <w:bookmarkStart w:id="7" w:name="_Toc436222248"/>
    </w:p>
    <w:p w:rsidR="00AA4261" w:rsidRDefault="00AA4261" w:rsidP="00312C0B">
      <w:pPr>
        <w:pStyle w:val="Nagwek1"/>
        <w:spacing w:line="360" w:lineRule="auto"/>
        <w:rPr>
          <w:rFonts w:asciiTheme="minorHAnsi" w:hAnsiTheme="minorHAnsi"/>
          <w:sz w:val="22"/>
          <w:szCs w:val="22"/>
        </w:rPr>
      </w:pPr>
      <w:r w:rsidRPr="00AA4261">
        <w:rPr>
          <w:rFonts w:asciiTheme="minorHAnsi" w:hAnsiTheme="minorHAnsi"/>
          <w:sz w:val="22"/>
          <w:szCs w:val="22"/>
        </w:rPr>
        <w:t>Podsumowanie</w:t>
      </w:r>
      <w:bookmarkEnd w:id="7"/>
      <w:r w:rsidRPr="00AA4261">
        <w:rPr>
          <w:rFonts w:asciiTheme="minorHAnsi" w:hAnsiTheme="minorHAnsi"/>
          <w:sz w:val="22"/>
          <w:szCs w:val="22"/>
        </w:rPr>
        <w:t xml:space="preserve"> badań</w:t>
      </w:r>
    </w:p>
    <w:p w:rsidR="00AA4261" w:rsidRDefault="00AA4261" w:rsidP="002C5F3D">
      <w:pPr>
        <w:keepNext/>
        <w:spacing w:after="0"/>
        <w:jc w:val="both"/>
      </w:pPr>
      <w:r>
        <w:t>Ponad połowę badanych przedsiębiorstw w powiecie chełmskim stanowiły podmioty zatrudniające od 10 do 49 osób. Rzadziej były to organizacje, które zatrudniają nie więcej niż 9 pracowników.</w:t>
      </w:r>
      <w:r w:rsidR="002C5F3D">
        <w:t xml:space="preserve"> </w:t>
      </w:r>
      <w:r w:rsidR="00195C69">
        <w:br/>
      </w:r>
      <w:r>
        <w:t>Co dziewiąte badane przedsiębiorstwo zatrudniało od 50 do 249 pracowników.</w:t>
      </w:r>
    </w:p>
    <w:p w:rsidR="002C5F3D" w:rsidRDefault="002C5F3D" w:rsidP="002C5F3D">
      <w:pPr>
        <w:keepNext/>
        <w:spacing w:after="0"/>
        <w:jc w:val="both"/>
      </w:pPr>
    </w:p>
    <w:p w:rsidR="00AA4261" w:rsidRDefault="00AA4261" w:rsidP="002C5F3D">
      <w:pPr>
        <w:keepNext/>
        <w:spacing w:after="0"/>
        <w:jc w:val="both"/>
      </w:pPr>
      <w:r>
        <w:t>Dla większości przedsiębiorstw w 2015 roku nie odnotowano żadnych zmian w zatrudnieniu. W przeszło jednym na pięć podmiotów zatrudnienie w omawianym okresie zwiększyło się, natomiast w co dziewiątym badanym przedsiębiorstwie zmniejszono zatrudnienie. Wśród przedsiębiorstw, które wskazały na zwiększenie zatrudnienia, średnia liczba osób, o jaką zatrudnienie wzrosło, wyniosła 3,07. Analogiczna średnia dla zmniejszenia zatrudnienia wyniosła 2,63.</w:t>
      </w:r>
    </w:p>
    <w:p w:rsidR="002C5F3D" w:rsidRDefault="002C5F3D" w:rsidP="002C5F3D">
      <w:pPr>
        <w:keepNext/>
        <w:spacing w:after="0"/>
        <w:jc w:val="both"/>
      </w:pPr>
    </w:p>
    <w:p w:rsidR="00AA4261" w:rsidRDefault="00AA4261" w:rsidP="002C5F3D">
      <w:pPr>
        <w:keepNext/>
        <w:spacing w:after="0"/>
        <w:jc w:val="both"/>
      </w:pPr>
      <w:r>
        <w:t>Dla grup specjalistów, techników i innego średniego personelu, pracowników biurowych, robotników przemysłowych i rzemieślników, operatorów i monterów maszyn i urządzeń czy pozostałych pracowników przy pracach prostych odnotowano dodatnią wartość obliczonego wskaźnika zatrudnienia netto. Oznacza to, że w tych grupach częściej wskazywano na zwiększenie zatrudnienia niż na jego zmniejszenie. W przypadku  grupy pracowników usług i sprzedawców wskaźnik zatrudnienia netto był ujemny, co oznacza, że dla zawodów należących do tej grupy częściej wskazywano na zmniejszenie zatrudnienia, niż na jego zwiększenie.</w:t>
      </w:r>
    </w:p>
    <w:p w:rsidR="002C5F3D" w:rsidRDefault="002C5F3D" w:rsidP="002C5F3D">
      <w:pPr>
        <w:keepNext/>
        <w:spacing w:after="0"/>
        <w:jc w:val="both"/>
      </w:pPr>
    </w:p>
    <w:p w:rsidR="00AA4261" w:rsidRDefault="00AA4261" w:rsidP="002C5F3D">
      <w:pPr>
        <w:keepNext/>
        <w:spacing w:after="0"/>
        <w:jc w:val="both"/>
      </w:pPr>
      <w:r>
        <w:t>Grupami zawodów, w których badane przedsiębiorstwa najczęściej zatrudniały pracowników, byli gospodarze budynków, nauczyciele gimnazjów i szkół ponadgimnazjalnych (z wyjątkiem nauczycieli kształcenia zawodowego) oraz nauczyciele szkół podstawowych. Przy podziale ze względu na zawody najczęściej wskazywano na zawód robotnika gospodarczego oraz nauczyciela nauczania początkowego.</w:t>
      </w:r>
    </w:p>
    <w:p w:rsidR="002C5F3D" w:rsidRDefault="002C5F3D" w:rsidP="002C5F3D">
      <w:pPr>
        <w:keepNext/>
        <w:spacing w:after="0" w:line="240" w:lineRule="auto"/>
        <w:jc w:val="both"/>
      </w:pPr>
    </w:p>
    <w:p w:rsidR="00AA4261" w:rsidRDefault="00AA4261" w:rsidP="002C5F3D">
      <w:pPr>
        <w:keepNext/>
        <w:spacing w:after="0"/>
        <w:jc w:val="both"/>
      </w:pPr>
      <w:r>
        <w:t>W odpowiedzi na pytanie o procent ofert pracy, przekazywanych w przedsiębiorstwie do Powiatowych Urzędów Pracy, w niespełna połowie przypadków wskazywano na przedział 76-100%. W trzech na dziesięć badanych podmiotów wskazywano na przedział 1-10%. Zawodem, w którym przedsiębiorstwa najczęściej zgłaszają oferty pracy do Powiatowych Urzędów Pracy, był zawód sklasyfikowany jako "pozostali pracownicy obsługi biurowej".</w:t>
      </w:r>
    </w:p>
    <w:p w:rsidR="00AA4261" w:rsidRDefault="00AA4261" w:rsidP="002C5F3D">
      <w:pPr>
        <w:keepNext/>
        <w:spacing w:after="0"/>
        <w:jc w:val="both"/>
      </w:pPr>
      <w:r>
        <w:t>Większość respondentów stwierdziła, że w następnym roku zatrudnienie w ich przedsiębiorstwach nie zmieni się. W co dziesiątym podmiocie zatrudnienie zwiększy się.</w:t>
      </w:r>
    </w:p>
    <w:p w:rsidR="002C5F3D" w:rsidRDefault="002C5F3D" w:rsidP="002C5F3D">
      <w:pPr>
        <w:keepNext/>
        <w:spacing w:after="0"/>
        <w:jc w:val="both"/>
        <w:rPr>
          <w:b/>
        </w:rPr>
      </w:pPr>
    </w:p>
    <w:p w:rsidR="00AA4261" w:rsidRPr="002473A5" w:rsidRDefault="00AA4261" w:rsidP="002C5F3D">
      <w:pPr>
        <w:keepNext/>
        <w:spacing w:after="0"/>
        <w:jc w:val="both"/>
      </w:pPr>
      <w:r w:rsidRPr="00800468">
        <w:rPr>
          <w:b/>
        </w:rPr>
        <w:t>Współczynnik prognozy zatrudnienia netto</w:t>
      </w:r>
      <w:r>
        <w:t xml:space="preserve"> w następnym roku przyjął wartość dodatnią w grupach specjalistów, techników i innego średniego personelu, pracowników biurowych oraz robotników przemysłowych i rzemieślników. W pozostałych grupach wartość prognozy wyniosła zero. Interpretacja omawianego wskaźnika jest analogiczna jak w przypadku wskaźnika zatrudnienia netto analizowanego wcześniej.</w:t>
      </w:r>
    </w:p>
    <w:p w:rsidR="00AA4261" w:rsidRDefault="00AA4261" w:rsidP="002C5F3D">
      <w:pPr>
        <w:keepNext/>
        <w:jc w:val="both"/>
      </w:pPr>
    </w:p>
    <w:p w:rsidR="00800468" w:rsidRDefault="00800468" w:rsidP="00022907">
      <w:pPr>
        <w:keepNext/>
        <w:jc w:val="both"/>
      </w:pPr>
    </w:p>
    <w:p w:rsidR="00800468" w:rsidRDefault="00800468" w:rsidP="00EC1B8C">
      <w:pPr>
        <w:keepNext/>
        <w:jc w:val="both"/>
      </w:pPr>
    </w:p>
    <w:p w:rsidR="00800468" w:rsidRDefault="00800468" w:rsidP="00AA4261">
      <w:pPr>
        <w:keepNext/>
        <w:jc w:val="both"/>
      </w:pPr>
    </w:p>
    <w:p w:rsidR="00800468" w:rsidRDefault="00800468" w:rsidP="00AA4261">
      <w:pPr>
        <w:keepNext/>
        <w:jc w:val="both"/>
      </w:pPr>
    </w:p>
    <w:p w:rsidR="00195C69" w:rsidRDefault="00195C69" w:rsidP="00AA4261">
      <w:pPr>
        <w:rPr>
          <w:b/>
          <w:sz w:val="28"/>
          <w:szCs w:val="28"/>
        </w:rPr>
      </w:pPr>
    </w:p>
    <w:p w:rsidR="00AA4261" w:rsidRDefault="00AA4261" w:rsidP="00AA4261">
      <w:pPr>
        <w:rPr>
          <w:b/>
          <w:sz w:val="28"/>
          <w:szCs w:val="28"/>
        </w:rPr>
      </w:pPr>
      <w:r w:rsidRPr="00AA4261">
        <w:rPr>
          <w:b/>
          <w:sz w:val="28"/>
          <w:szCs w:val="28"/>
        </w:rPr>
        <w:lastRenderedPageBreak/>
        <w:t>Podsumowanie</w:t>
      </w:r>
    </w:p>
    <w:p w:rsidR="00AA4261" w:rsidRPr="006313FF" w:rsidRDefault="00AA4261" w:rsidP="00AA4261">
      <w:pPr>
        <w:spacing w:after="120"/>
        <w:ind w:firstLine="709"/>
        <w:jc w:val="both"/>
        <w:rPr>
          <w:b/>
          <w:sz w:val="24"/>
          <w:szCs w:val="24"/>
        </w:rPr>
      </w:pPr>
      <w:r w:rsidRPr="006313FF">
        <w:rPr>
          <w:b/>
          <w:sz w:val="24"/>
          <w:szCs w:val="24"/>
        </w:rPr>
        <w:t>Monitoring zawodów deficytowych i nadwyżkowych za rok 2015 został wykonany według nowej metodologii przygotowanej w ramach projektu współfinansowanego</w:t>
      </w:r>
      <w:r>
        <w:rPr>
          <w:b/>
          <w:sz w:val="24"/>
          <w:szCs w:val="24"/>
        </w:rPr>
        <w:br/>
      </w:r>
      <w:r w:rsidRPr="006313FF">
        <w:rPr>
          <w:b/>
          <w:sz w:val="24"/>
          <w:szCs w:val="24"/>
        </w:rPr>
        <w:t>ze środków UE w ramach EFS „Opracowanie nowych zaleceń metodycznych prowadzenia monitoringu zawodów deficytowych</w:t>
      </w:r>
      <w:r>
        <w:rPr>
          <w:b/>
          <w:sz w:val="24"/>
          <w:szCs w:val="24"/>
        </w:rPr>
        <w:t xml:space="preserve"> </w:t>
      </w:r>
      <w:r w:rsidRPr="006313FF">
        <w:rPr>
          <w:b/>
          <w:sz w:val="24"/>
          <w:szCs w:val="24"/>
        </w:rPr>
        <w:t xml:space="preserve"> i nadwyżkowych na lokalnym rynku pracy”.</w:t>
      </w:r>
    </w:p>
    <w:p w:rsidR="00AA4261" w:rsidRPr="006313FF" w:rsidRDefault="00AA4261" w:rsidP="00AA4261">
      <w:pPr>
        <w:ind w:firstLine="708"/>
        <w:jc w:val="both"/>
        <w:rPr>
          <w:sz w:val="24"/>
          <w:szCs w:val="24"/>
        </w:rPr>
      </w:pPr>
      <w:r w:rsidRPr="006313FF">
        <w:rPr>
          <w:sz w:val="24"/>
          <w:szCs w:val="24"/>
        </w:rPr>
        <w:t>W roku 2015 wprowadzone zostały nowe zalecenia prowadzenia monitoringu zawodów deficytowych i nadwyżkowych na lokalnym rynku pracy. W świetle przyjętej metodologii, która opiera się na zestawieniu popytowej i podażowej strony rynku pracy, popyt na rynku pracy określono jako liczbę wolnych miejsc pracy i miejsc aktywizacji zawodowej, natomiast podażową stroną rynku pracy jest liczba bezrobotnych zarejestrowanych w danym urzędzie pracy.</w:t>
      </w:r>
    </w:p>
    <w:p w:rsidR="00AA4261" w:rsidRPr="001F7BA7" w:rsidRDefault="00AA4261" w:rsidP="00AA4261">
      <w:pPr>
        <w:spacing w:after="0"/>
        <w:ind w:firstLine="708"/>
        <w:jc w:val="both"/>
        <w:rPr>
          <w:b/>
          <w:sz w:val="24"/>
          <w:szCs w:val="24"/>
        </w:rPr>
      </w:pPr>
      <w:r w:rsidRPr="006313FF">
        <w:rPr>
          <w:b/>
          <w:sz w:val="24"/>
          <w:szCs w:val="24"/>
        </w:rPr>
        <w:t>Według stanu na dzień 31 grudnia 2015 roku w Powiatowym Urzędzie Pracy</w:t>
      </w:r>
      <w:r>
        <w:rPr>
          <w:b/>
          <w:sz w:val="24"/>
          <w:szCs w:val="24"/>
        </w:rPr>
        <w:br/>
      </w:r>
      <w:r w:rsidRPr="006313FF">
        <w:rPr>
          <w:b/>
          <w:sz w:val="24"/>
          <w:szCs w:val="24"/>
        </w:rPr>
        <w:t>w Chełmie</w:t>
      </w:r>
      <w:r w:rsidRPr="006313FF">
        <w:rPr>
          <w:sz w:val="24"/>
          <w:szCs w:val="24"/>
        </w:rPr>
        <w:t xml:space="preserve"> </w:t>
      </w:r>
      <w:r w:rsidRPr="006313FF">
        <w:rPr>
          <w:b/>
          <w:sz w:val="24"/>
          <w:szCs w:val="24"/>
        </w:rPr>
        <w:t>zarejestrowane były</w:t>
      </w:r>
      <w:r w:rsidRPr="006313FF">
        <w:rPr>
          <w:sz w:val="24"/>
          <w:szCs w:val="24"/>
        </w:rPr>
        <w:t xml:space="preserve"> </w:t>
      </w:r>
      <w:r w:rsidRPr="006313FF">
        <w:rPr>
          <w:b/>
          <w:sz w:val="24"/>
          <w:szCs w:val="24"/>
        </w:rPr>
        <w:t xml:space="preserve">8752 osoby, z </w:t>
      </w:r>
      <w:r w:rsidR="003D53FB">
        <w:rPr>
          <w:b/>
          <w:sz w:val="24"/>
          <w:szCs w:val="24"/>
        </w:rPr>
        <w:t xml:space="preserve">powiatu chełmskiego </w:t>
      </w:r>
      <w:r w:rsidRPr="006313FF">
        <w:rPr>
          <w:b/>
          <w:sz w:val="24"/>
          <w:szCs w:val="24"/>
        </w:rPr>
        <w:t xml:space="preserve">– </w:t>
      </w:r>
      <w:r w:rsidR="003D53FB">
        <w:rPr>
          <w:b/>
          <w:sz w:val="24"/>
          <w:szCs w:val="24"/>
        </w:rPr>
        <w:t>5215</w:t>
      </w:r>
      <w:r w:rsidRPr="006313FF">
        <w:rPr>
          <w:b/>
          <w:sz w:val="24"/>
          <w:szCs w:val="24"/>
        </w:rPr>
        <w:t>.</w:t>
      </w:r>
      <w:r w:rsidRPr="006313FF">
        <w:rPr>
          <w:sz w:val="24"/>
          <w:szCs w:val="24"/>
        </w:rPr>
        <w:t xml:space="preserve">  </w:t>
      </w:r>
      <w:r w:rsidR="003D53FB">
        <w:rPr>
          <w:sz w:val="24"/>
          <w:szCs w:val="24"/>
        </w:rPr>
        <w:br/>
      </w:r>
      <w:r w:rsidRPr="006313FF">
        <w:rPr>
          <w:sz w:val="24"/>
          <w:szCs w:val="24"/>
        </w:rPr>
        <w:t>W porównaniu do stanu sprzed roku odnotowano spadek poziomu bezrobocia o 576 osób</w:t>
      </w:r>
      <w:r w:rsidR="003D53FB">
        <w:rPr>
          <w:sz w:val="24"/>
          <w:szCs w:val="24"/>
        </w:rPr>
        <w:br/>
      </w:r>
      <w:r w:rsidRPr="006313FF">
        <w:rPr>
          <w:sz w:val="24"/>
          <w:szCs w:val="24"/>
        </w:rPr>
        <w:t xml:space="preserve">tj. 6,2 %, w </w:t>
      </w:r>
      <w:r w:rsidR="003D53FB">
        <w:rPr>
          <w:sz w:val="24"/>
          <w:szCs w:val="24"/>
        </w:rPr>
        <w:t>powiecie chełmskim</w:t>
      </w:r>
      <w:r w:rsidRPr="006313FF">
        <w:rPr>
          <w:sz w:val="24"/>
          <w:szCs w:val="24"/>
        </w:rPr>
        <w:t xml:space="preserve"> – o </w:t>
      </w:r>
      <w:r w:rsidR="003D53FB">
        <w:rPr>
          <w:sz w:val="24"/>
          <w:szCs w:val="24"/>
        </w:rPr>
        <w:t>313</w:t>
      </w:r>
      <w:r w:rsidRPr="006313FF">
        <w:rPr>
          <w:sz w:val="24"/>
          <w:szCs w:val="24"/>
        </w:rPr>
        <w:t xml:space="preserve"> os</w:t>
      </w:r>
      <w:r w:rsidR="003D53FB">
        <w:rPr>
          <w:sz w:val="24"/>
          <w:szCs w:val="24"/>
        </w:rPr>
        <w:t>ób</w:t>
      </w:r>
      <w:r w:rsidRPr="006313FF">
        <w:rPr>
          <w:sz w:val="24"/>
          <w:szCs w:val="24"/>
        </w:rPr>
        <w:t xml:space="preserve"> tj. </w:t>
      </w:r>
      <w:r w:rsidR="003D53FB">
        <w:rPr>
          <w:sz w:val="24"/>
          <w:szCs w:val="24"/>
        </w:rPr>
        <w:t>5</w:t>
      </w:r>
      <w:r w:rsidRPr="006313FF">
        <w:rPr>
          <w:sz w:val="24"/>
          <w:szCs w:val="24"/>
        </w:rPr>
        <w:t>,</w:t>
      </w:r>
      <w:r w:rsidR="003D53FB">
        <w:rPr>
          <w:sz w:val="24"/>
          <w:szCs w:val="24"/>
        </w:rPr>
        <w:t>7</w:t>
      </w:r>
      <w:r w:rsidRPr="006313FF">
        <w:rPr>
          <w:sz w:val="24"/>
          <w:szCs w:val="24"/>
        </w:rPr>
        <w:t xml:space="preserve"> %. </w:t>
      </w:r>
      <w:r w:rsidRPr="006313FF">
        <w:rPr>
          <w:b/>
          <w:sz w:val="24"/>
          <w:szCs w:val="24"/>
        </w:rPr>
        <w:t>Stopa bezrobocia</w:t>
      </w:r>
      <w:r w:rsidRPr="006313FF">
        <w:rPr>
          <w:sz w:val="24"/>
          <w:szCs w:val="24"/>
        </w:rPr>
        <w:t xml:space="preserve"> </w:t>
      </w:r>
      <w:r w:rsidRPr="001F7BA7">
        <w:rPr>
          <w:b/>
          <w:sz w:val="24"/>
          <w:szCs w:val="24"/>
        </w:rPr>
        <w:t xml:space="preserve">w </w:t>
      </w:r>
      <w:r w:rsidR="003D53FB" w:rsidRPr="001F7BA7">
        <w:rPr>
          <w:b/>
          <w:sz w:val="24"/>
          <w:szCs w:val="24"/>
        </w:rPr>
        <w:t>powiecie chełmskim</w:t>
      </w:r>
      <w:r w:rsidRPr="001F7BA7">
        <w:rPr>
          <w:b/>
          <w:sz w:val="24"/>
          <w:szCs w:val="24"/>
        </w:rPr>
        <w:t xml:space="preserve"> ukształtowała się na poziomie 1</w:t>
      </w:r>
      <w:r w:rsidR="003D53FB" w:rsidRPr="001F7BA7">
        <w:rPr>
          <w:b/>
          <w:sz w:val="24"/>
          <w:szCs w:val="24"/>
        </w:rPr>
        <w:t>7</w:t>
      </w:r>
      <w:r w:rsidRPr="001F7BA7">
        <w:rPr>
          <w:b/>
          <w:sz w:val="24"/>
          <w:szCs w:val="24"/>
        </w:rPr>
        <w:t>,</w:t>
      </w:r>
      <w:r w:rsidR="003D53FB" w:rsidRPr="001F7BA7">
        <w:rPr>
          <w:b/>
          <w:sz w:val="24"/>
          <w:szCs w:val="24"/>
        </w:rPr>
        <w:t>1</w:t>
      </w:r>
      <w:r w:rsidRPr="001F7BA7">
        <w:rPr>
          <w:b/>
          <w:sz w:val="24"/>
          <w:szCs w:val="24"/>
        </w:rPr>
        <w:t xml:space="preserve"> % i zmniejszyła się  o </w:t>
      </w:r>
      <w:r w:rsidR="003D53FB" w:rsidRPr="001F7BA7">
        <w:rPr>
          <w:b/>
          <w:sz w:val="24"/>
          <w:szCs w:val="24"/>
        </w:rPr>
        <w:t>0</w:t>
      </w:r>
      <w:r w:rsidRPr="001F7BA7">
        <w:rPr>
          <w:b/>
          <w:sz w:val="24"/>
          <w:szCs w:val="24"/>
        </w:rPr>
        <w:t>,</w:t>
      </w:r>
      <w:r w:rsidR="003D53FB" w:rsidRPr="001F7BA7">
        <w:rPr>
          <w:b/>
          <w:sz w:val="24"/>
          <w:szCs w:val="24"/>
        </w:rPr>
        <w:t>9</w:t>
      </w:r>
      <w:r w:rsidRPr="001F7BA7">
        <w:rPr>
          <w:b/>
          <w:sz w:val="24"/>
          <w:szCs w:val="24"/>
        </w:rPr>
        <w:t xml:space="preserve"> pkt procentowego. </w:t>
      </w:r>
    </w:p>
    <w:p w:rsidR="00AA4261" w:rsidRPr="006313FF" w:rsidRDefault="00AA4261" w:rsidP="00AA4261">
      <w:pPr>
        <w:spacing w:after="0"/>
        <w:ind w:firstLine="708"/>
        <w:jc w:val="both"/>
        <w:rPr>
          <w:sz w:val="24"/>
          <w:szCs w:val="24"/>
        </w:rPr>
      </w:pPr>
      <w:r w:rsidRPr="006313FF">
        <w:rPr>
          <w:sz w:val="24"/>
          <w:szCs w:val="24"/>
        </w:rPr>
        <w:t xml:space="preserve">Z analizy bezrobotnych w 2015 roku według wielkich grup zawodów wynika, </w:t>
      </w:r>
      <w:r>
        <w:rPr>
          <w:sz w:val="24"/>
          <w:szCs w:val="24"/>
        </w:rPr>
        <w:br/>
      </w:r>
      <w:r w:rsidRPr="006313FF">
        <w:rPr>
          <w:sz w:val="24"/>
          <w:szCs w:val="24"/>
        </w:rPr>
        <w:t xml:space="preserve">że </w:t>
      </w:r>
      <w:r w:rsidRPr="008F2C14">
        <w:rPr>
          <w:b/>
          <w:sz w:val="24"/>
          <w:szCs w:val="24"/>
        </w:rPr>
        <w:t>najwięcej bezrobotnych zarejestrowało się</w:t>
      </w:r>
      <w:r w:rsidRPr="006313FF">
        <w:rPr>
          <w:sz w:val="24"/>
          <w:szCs w:val="24"/>
        </w:rPr>
        <w:t xml:space="preserve"> </w:t>
      </w:r>
      <w:r w:rsidRPr="003F4CCA">
        <w:rPr>
          <w:b/>
          <w:sz w:val="24"/>
          <w:szCs w:val="24"/>
        </w:rPr>
        <w:t>w następujących grupach zawodów:</w:t>
      </w:r>
      <w:r w:rsidR="003D53FB">
        <w:rPr>
          <w:sz w:val="24"/>
          <w:szCs w:val="24"/>
        </w:rPr>
        <w:t xml:space="preserve"> </w:t>
      </w:r>
      <w:r w:rsidR="000A32BB" w:rsidRPr="000A32BB">
        <w:rPr>
          <w:b/>
          <w:sz w:val="24"/>
          <w:szCs w:val="24"/>
        </w:rPr>
        <w:t>Pracownicy usług i sprzedawcy</w:t>
      </w:r>
      <w:r w:rsidR="000A32BB">
        <w:rPr>
          <w:sz w:val="24"/>
          <w:szCs w:val="24"/>
        </w:rPr>
        <w:t xml:space="preserve"> -  1115 osób; </w:t>
      </w:r>
      <w:r w:rsidR="000A32BB" w:rsidRPr="000A32BB">
        <w:rPr>
          <w:b/>
          <w:sz w:val="24"/>
          <w:szCs w:val="24"/>
        </w:rPr>
        <w:t>Robotnicy przemysłowi i rzemieślnicy</w:t>
      </w:r>
      <w:r w:rsidRPr="006313FF">
        <w:rPr>
          <w:sz w:val="24"/>
          <w:szCs w:val="24"/>
        </w:rPr>
        <w:t xml:space="preserve"> – </w:t>
      </w:r>
      <w:r w:rsidR="005912B1">
        <w:rPr>
          <w:sz w:val="24"/>
          <w:szCs w:val="24"/>
        </w:rPr>
        <w:t>1008</w:t>
      </w:r>
      <w:r w:rsidRPr="006313FF">
        <w:rPr>
          <w:sz w:val="24"/>
          <w:szCs w:val="24"/>
        </w:rPr>
        <w:t xml:space="preserve">; </w:t>
      </w:r>
      <w:r w:rsidR="003D53FB" w:rsidRPr="008F2C14">
        <w:rPr>
          <w:b/>
          <w:sz w:val="24"/>
          <w:szCs w:val="24"/>
        </w:rPr>
        <w:t>Specjaliści</w:t>
      </w:r>
      <w:r w:rsidR="003D53FB">
        <w:rPr>
          <w:sz w:val="24"/>
          <w:szCs w:val="24"/>
        </w:rPr>
        <w:t xml:space="preserve"> – </w:t>
      </w:r>
      <w:r w:rsidR="008F2C14">
        <w:rPr>
          <w:sz w:val="24"/>
          <w:szCs w:val="24"/>
        </w:rPr>
        <w:t>769</w:t>
      </w:r>
      <w:r w:rsidR="003D53FB">
        <w:rPr>
          <w:sz w:val="24"/>
          <w:szCs w:val="24"/>
        </w:rPr>
        <w:t xml:space="preserve"> osób;</w:t>
      </w:r>
      <w:r w:rsidRPr="006313FF">
        <w:rPr>
          <w:sz w:val="24"/>
          <w:szCs w:val="24"/>
        </w:rPr>
        <w:t xml:space="preserve"> </w:t>
      </w:r>
      <w:r w:rsidRPr="008F2C14">
        <w:rPr>
          <w:b/>
          <w:sz w:val="24"/>
          <w:szCs w:val="24"/>
        </w:rPr>
        <w:t>Technicy i inny średni personel</w:t>
      </w:r>
      <w:r w:rsidRPr="006313FF">
        <w:rPr>
          <w:sz w:val="24"/>
          <w:szCs w:val="24"/>
        </w:rPr>
        <w:t xml:space="preserve"> – </w:t>
      </w:r>
      <w:r w:rsidR="008F2C14">
        <w:rPr>
          <w:sz w:val="24"/>
          <w:szCs w:val="24"/>
        </w:rPr>
        <w:t>687</w:t>
      </w:r>
      <w:r w:rsidRPr="006313FF">
        <w:rPr>
          <w:sz w:val="24"/>
          <w:szCs w:val="24"/>
        </w:rPr>
        <w:t xml:space="preserve"> os</w:t>
      </w:r>
      <w:r w:rsidR="008F2C14">
        <w:rPr>
          <w:sz w:val="24"/>
          <w:szCs w:val="24"/>
        </w:rPr>
        <w:t>ób</w:t>
      </w:r>
      <w:r w:rsidRPr="006313FF">
        <w:rPr>
          <w:sz w:val="24"/>
          <w:szCs w:val="24"/>
        </w:rPr>
        <w:t>.</w:t>
      </w:r>
    </w:p>
    <w:p w:rsidR="00AA4261" w:rsidRPr="006313FF" w:rsidRDefault="00B76E35" w:rsidP="00AA4261">
      <w:pPr>
        <w:spacing w:after="0"/>
        <w:jc w:val="both"/>
        <w:rPr>
          <w:sz w:val="24"/>
          <w:szCs w:val="24"/>
        </w:rPr>
      </w:pPr>
      <w:r>
        <w:rPr>
          <w:sz w:val="24"/>
          <w:szCs w:val="24"/>
        </w:rPr>
        <w:t xml:space="preserve">Również w tych samych grupach zawodowych </w:t>
      </w:r>
      <w:r w:rsidRPr="00B76E35">
        <w:rPr>
          <w:sz w:val="24"/>
          <w:szCs w:val="24"/>
        </w:rPr>
        <w:t>o</w:t>
      </w:r>
      <w:r w:rsidR="00AA4261" w:rsidRPr="00B76E35">
        <w:rPr>
          <w:sz w:val="24"/>
          <w:szCs w:val="24"/>
        </w:rPr>
        <w:t>dpływ z bezrobocia przewyższył napływ</w:t>
      </w:r>
      <w:r>
        <w:rPr>
          <w:sz w:val="24"/>
          <w:szCs w:val="24"/>
        </w:rPr>
        <w:t>.</w:t>
      </w:r>
      <w:r w:rsidR="00AA4261" w:rsidRPr="006313FF">
        <w:rPr>
          <w:b/>
          <w:sz w:val="24"/>
          <w:szCs w:val="24"/>
        </w:rPr>
        <w:t xml:space="preserve"> </w:t>
      </w:r>
    </w:p>
    <w:p w:rsidR="00AA4261" w:rsidRPr="006313FF" w:rsidRDefault="00AA4261" w:rsidP="00AA4261">
      <w:pPr>
        <w:spacing w:after="0"/>
        <w:ind w:firstLine="709"/>
        <w:jc w:val="both"/>
        <w:rPr>
          <w:sz w:val="24"/>
          <w:szCs w:val="24"/>
        </w:rPr>
      </w:pPr>
      <w:r w:rsidRPr="006313FF">
        <w:rPr>
          <w:sz w:val="24"/>
          <w:szCs w:val="24"/>
        </w:rPr>
        <w:t>Według nowej metodologii monitoringu zawodów deficytowych i nadwyżkowych oprócz ofert pracy zgłoszonych do urzędu pracy, brane są pod uwagę również oferty zamieszczone</w:t>
      </w:r>
      <w:r w:rsidR="00902D7A">
        <w:rPr>
          <w:sz w:val="24"/>
          <w:szCs w:val="24"/>
        </w:rPr>
        <w:t xml:space="preserve"> </w:t>
      </w:r>
      <w:r w:rsidRPr="006313FF">
        <w:rPr>
          <w:sz w:val="24"/>
          <w:szCs w:val="24"/>
        </w:rPr>
        <w:t xml:space="preserve">na publicznych portalach rekrutacyjnych. </w:t>
      </w:r>
    </w:p>
    <w:p w:rsidR="00B76E35" w:rsidRDefault="00D37479" w:rsidP="00B76E35">
      <w:pPr>
        <w:jc w:val="both"/>
        <w:rPr>
          <w:sz w:val="24"/>
          <w:szCs w:val="24"/>
        </w:rPr>
      </w:pPr>
      <w:r>
        <w:rPr>
          <w:b/>
          <w:sz w:val="24"/>
          <w:szCs w:val="24"/>
        </w:rPr>
        <w:t>W</w:t>
      </w:r>
      <w:r w:rsidR="00AA4261" w:rsidRPr="006313FF">
        <w:rPr>
          <w:b/>
          <w:sz w:val="24"/>
          <w:szCs w:val="24"/>
        </w:rPr>
        <w:t xml:space="preserve"> 2015</w:t>
      </w:r>
      <w:r w:rsidR="00AA4261" w:rsidRPr="006313FF">
        <w:rPr>
          <w:sz w:val="24"/>
          <w:szCs w:val="24"/>
        </w:rPr>
        <w:t xml:space="preserve"> </w:t>
      </w:r>
      <w:r w:rsidR="00AA4261" w:rsidRPr="008D7B2D">
        <w:rPr>
          <w:b/>
          <w:sz w:val="24"/>
          <w:szCs w:val="24"/>
        </w:rPr>
        <w:t>roku</w:t>
      </w:r>
      <w:r w:rsidR="00AA4261">
        <w:rPr>
          <w:sz w:val="24"/>
          <w:szCs w:val="24"/>
        </w:rPr>
        <w:t xml:space="preserve"> </w:t>
      </w:r>
      <w:r w:rsidR="00AA4261" w:rsidRPr="00D37479">
        <w:rPr>
          <w:b/>
          <w:sz w:val="24"/>
          <w:szCs w:val="24"/>
        </w:rPr>
        <w:t xml:space="preserve">w </w:t>
      </w:r>
      <w:r w:rsidR="00902D7A" w:rsidRPr="00D37479">
        <w:rPr>
          <w:b/>
          <w:sz w:val="24"/>
          <w:szCs w:val="24"/>
        </w:rPr>
        <w:t>powiecie chełmskim</w:t>
      </w:r>
      <w:r>
        <w:rPr>
          <w:b/>
          <w:sz w:val="24"/>
          <w:szCs w:val="24"/>
        </w:rPr>
        <w:t xml:space="preserve"> </w:t>
      </w:r>
      <w:r w:rsidR="00AA4261" w:rsidRPr="006313FF">
        <w:rPr>
          <w:sz w:val="24"/>
          <w:szCs w:val="24"/>
        </w:rPr>
        <w:t>pracodawcy znacznie częściej oferowali pracę</w:t>
      </w:r>
      <w:r w:rsidR="00902D7A">
        <w:rPr>
          <w:sz w:val="24"/>
          <w:szCs w:val="24"/>
        </w:rPr>
        <w:br/>
      </w:r>
      <w:r w:rsidR="00AA4261" w:rsidRPr="006313FF">
        <w:rPr>
          <w:sz w:val="24"/>
          <w:szCs w:val="24"/>
        </w:rPr>
        <w:t xml:space="preserve">za pośrednictwem </w:t>
      </w:r>
      <w:r w:rsidR="00B76E35">
        <w:rPr>
          <w:sz w:val="24"/>
          <w:szCs w:val="24"/>
        </w:rPr>
        <w:t xml:space="preserve">Centralnej Bazy Ofert Pracy (PUP+OHP+EURES) w </w:t>
      </w:r>
      <w:r w:rsidR="00AA4261" w:rsidRPr="006313FF">
        <w:rPr>
          <w:sz w:val="24"/>
          <w:szCs w:val="24"/>
        </w:rPr>
        <w:t>takich grupach zawodów jak:</w:t>
      </w:r>
      <w:r w:rsidR="00B76E35">
        <w:rPr>
          <w:sz w:val="24"/>
          <w:szCs w:val="24"/>
        </w:rPr>
        <w:t xml:space="preserve"> </w:t>
      </w:r>
      <w:r w:rsidR="00AA4261" w:rsidRPr="006313FF">
        <w:rPr>
          <w:sz w:val="24"/>
          <w:szCs w:val="24"/>
        </w:rPr>
        <w:t xml:space="preserve"> </w:t>
      </w:r>
      <w:r w:rsidR="00B76E35">
        <w:rPr>
          <w:sz w:val="24"/>
          <w:szCs w:val="24"/>
        </w:rPr>
        <w:t>Pracownicy usług i sprzedawcy – 43,23 % zgłoszonych ofert pracy;  Pracownicy wykonujący prace proste – 14,01 %; Pracownicy biurowi – 11,64 %. Robotnicy przemysłowi</w:t>
      </w:r>
      <w:r w:rsidR="00B76E35">
        <w:rPr>
          <w:sz w:val="24"/>
          <w:szCs w:val="24"/>
        </w:rPr>
        <w:br/>
        <w:t xml:space="preserve">i rzemieślnicy - 10,69 %. </w:t>
      </w:r>
      <w:r w:rsidR="00B76E35" w:rsidRPr="005414A7">
        <w:rPr>
          <w:b/>
          <w:sz w:val="24"/>
          <w:szCs w:val="24"/>
        </w:rPr>
        <w:t>Oferty pracy dostępne przez Internet</w:t>
      </w:r>
      <w:r w:rsidR="00B76E35">
        <w:rPr>
          <w:sz w:val="24"/>
          <w:szCs w:val="24"/>
        </w:rPr>
        <w:t xml:space="preserve"> najczęściej kierowane były dla </w:t>
      </w:r>
      <w:r w:rsidR="00B76E35" w:rsidRPr="007A59DC">
        <w:rPr>
          <w:sz w:val="24"/>
          <w:szCs w:val="24"/>
        </w:rPr>
        <w:t>grupy S</w:t>
      </w:r>
      <w:r w:rsidR="00B76E35">
        <w:rPr>
          <w:sz w:val="24"/>
          <w:szCs w:val="24"/>
        </w:rPr>
        <w:t>pecjalistów – 35,14 %;  Techników – 32,43</w:t>
      </w:r>
      <w:r w:rsidR="00F26919">
        <w:rPr>
          <w:sz w:val="24"/>
          <w:szCs w:val="24"/>
        </w:rPr>
        <w:t xml:space="preserve"> %</w:t>
      </w:r>
      <w:r w:rsidR="00B76E35">
        <w:rPr>
          <w:sz w:val="24"/>
          <w:szCs w:val="24"/>
        </w:rPr>
        <w:t xml:space="preserve">.  </w:t>
      </w:r>
    </w:p>
    <w:p w:rsidR="00AA4261" w:rsidRPr="005912B1" w:rsidRDefault="00AA4261" w:rsidP="00902D7A">
      <w:pPr>
        <w:spacing w:after="0"/>
        <w:ind w:firstLine="708"/>
        <w:jc w:val="both"/>
        <w:rPr>
          <w:rFonts w:eastAsia="TimesNewRomanPSMT" w:cs="TimesNewRomanPSMT"/>
          <w:b/>
          <w:sz w:val="24"/>
          <w:szCs w:val="24"/>
        </w:rPr>
      </w:pPr>
      <w:r w:rsidRPr="006313FF">
        <w:rPr>
          <w:rFonts w:eastAsia="TimesNewRomanPSMT" w:cs="TimesNewRomanPSMT"/>
          <w:b/>
          <w:sz w:val="24"/>
          <w:szCs w:val="24"/>
        </w:rPr>
        <w:t xml:space="preserve">W 2015 roku, wśród zawodów deficytowych </w:t>
      </w:r>
      <w:r>
        <w:rPr>
          <w:rFonts w:eastAsia="TimesNewRomanPSMT" w:cs="TimesNewRomanPSMT"/>
          <w:b/>
          <w:sz w:val="24"/>
          <w:szCs w:val="24"/>
        </w:rPr>
        <w:t xml:space="preserve">w powiecie chełmskim </w:t>
      </w:r>
      <w:r w:rsidRPr="006313FF">
        <w:rPr>
          <w:rFonts w:eastAsia="TimesNewRomanPSMT" w:cs="TimesNewRomanPSMT"/>
          <w:b/>
          <w:sz w:val="24"/>
          <w:szCs w:val="24"/>
        </w:rPr>
        <w:t xml:space="preserve">wystąpiły </w:t>
      </w:r>
      <w:r w:rsidR="00B76E35">
        <w:rPr>
          <w:rFonts w:eastAsia="TimesNewRomanPSMT" w:cs="TimesNewRomanPSMT"/>
          <w:b/>
          <w:sz w:val="24"/>
          <w:szCs w:val="24"/>
        </w:rPr>
        <w:t>elementarne grupy zawodów</w:t>
      </w:r>
      <w:r w:rsidRPr="006313FF">
        <w:rPr>
          <w:rFonts w:eastAsia="TimesNewRomanPSMT" w:cs="TimesNewRomanPSMT"/>
          <w:b/>
          <w:sz w:val="24"/>
          <w:szCs w:val="24"/>
        </w:rPr>
        <w:t xml:space="preserve"> (o kodzie </w:t>
      </w:r>
      <w:r w:rsidR="00B76E35">
        <w:rPr>
          <w:rFonts w:eastAsia="TimesNewRomanPSMT" w:cs="TimesNewRomanPSMT"/>
          <w:b/>
          <w:sz w:val="24"/>
          <w:szCs w:val="24"/>
        </w:rPr>
        <w:t>czteroc</w:t>
      </w:r>
      <w:r w:rsidRPr="006313FF">
        <w:rPr>
          <w:rFonts w:eastAsia="TimesNewRomanPSMT" w:cs="TimesNewRomanPSMT"/>
          <w:b/>
          <w:sz w:val="24"/>
          <w:szCs w:val="24"/>
        </w:rPr>
        <w:t xml:space="preserve">yfrowym) ze wskaźnikiem max deficytu, </w:t>
      </w:r>
      <w:r w:rsidR="00430317">
        <w:rPr>
          <w:rFonts w:eastAsia="TimesNewRomanPSMT" w:cs="TimesNewRomanPSMT"/>
          <w:b/>
          <w:sz w:val="24"/>
          <w:szCs w:val="24"/>
        </w:rPr>
        <w:br/>
      </w:r>
      <w:r w:rsidRPr="006313FF">
        <w:rPr>
          <w:rFonts w:eastAsia="TimesNewRomanPSMT" w:cs="TimesNewRomanPSMT"/>
          <w:b/>
          <w:sz w:val="24"/>
          <w:szCs w:val="24"/>
        </w:rPr>
        <w:t>co oznacza brak bezrobotnych w danym zawodzie.</w:t>
      </w:r>
      <w:r>
        <w:rPr>
          <w:rFonts w:eastAsia="TimesNewRomanPSMT" w:cs="TimesNewRomanPSMT"/>
          <w:b/>
          <w:sz w:val="24"/>
          <w:szCs w:val="24"/>
        </w:rPr>
        <w:t xml:space="preserve"> </w:t>
      </w:r>
      <w:r w:rsidRPr="00430317">
        <w:rPr>
          <w:rFonts w:eastAsia="TimesNewRomanPSMT" w:cs="TimesNewRomanPSMT"/>
          <w:sz w:val="24"/>
          <w:szCs w:val="24"/>
        </w:rPr>
        <w:t>Były to między innymi:</w:t>
      </w:r>
      <w:r w:rsidRPr="006313FF">
        <w:rPr>
          <w:rFonts w:eastAsia="TimesNewRomanPSMT" w:cs="TimesNewRomanPSMT"/>
          <w:b/>
          <w:sz w:val="24"/>
          <w:szCs w:val="24"/>
        </w:rPr>
        <w:t xml:space="preserve">  </w:t>
      </w:r>
      <w:r w:rsidR="00430317" w:rsidRPr="005912B1">
        <w:rPr>
          <w:rFonts w:eastAsia="TimesNewRomanPSMT" w:cs="TimesNewRomanPSMT"/>
          <w:b/>
          <w:sz w:val="24"/>
          <w:szCs w:val="24"/>
        </w:rPr>
        <w:t>Technicy archiwiści i pokrewni, Pracownicy działów kadr.</w:t>
      </w:r>
      <w:r w:rsidR="00430317">
        <w:rPr>
          <w:rFonts w:eastAsia="TimesNewRomanPSMT" w:cs="TimesNewRomanPSMT"/>
          <w:sz w:val="24"/>
          <w:szCs w:val="24"/>
        </w:rPr>
        <w:t xml:space="preserve"> </w:t>
      </w:r>
      <w:r w:rsidR="00430317" w:rsidRPr="002D1535">
        <w:rPr>
          <w:rFonts w:eastAsia="TimesNewRomanPSMT" w:cs="TimesNewRomanPSMT"/>
          <w:b/>
          <w:sz w:val="24"/>
          <w:szCs w:val="24"/>
        </w:rPr>
        <w:t>Natomiast do grup zawodów deficytowych</w:t>
      </w:r>
      <w:r w:rsidR="00430317">
        <w:rPr>
          <w:rFonts w:eastAsia="TimesNewRomanPSMT" w:cs="TimesNewRomanPSMT"/>
          <w:sz w:val="24"/>
          <w:szCs w:val="24"/>
        </w:rPr>
        <w:t xml:space="preserve"> </w:t>
      </w:r>
      <w:r w:rsidR="00430317" w:rsidRPr="005912B1">
        <w:rPr>
          <w:rFonts w:eastAsia="TimesNewRomanPSMT" w:cs="TimesNewRomanPSMT"/>
          <w:b/>
          <w:sz w:val="24"/>
          <w:szCs w:val="24"/>
        </w:rPr>
        <w:t>zaliczono:</w:t>
      </w:r>
      <w:r w:rsidR="00430317">
        <w:rPr>
          <w:rFonts w:eastAsia="TimesNewRomanPSMT" w:cs="TimesNewRomanPSMT"/>
          <w:sz w:val="24"/>
          <w:szCs w:val="24"/>
        </w:rPr>
        <w:t xml:space="preserve"> </w:t>
      </w:r>
      <w:r w:rsidR="00430317" w:rsidRPr="005912B1">
        <w:rPr>
          <w:rFonts w:eastAsia="TimesNewRomanPSMT" w:cs="TimesNewRomanPSMT"/>
          <w:b/>
          <w:sz w:val="24"/>
          <w:szCs w:val="24"/>
        </w:rPr>
        <w:t>Lekarzy bez specjalizacji, w trakcie specjalizacji lub ze specjalizacją I stopnia</w:t>
      </w:r>
      <w:r w:rsidR="005912B1" w:rsidRPr="005912B1">
        <w:rPr>
          <w:rFonts w:eastAsia="TimesNewRomanPSMT" w:cs="TimesNewRomanPSMT"/>
          <w:b/>
          <w:sz w:val="24"/>
          <w:szCs w:val="24"/>
        </w:rPr>
        <w:t>, Asystentów nauczycieli.</w:t>
      </w:r>
      <w:r w:rsidR="00430317" w:rsidRPr="005912B1">
        <w:rPr>
          <w:rFonts w:eastAsia="TimesNewRomanPSMT" w:cs="TimesNewRomanPSMT"/>
          <w:b/>
          <w:sz w:val="24"/>
          <w:szCs w:val="24"/>
        </w:rPr>
        <w:t xml:space="preserve"> </w:t>
      </w:r>
    </w:p>
    <w:p w:rsidR="003F4CCA" w:rsidRPr="00CE31EF" w:rsidRDefault="00AA4261" w:rsidP="00AA4261">
      <w:pPr>
        <w:tabs>
          <w:tab w:val="left" w:pos="9498"/>
        </w:tabs>
        <w:autoSpaceDE w:val="0"/>
        <w:autoSpaceDN w:val="0"/>
        <w:adjustRightInd w:val="0"/>
        <w:spacing w:after="0"/>
        <w:jc w:val="both"/>
        <w:rPr>
          <w:rFonts w:eastAsia="TimesNewRomanPSMT" w:cs="TimesNewRomanPSMT"/>
          <w:b/>
          <w:sz w:val="24"/>
          <w:szCs w:val="24"/>
        </w:rPr>
      </w:pPr>
      <w:r w:rsidRPr="006313FF">
        <w:rPr>
          <w:rFonts w:eastAsia="TimesNewRomanPSMT" w:cs="TimesNewRomanPS-BoldMT"/>
          <w:b/>
          <w:bCs/>
          <w:sz w:val="24"/>
          <w:szCs w:val="24"/>
        </w:rPr>
        <w:t xml:space="preserve">              Zawody nadwyżkowe </w:t>
      </w:r>
      <w:r w:rsidRPr="006313FF">
        <w:rPr>
          <w:rFonts w:eastAsia="TimesNewRomanPSMT" w:cs="TimesNewRomanPSMT"/>
          <w:sz w:val="24"/>
          <w:szCs w:val="24"/>
        </w:rPr>
        <w:t>odznaczają się przewagą liczebną bezrobotnych nad dostępnymi ofertami</w:t>
      </w:r>
      <w:r>
        <w:rPr>
          <w:rFonts w:eastAsia="TimesNewRomanPSMT" w:cs="TimesNewRomanPSMT"/>
          <w:sz w:val="24"/>
          <w:szCs w:val="24"/>
        </w:rPr>
        <w:t xml:space="preserve"> </w:t>
      </w:r>
      <w:r w:rsidRPr="006313FF">
        <w:rPr>
          <w:rFonts w:eastAsia="TimesNewRomanPSMT" w:cs="TimesNewRomanPSMT"/>
          <w:sz w:val="24"/>
          <w:szCs w:val="24"/>
        </w:rPr>
        <w:t>pracy, wysokim bezrobociem długotrwałym, oraz niskim odpływem bezrobotnych</w:t>
      </w:r>
      <w:r w:rsidR="005D49C7">
        <w:rPr>
          <w:rFonts w:eastAsia="TimesNewRomanPSMT" w:cs="TimesNewRomanPSMT"/>
          <w:sz w:val="24"/>
          <w:szCs w:val="24"/>
        </w:rPr>
        <w:t xml:space="preserve"> </w:t>
      </w:r>
      <w:r w:rsidRPr="006313FF">
        <w:rPr>
          <w:rFonts w:eastAsia="TimesNewRomanPSMT" w:cs="TimesNewRomanPSMT"/>
          <w:sz w:val="24"/>
          <w:szCs w:val="24"/>
        </w:rPr>
        <w:t xml:space="preserve">w danym okresie sprawozdawczym. </w:t>
      </w:r>
      <w:r w:rsidRPr="006313FF">
        <w:rPr>
          <w:rFonts w:eastAsia="TimesNewRomanPSMT" w:cs="TimesNewRomanPSMT"/>
          <w:b/>
          <w:sz w:val="24"/>
          <w:szCs w:val="24"/>
        </w:rPr>
        <w:t>Zawody maksymalnie nadwyżkowe</w:t>
      </w:r>
      <w:r w:rsidR="005D49C7">
        <w:rPr>
          <w:rFonts w:eastAsia="TimesNewRomanPSMT" w:cs="TimesNewRomanPSMT"/>
          <w:b/>
          <w:sz w:val="24"/>
          <w:szCs w:val="24"/>
        </w:rPr>
        <w:br/>
      </w:r>
      <w:r w:rsidRPr="00CE31EF">
        <w:rPr>
          <w:rFonts w:eastAsia="TimesNewRomanPSMT" w:cs="TimesNewRomanPSMT"/>
          <w:b/>
          <w:sz w:val="24"/>
          <w:szCs w:val="24"/>
        </w:rPr>
        <w:t xml:space="preserve">to takie, dla których nie </w:t>
      </w:r>
      <w:r w:rsidR="002D1535" w:rsidRPr="00CE31EF">
        <w:rPr>
          <w:rFonts w:eastAsia="TimesNewRomanPSMT" w:cs="TimesNewRomanPSMT"/>
          <w:b/>
          <w:sz w:val="24"/>
          <w:szCs w:val="24"/>
        </w:rPr>
        <w:t>zgłoszono</w:t>
      </w:r>
      <w:r w:rsidRPr="00CE31EF">
        <w:rPr>
          <w:rFonts w:eastAsia="TimesNewRomanPSMT" w:cs="TimesNewRomanPSMT"/>
          <w:b/>
          <w:sz w:val="24"/>
          <w:szCs w:val="24"/>
        </w:rPr>
        <w:t xml:space="preserve"> żadnych ofert pracy</w:t>
      </w:r>
      <w:r w:rsidR="002D1535" w:rsidRPr="00CE31EF">
        <w:rPr>
          <w:rFonts w:eastAsia="TimesNewRomanPSMT" w:cs="TimesNewRomanPSMT"/>
          <w:b/>
          <w:sz w:val="24"/>
          <w:szCs w:val="24"/>
        </w:rPr>
        <w:t xml:space="preserve">. </w:t>
      </w:r>
    </w:p>
    <w:p w:rsidR="003F4CCA" w:rsidRPr="00CE31EF" w:rsidRDefault="003F4CCA" w:rsidP="00AA4261">
      <w:pPr>
        <w:tabs>
          <w:tab w:val="left" w:pos="9498"/>
        </w:tabs>
        <w:autoSpaceDE w:val="0"/>
        <w:autoSpaceDN w:val="0"/>
        <w:adjustRightInd w:val="0"/>
        <w:spacing w:after="0"/>
        <w:jc w:val="both"/>
        <w:rPr>
          <w:rFonts w:eastAsia="TimesNewRomanPSMT" w:cs="TimesNewRomanPSMT"/>
          <w:b/>
          <w:sz w:val="24"/>
          <w:szCs w:val="24"/>
        </w:rPr>
      </w:pPr>
    </w:p>
    <w:p w:rsidR="00AA4261" w:rsidRDefault="002D1535" w:rsidP="009C75FB">
      <w:pPr>
        <w:tabs>
          <w:tab w:val="left" w:pos="9498"/>
        </w:tabs>
        <w:autoSpaceDE w:val="0"/>
        <w:autoSpaceDN w:val="0"/>
        <w:adjustRightInd w:val="0"/>
        <w:spacing w:after="0"/>
        <w:jc w:val="both"/>
        <w:rPr>
          <w:rFonts w:eastAsia="TimesNewRomanPSMT" w:cs="TimesNewRomanPSMT"/>
          <w:sz w:val="24"/>
          <w:szCs w:val="24"/>
        </w:rPr>
      </w:pPr>
      <w:r w:rsidRPr="002A7F42">
        <w:rPr>
          <w:rFonts w:eastAsia="TimesNewRomanPSMT" w:cs="TimesNewRomanPSMT"/>
          <w:b/>
          <w:sz w:val="24"/>
          <w:szCs w:val="24"/>
        </w:rPr>
        <w:lastRenderedPageBreak/>
        <w:t>W 2015 roku w powiecie chełmskim</w:t>
      </w:r>
      <w:r>
        <w:rPr>
          <w:rFonts w:eastAsia="TimesNewRomanPSMT" w:cs="TimesNewRomanPSMT"/>
          <w:sz w:val="24"/>
          <w:szCs w:val="24"/>
        </w:rPr>
        <w:t xml:space="preserve"> </w:t>
      </w:r>
      <w:r w:rsidRPr="002A7F42">
        <w:rPr>
          <w:rFonts w:eastAsia="TimesNewRomanPSMT" w:cs="TimesNewRomanPSMT"/>
          <w:b/>
          <w:sz w:val="24"/>
          <w:szCs w:val="24"/>
        </w:rPr>
        <w:t>wystąpiło 9 elementarnych grup zawodów</w:t>
      </w:r>
      <w:r w:rsidR="003F4CCA">
        <w:rPr>
          <w:rFonts w:eastAsia="TimesNewRomanPSMT" w:cs="TimesNewRomanPSMT"/>
          <w:b/>
          <w:sz w:val="24"/>
          <w:szCs w:val="24"/>
        </w:rPr>
        <w:br/>
      </w:r>
      <w:r w:rsidRPr="002A7F42">
        <w:rPr>
          <w:rFonts w:eastAsia="TimesNewRomanPSMT" w:cs="TimesNewRomanPSMT"/>
          <w:b/>
          <w:sz w:val="24"/>
          <w:szCs w:val="24"/>
        </w:rPr>
        <w:t>ze wskaźnikiem maksymalnej nadwyżki tj.:</w:t>
      </w:r>
      <w:r>
        <w:rPr>
          <w:rFonts w:eastAsia="TimesNewRomanPSMT" w:cs="TimesNewRomanPSMT"/>
          <w:sz w:val="24"/>
          <w:szCs w:val="24"/>
        </w:rPr>
        <w:t xml:space="preserve"> Technicy rolnictwa i pokrewni; Technicy nauk fizycznych i technicznych; Obuwnicy</w:t>
      </w:r>
      <w:r w:rsidR="003F4CCA">
        <w:rPr>
          <w:rFonts w:eastAsia="TimesNewRomanPSMT" w:cs="TimesNewRomanPSMT"/>
          <w:sz w:val="24"/>
          <w:szCs w:val="24"/>
        </w:rPr>
        <w:t xml:space="preserve"> </w:t>
      </w:r>
      <w:r>
        <w:rPr>
          <w:rFonts w:eastAsia="TimesNewRomanPSMT" w:cs="TimesNewRomanPSMT"/>
          <w:sz w:val="24"/>
          <w:szCs w:val="24"/>
        </w:rPr>
        <w:t>i pokrewni;</w:t>
      </w:r>
      <w:r w:rsidR="009C75FB">
        <w:rPr>
          <w:rFonts w:eastAsia="TimesNewRomanPSMT" w:cs="TimesNewRomanPSMT"/>
          <w:sz w:val="24"/>
          <w:szCs w:val="24"/>
        </w:rPr>
        <w:t xml:space="preserve"> Ceramicy i pokrewni,</w:t>
      </w:r>
      <w:r>
        <w:rPr>
          <w:rFonts w:eastAsia="TimesNewRomanPSMT" w:cs="TimesNewRomanPSMT"/>
          <w:sz w:val="24"/>
          <w:szCs w:val="24"/>
        </w:rPr>
        <w:t xml:space="preserve"> Operatorzy maszyn</w:t>
      </w:r>
      <w:r w:rsidR="009C75FB">
        <w:rPr>
          <w:rFonts w:eastAsia="TimesNewRomanPSMT" w:cs="TimesNewRomanPSMT"/>
          <w:sz w:val="24"/>
          <w:szCs w:val="24"/>
        </w:rPr>
        <w:br/>
      </w:r>
      <w:r>
        <w:rPr>
          <w:rFonts w:eastAsia="TimesNewRomanPSMT" w:cs="TimesNewRomanPSMT"/>
          <w:sz w:val="24"/>
          <w:szCs w:val="24"/>
        </w:rPr>
        <w:t xml:space="preserve"> i urządzeń</w:t>
      </w:r>
      <w:r w:rsidR="009C75FB">
        <w:rPr>
          <w:rFonts w:eastAsia="TimesNewRomanPSMT" w:cs="TimesNewRomanPSMT"/>
          <w:sz w:val="24"/>
          <w:szCs w:val="24"/>
        </w:rPr>
        <w:t xml:space="preserve"> </w:t>
      </w:r>
      <w:r w:rsidR="00F912DA">
        <w:rPr>
          <w:rFonts w:eastAsia="TimesNewRomanPSMT" w:cs="TimesNewRomanPSMT"/>
          <w:sz w:val="24"/>
          <w:szCs w:val="24"/>
        </w:rPr>
        <w:t>do produkcji</w:t>
      </w:r>
      <w:r w:rsidR="009C75FB">
        <w:rPr>
          <w:rFonts w:eastAsia="TimesNewRomanPSMT" w:cs="TimesNewRomanPSMT"/>
          <w:sz w:val="24"/>
          <w:szCs w:val="24"/>
        </w:rPr>
        <w:t xml:space="preserve"> </w:t>
      </w:r>
      <w:r w:rsidR="00F912DA">
        <w:rPr>
          <w:rFonts w:eastAsia="TimesNewRomanPSMT" w:cs="TimesNewRomanPSMT"/>
          <w:sz w:val="24"/>
          <w:szCs w:val="24"/>
        </w:rPr>
        <w:t>i przetwórstwa metali, Operatorzy centrali telefonicznych; Pracownicy do spraw kredytów, pożyczek i pokrewni.</w:t>
      </w:r>
      <w:r>
        <w:rPr>
          <w:rFonts w:eastAsia="TimesNewRomanPSMT" w:cs="TimesNewRomanPSMT"/>
          <w:sz w:val="24"/>
          <w:szCs w:val="24"/>
        </w:rPr>
        <w:t xml:space="preserve"> </w:t>
      </w:r>
    </w:p>
    <w:p w:rsidR="00F912DA" w:rsidRDefault="00F912DA" w:rsidP="00AA4261">
      <w:pPr>
        <w:tabs>
          <w:tab w:val="left" w:pos="9498"/>
        </w:tabs>
        <w:autoSpaceDE w:val="0"/>
        <w:autoSpaceDN w:val="0"/>
        <w:adjustRightInd w:val="0"/>
        <w:spacing w:after="0"/>
        <w:jc w:val="both"/>
        <w:rPr>
          <w:rFonts w:eastAsia="TimesNewRomanPSMT" w:cs="TimesNewRomanPSMT"/>
          <w:b/>
          <w:sz w:val="24"/>
          <w:szCs w:val="24"/>
        </w:rPr>
      </w:pPr>
      <w:r w:rsidRPr="002A7F42">
        <w:rPr>
          <w:rFonts w:eastAsia="TimesNewRomanPSMT" w:cs="TimesNewRomanPSMT"/>
          <w:b/>
          <w:sz w:val="24"/>
          <w:szCs w:val="24"/>
        </w:rPr>
        <w:t>Wśród zawodów</w:t>
      </w:r>
      <w:r w:rsidR="002A7F42" w:rsidRPr="002A7F42">
        <w:rPr>
          <w:rFonts w:eastAsia="TimesNewRomanPSMT" w:cs="TimesNewRomanPSMT"/>
          <w:b/>
          <w:sz w:val="24"/>
          <w:szCs w:val="24"/>
        </w:rPr>
        <w:t xml:space="preserve"> nadwyżkowych odnotowano </w:t>
      </w:r>
      <w:r w:rsidR="002A7F42">
        <w:rPr>
          <w:rFonts w:eastAsia="TimesNewRomanPSMT" w:cs="TimesNewRomanPSMT"/>
          <w:b/>
          <w:sz w:val="24"/>
          <w:szCs w:val="24"/>
        </w:rPr>
        <w:t xml:space="preserve">m.in. </w:t>
      </w:r>
      <w:r w:rsidR="002A7F42" w:rsidRPr="002A7F42">
        <w:rPr>
          <w:rFonts w:eastAsia="TimesNewRomanPSMT" w:cs="TimesNewRomanPSMT"/>
          <w:b/>
          <w:sz w:val="24"/>
          <w:szCs w:val="24"/>
        </w:rPr>
        <w:t>takie grupy zawodowe jak:</w:t>
      </w:r>
      <w:r w:rsidRPr="002A7F42">
        <w:rPr>
          <w:rFonts w:eastAsia="TimesNewRomanPSMT" w:cs="TimesNewRomanPSMT"/>
          <w:b/>
          <w:sz w:val="24"/>
          <w:szCs w:val="24"/>
        </w:rPr>
        <w:t xml:space="preserve"> </w:t>
      </w:r>
    </w:p>
    <w:p w:rsidR="002A7F42" w:rsidRDefault="002A7F42" w:rsidP="002A7F42">
      <w:pPr>
        <w:pStyle w:val="Akapitzlist"/>
        <w:numPr>
          <w:ilvl w:val="0"/>
          <w:numId w:val="31"/>
        </w:numPr>
        <w:tabs>
          <w:tab w:val="left" w:pos="9498"/>
        </w:tabs>
        <w:autoSpaceDE w:val="0"/>
        <w:autoSpaceDN w:val="0"/>
        <w:adjustRightInd w:val="0"/>
        <w:spacing w:after="0"/>
        <w:jc w:val="both"/>
        <w:rPr>
          <w:rFonts w:eastAsia="TimesNewRomanPSMT" w:cs="TimesNewRomanPSMT"/>
          <w:sz w:val="24"/>
          <w:szCs w:val="24"/>
        </w:rPr>
      </w:pPr>
      <w:r w:rsidRPr="002A7F42">
        <w:rPr>
          <w:rFonts w:eastAsia="TimesNewRomanPSMT" w:cs="TimesNewRomanPSMT"/>
          <w:sz w:val="24"/>
          <w:szCs w:val="24"/>
        </w:rPr>
        <w:t>Pracownicy domowej opieki osobistej</w:t>
      </w:r>
      <w:r>
        <w:rPr>
          <w:rFonts w:eastAsia="TimesNewRomanPSMT" w:cs="TimesNewRomanPSMT"/>
          <w:sz w:val="24"/>
          <w:szCs w:val="24"/>
        </w:rPr>
        <w:t>,</w:t>
      </w:r>
    </w:p>
    <w:p w:rsidR="002A7F42" w:rsidRDefault="002A7F42" w:rsidP="002A7F42">
      <w:pPr>
        <w:pStyle w:val="Akapitzlist"/>
        <w:numPr>
          <w:ilvl w:val="0"/>
          <w:numId w:val="31"/>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Rolnicy produkcji roślinnej i zwierzęcej,</w:t>
      </w:r>
    </w:p>
    <w:p w:rsidR="002A7F42" w:rsidRDefault="002A7F42" w:rsidP="002A7F42">
      <w:pPr>
        <w:pStyle w:val="Akapitzlist"/>
        <w:numPr>
          <w:ilvl w:val="0"/>
          <w:numId w:val="31"/>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Elektromechanicy i elektromonterzy,</w:t>
      </w:r>
    </w:p>
    <w:p w:rsidR="002A7F42" w:rsidRDefault="002A7F42" w:rsidP="002A7F42">
      <w:pPr>
        <w:pStyle w:val="Akapitzlist"/>
        <w:numPr>
          <w:ilvl w:val="0"/>
          <w:numId w:val="31"/>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Magazynierzy i pokrewni,</w:t>
      </w:r>
    </w:p>
    <w:p w:rsidR="002A7F42" w:rsidRDefault="002A7F42" w:rsidP="002A7F42">
      <w:pPr>
        <w:pStyle w:val="Akapitzlist"/>
        <w:numPr>
          <w:ilvl w:val="0"/>
          <w:numId w:val="31"/>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Kelnerzy,</w:t>
      </w:r>
    </w:p>
    <w:p w:rsidR="003F4CCA" w:rsidRDefault="003F4CCA" w:rsidP="002A7F42">
      <w:pPr>
        <w:pStyle w:val="Akapitzlist"/>
        <w:numPr>
          <w:ilvl w:val="0"/>
          <w:numId w:val="31"/>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Pomoce i sprzątaczki biurowe, hotelowe i pokrewne,</w:t>
      </w:r>
    </w:p>
    <w:p w:rsidR="003F4CCA" w:rsidRDefault="003F4CCA" w:rsidP="002A7F42">
      <w:pPr>
        <w:pStyle w:val="Akapitzlist"/>
        <w:numPr>
          <w:ilvl w:val="0"/>
          <w:numId w:val="31"/>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Technicy wsparcia informatycznego i technicznego,</w:t>
      </w:r>
    </w:p>
    <w:p w:rsidR="003F4CCA" w:rsidRDefault="003F4CCA" w:rsidP="002A7F42">
      <w:pPr>
        <w:pStyle w:val="Akapitzlist"/>
        <w:numPr>
          <w:ilvl w:val="0"/>
          <w:numId w:val="31"/>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Barmani,</w:t>
      </w:r>
    </w:p>
    <w:p w:rsidR="002A7F42" w:rsidRDefault="002A7F42" w:rsidP="002A7F42">
      <w:pPr>
        <w:pStyle w:val="Akapitzlist"/>
        <w:numPr>
          <w:ilvl w:val="0"/>
          <w:numId w:val="31"/>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Spedytorzy i pokrewni,</w:t>
      </w:r>
    </w:p>
    <w:p w:rsidR="002A7F42" w:rsidRDefault="002A7F42" w:rsidP="002A7F42">
      <w:pPr>
        <w:pStyle w:val="Akapitzlist"/>
        <w:numPr>
          <w:ilvl w:val="0"/>
          <w:numId w:val="31"/>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Pracownicy do spraw rachunkowości i księgowości</w:t>
      </w:r>
      <w:r w:rsidR="003F4CCA">
        <w:rPr>
          <w:rFonts w:eastAsia="TimesNewRomanPSMT" w:cs="TimesNewRomanPSMT"/>
          <w:sz w:val="24"/>
          <w:szCs w:val="24"/>
        </w:rPr>
        <w:t>,</w:t>
      </w:r>
    </w:p>
    <w:p w:rsidR="002A7F42" w:rsidRDefault="002A7F42" w:rsidP="002A7F42">
      <w:pPr>
        <w:pStyle w:val="Akapitzlist"/>
        <w:numPr>
          <w:ilvl w:val="0"/>
          <w:numId w:val="31"/>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Pracownicy obsługi biurowej</w:t>
      </w:r>
      <w:r w:rsidR="003F4CCA">
        <w:rPr>
          <w:rFonts w:eastAsia="TimesNewRomanPSMT" w:cs="TimesNewRomanPSMT"/>
          <w:sz w:val="24"/>
          <w:szCs w:val="24"/>
        </w:rPr>
        <w:t>,</w:t>
      </w:r>
    </w:p>
    <w:p w:rsidR="003F4CCA" w:rsidRDefault="003F4CCA" w:rsidP="002A7F42">
      <w:pPr>
        <w:pStyle w:val="Akapitzlist"/>
        <w:numPr>
          <w:ilvl w:val="0"/>
          <w:numId w:val="31"/>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Archiwiści i muzealnicy,</w:t>
      </w:r>
    </w:p>
    <w:p w:rsidR="003F4CCA" w:rsidRPr="002A7F42" w:rsidRDefault="003F4CCA" w:rsidP="002A7F42">
      <w:pPr>
        <w:pStyle w:val="Akapitzlist"/>
        <w:numPr>
          <w:ilvl w:val="0"/>
          <w:numId w:val="31"/>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Tapicerzy i pokrewni.</w:t>
      </w:r>
    </w:p>
    <w:p w:rsidR="002A7F42" w:rsidRDefault="002A7F42" w:rsidP="002218B3">
      <w:pPr>
        <w:spacing w:after="0"/>
        <w:ind w:firstLine="708"/>
        <w:jc w:val="both"/>
        <w:rPr>
          <w:b/>
          <w:sz w:val="24"/>
          <w:szCs w:val="24"/>
        </w:rPr>
      </w:pPr>
    </w:p>
    <w:p w:rsidR="009916A3" w:rsidRPr="009916A3" w:rsidRDefault="009916A3" w:rsidP="002218B3">
      <w:pPr>
        <w:spacing w:after="0"/>
        <w:ind w:firstLine="708"/>
        <w:jc w:val="both"/>
        <w:rPr>
          <w:sz w:val="24"/>
          <w:szCs w:val="24"/>
        </w:rPr>
      </w:pPr>
      <w:r w:rsidRPr="009916A3">
        <w:rPr>
          <w:b/>
          <w:sz w:val="24"/>
          <w:szCs w:val="24"/>
        </w:rPr>
        <w:t>Wśród badanych podmiotów</w:t>
      </w:r>
      <w:r w:rsidR="00202632">
        <w:rPr>
          <w:b/>
          <w:sz w:val="24"/>
          <w:szCs w:val="24"/>
        </w:rPr>
        <w:t xml:space="preserve"> gospodarczych , funkcjonujących na terenie powiatu chełmskiego </w:t>
      </w:r>
      <w:r w:rsidRPr="009916A3">
        <w:rPr>
          <w:sz w:val="24"/>
          <w:szCs w:val="24"/>
        </w:rPr>
        <w:t>ponad połowę (52,8% ogółu) stanowiły podmioty zatrudniające od 10 do 49 pracowników. Kolejną, pod względem liczności, grupą były przedsiębiorstwa, w których liczba zatrudnionych osób była mniejsza niż 10 – przedsiębiorstwa te stanowiły 36,1</w:t>
      </w:r>
      <w:r w:rsidR="00452E32">
        <w:rPr>
          <w:sz w:val="24"/>
          <w:szCs w:val="24"/>
        </w:rPr>
        <w:t xml:space="preserve"> </w:t>
      </w:r>
      <w:r w:rsidRPr="009916A3">
        <w:rPr>
          <w:sz w:val="24"/>
          <w:szCs w:val="24"/>
        </w:rPr>
        <w:t xml:space="preserve">% badanej grupy. </w:t>
      </w:r>
      <w:r w:rsidR="00452E32">
        <w:rPr>
          <w:sz w:val="24"/>
          <w:szCs w:val="24"/>
        </w:rPr>
        <w:t>Najmniejszy odsetek, bo 11,1 % ogółu stanowiły podmioty zatrudniające</w:t>
      </w:r>
      <w:r w:rsidR="00452E32">
        <w:rPr>
          <w:sz w:val="24"/>
          <w:szCs w:val="24"/>
        </w:rPr>
        <w:br/>
        <w:t xml:space="preserve">od 50 do 249 </w:t>
      </w:r>
      <w:r w:rsidRPr="009916A3">
        <w:rPr>
          <w:sz w:val="24"/>
          <w:szCs w:val="24"/>
        </w:rPr>
        <w:t>pracowników.</w:t>
      </w:r>
    </w:p>
    <w:p w:rsidR="005C2260" w:rsidRPr="00D86AE4" w:rsidRDefault="009916A3" w:rsidP="002218B3">
      <w:pPr>
        <w:spacing w:after="0"/>
        <w:ind w:firstLine="709"/>
        <w:jc w:val="both"/>
        <w:rPr>
          <w:b/>
          <w:sz w:val="24"/>
          <w:szCs w:val="24"/>
        </w:rPr>
      </w:pPr>
      <w:r w:rsidRPr="00D86AE4">
        <w:rPr>
          <w:b/>
          <w:sz w:val="24"/>
          <w:szCs w:val="24"/>
        </w:rPr>
        <w:t>Większość, bo 86,1 %, respondentów stwierdziła,</w:t>
      </w:r>
      <w:r w:rsidRPr="00D86AE4">
        <w:rPr>
          <w:sz w:val="24"/>
          <w:szCs w:val="24"/>
        </w:rPr>
        <w:t xml:space="preserve"> </w:t>
      </w:r>
      <w:r w:rsidRPr="00D86AE4">
        <w:rPr>
          <w:b/>
          <w:sz w:val="24"/>
          <w:szCs w:val="24"/>
        </w:rPr>
        <w:t>że w 2016 roku</w:t>
      </w:r>
      <w:r w:rsidRPr="00D86AE4">
        <w:rPr>
          <w:sz w:val="24"/>
          <w:szCs w:val="24"/>
        </w:rPr>
        <w:t xml:space="preserve"> </w:t>
      </w:r>
      <w:r w:rsidRPr="00D86AE4">
        <w:rPr>
          <w:b/>
          <w:sz w:val="24"/>
          <w:szCs w:val="24"/>
        </w:rPr>
        <w:t xml:space="preserve">zatrudnienie w ich przedsiębiorstwach nie zmieni się. W co dziesiątym podmiocie (9,7 %) zatrudnienie zwiększy się, zaś pozostałe 4,2 % respondentów wskazało na zmniejszenie zatrudnienia. </w:t>
      </w:r>
    </w:p>
    <w:p w:rsidR="009916A3" w:rsidRPr="00D86AE4" w:rsidRDefault="009916A3" w:rsidP="002218B3">
      <w:pPr>
        <w:spacing w:after="0"/>
        <w:jc w:val="both"/>
        <w:rPr>
          <w:sz w:val="24"/>
          <w:szCs w:val="24"/>
        </w:rPr>
      </w:pPr>
      <w:r w:rsidRPr="00D86AE4">
        <w:rPr>
          <w:sz w:val="24"/>
          <w:szCs w:val="24"/>
        </w:rPr>
        <w:t xml:space="preserve">Najczęściej wskazywanym przez badane podmioty sposobem pozyskiwania nowych pracowników jest zamieszczanie ogłoszeń w Powiatowych Urzędach Pracy </w:t>
      </w:r>
      <w:r w:rsidR="002218B3">
        <w:rPr>
          <w:sz w:val="24"/>
          <w:szCs w:val="24"/>
        </w:rPr>
        <w:t>–</w:t>
      </w:r>
      <w:r w:rsidRPr="00D86AE4">
        <w:rPr>
          <w:sz w:val="24"/>
          <w:szCs w:val="24"/>
        </w:rPr>
        <w:t xml:space="preserve"> </w:t>
      </w:r>
      <w:r w:rsidR="002218B3">
        <w:rPr>
          <w:sz w:val="24"/>
          <w:szCs w:val="24"/>
        </w:rPr>
        <w:t xml:space="preserve">72,2 %. </w:t>
      </w:r>
      <w:r w:rsidR="002218B3">
        <w:rPr>
          <w:sz w:val="24"/>
          <w:szCs w:val="24"/>
        </w:rPr>
        <w:br/>
      </w:r>
      <w:r w:rsidRPr="00D86AE4">
        <w:rPr>
          <w:sz w:val="24"/>
          <w:szCs w:val="24"/>
        </w:rPr>
        <w:t>W połowie przypadków nowych pracowników pozyskuje się poprzez analizę ofert przychodzących do Firmy</w:t>
      </w:r>
      <w:r w:rsidR="002218B3">
        <w:rPr>
          <w:sz w:val="24"/>
          <w:szCs w:val="24"/>
        </w:rPr>
        <w:t>.</w:t>
      </w:r>
    </w:p>
    <w:p w:rsidR="00AA4261" w:rsidRDefault="00AA4261" w:rsidP="00AA4261">
      <w:pPr>
        <w:keepNext/>
        <w:spacing w:after="0"/>
        <w:ind w:firstLine="709"/>
        <w:jc w:val="both"/>
        <w:rPr>
          <w:sz w:val="24"/>
          <w:szCs w:val="24"/>
        </w:rPr>
      </w:pPr>
      <w:r w:rsidRPr="00D86AE4">
        <w:rPr>
          <w:b/>
          <w:sz w:val="24"/>
          <w:szCs w:val="24"/>
        </w:rPr>
        <w:t>Współczynnik prognozy zatrudnienia netto</w:t>
      </w:r>
      <w:r w:rsidRPr="00D86AE4">
        <w:rPr>
          <w:sz w:val="24"/>
          <w:szCs w:val="24"/>
        </w:rPr>
        <w:t xml:space="preserve"> </w:t>
      </w:r>
      <w:r w:rsidRPr="002F6093">
        <w:rPr>
          <w:b/>
          <w:sz w:val="24"/>
          <w:szCs w:val="24"/>
        </w:rPr>
        <w:t>w 2016 roku</w:t>
      </w:r>
      <w:r w:rsidR="002F6093">
        <w:rPr>
          <w:b/>
          <w:sz w:val="24"/>
          <w:szCs w:val="24"/>
        </w:rPr>
        <w:t xml:space="preserve"> w powiecie chełmskim</w:t>
      </w:r>
      <w:r w:rsidRPr="00D86AE4">
        <w:rPr>
          <w:sz w:val="24"/>
          <w:szCs w:val="24"/>
        </w:rPr>
        <w:t xml:space="preserve"> przyjął wartość dodatnią (zwiększenie zatrudnienia) dla </w:t>
      </w:r>
      <w:r w:rsidR="005C2260" w:rsidRPr="00D86AE4">
        <w:rPr>
          <w:sz w:val="24"/>
          <w:szCs w:val="24"/>
        </w:rPr>
        <w:t>grup specjalistów, techników</w:t>
      </w:r>
      <w:r w:rsidR="002F6093">
        <w:rPr>
          <w:sz w:val="24"/>
          <w:szCs w:val="24"/>
        </w:rPr>
        <w:br/>
      </w:r>
      <w:r w:rsidR="005C2260" w:rsidRPr="00D86AE4">
        <w:rPr>
          <w:sz w:val="24"/>
          <w:szCs w:val="24"/>
        </w:rPr>
        <w:t>i innego średniego personelu, pracowników biurowych oraz robotników przemysłowych i rzemieślników.</w:t>
      </w:r>
    </w:p>
    <w:p w:rsidR="00AA4261" w:rsidRPr="00D86AE4" w:rsidRDefault="00AA4261" w:rsidP="00AA4261">
      <w:pPr>
        <w:keepNext/>
        <w:spacing w:after="0"/>
        <w:jc w:val="both"/>
        <w:rPr>
          <w:rFonts w:eastAsia="TimesNewRomanPSMT" w:cs="TimesNewRomanPSMT"/>
          <w:sz w:val="24"/>
          <w:szCs w:val="24"/>
        </w:rPr>
      </w:pPr>
    </w:p>
    <w:p w:rsidR="00AA4261" w:rsidRPr="00D86AE4" w:rsidRDefault="00AA4261" w:rsidP="00AA4261">
      <w:pPr>
        <w:rPr>
          <w:b/>
          <w:sz w:val="24"/>
          <w:szCs w:val="24"/>
        </w:rPr>
      </w:pPr>
    </w:p>
    <w:p w:rsidR="00B4770E" w:rsidRDefault="00B4770E" w:rsidP="00B4770E"/>
    <w:tbl>
      <w:tblPr>
        <w:tblpPr w:leftFromText="141" w:rightFromText="141" w:horzAnchor="margin" w:tblpY="-285"/>
        <w:tblW w:w="9939" w:type="dxa"/>
        <w:tblCellMar>
          <w:left w:w="70" w:type="dxa"/>
          <w:right w:w="70" w:type="dxa"/>
        </w:tblCellMar>
        <w:tblLook w:val="04A0"/>
      </w:tblPr>
      <w:tblGrid>
        <w:gridCol w:w="1329"/>
        <w:gridCol w:w="964"/>
        <w:gridCol w:w="350"/>
        <w:gridCol w:w="164"/>
        <w:gridCol w:w="565"/>
        <w:gridCol w:w="164"/>
        <w:gridCol w:w="4543"/>
        <w:gridCol w:w="164"/>
        <w:gridCol w:w="164"/>
        <w:gridCol w:w="441"/>
        <w:gridCol w:w="153"/>
        <w:gridCol w:w="224"/>
        <w:gridCol w:w="714"/>
      </w:tblGrid>
      <w:tr w:rsidR="00840B69" w:rsidRPr="00840B69" w:rsidTr="00771A77">
        <w:trPr>
          <w:gridAfter w:val="4"/>
          <w:wAfter w:w="1532" w:type="dxa"/>
          <w:trHeight w:val="258"/>
        </w:trPr>
        <w:tc>
          <w:tcPr>
            <w:tcW w:w="2293" w:type="dxa"/>
            <w:gridSpan w:val="2"/>
            <w:tcBorders>
              <w:top w:val="nil"/>
              <w:left w:val="nil"/>
              <w:bottom w:val="nil"/>
              <w:right w:val="nil"/>
            </w:tcBorders>
            <w:shd w:val="clear" w:color="auto" w:fill="auto"/>
            <w:hideMark/>
          </w:tcPr>
          <w:p w:rsidR="00840B69" w:rsidRPr="00840B69" w:rsidRDefault="00840B69" w:rsidP="00EC7862">
            <w:pPr>
              <w:spacing w:after="0" w:line="240" w:lineRule="auto"/>
              <w:jc w:val="center"/>
              <w:rPr>
                <w:rFonts w:ascii="Calibri" w:eastAsia="Times New Roman" w:hAnsi="Calibri" w:cs="Times New Roman"/>
                <w:color w:val="000000"/>
                <w:lang w:eastAsia="pl-PL"/>
              </w:rPr>
            </w:pPr>
          </w:p>
        </w:tc>
        <w:tc>
          <w:tcPr>
            <w:tcW w:w="350" w:type="dxa"/>
            <w:tcBorders>
              <w:top w:val="nil"/>
              <w:left w:val="nil"/>
              <w:bottom w:val="nil"/>
              <w:right w:val="nil"/>
            </w:tcBorders>
            <w:shd w:val="clear" w:color="auto" w:fill="auto"/>
            <w:noWrap/>
            <w:vAlign w:val="bottom"/>
            <w:hideMark/>
          </w:tcPr>
          <w:p w:rsidR="00840B69" w:rsidRPr="00840B69" w:rsidRDefault="00840B69" w:rsidP="00EC7862">
            <w:pPr>
              <w:spacing w:after="0" w:line="240" w:lineRule="auto"/>
              <w:rPr>
                <w:rFonts w:ascii="Calibri" w:eastAsia="Times New Roman" w:hAnsi="Calibri" w:cs="Times New Roman"/>
                <w:color w:val="000000"/>
                <w:lang w:eastAsia="pl-PL"/>
              </w:rPr>
            </w:pPr>
          </w:p>
        </w:tc>
        <w:tc>
          <w:tcPr>
            <w:tcW w:w="164" w:type="dxa"/>
            <w:tcBorders>
              <w:top w:val="nil"/>
              <w:left w:val="nil"/>
              <w:bottom w:val="nil"/>
              <w:right w:val="nil"/>
            </w:tcBorders>
            <w:shd w:val="clear" w:color="auto" w:fill="auto"/>
            <w:noWrap/>
            <w:vAlign w:val="bottom"/>
            <w:hideMark/>
          </w:tcPr>
          <w:p w:rsidR="00840B69" w:rsidRPr="00840B69" w:rsidRDefault="00840B69" w:rsidP="00EC7862">
            <w:pPr>
              <w:spacing w:after="0" w:line="240" w:lineRule="auto"/>
              <w:rPr>
                <w:rFonts w:ascii="Calibri" w:eastAsia="Times New Roman" w:hAnsi="Calibri" w:cs="Times New Roman"/>
                <w:color w:val="000000"/>
                <w:lang w:eastAsia="pl-PL"/>
              </w:rPr>
            </w:pPr>
          </w:p>
        </w:tc>
        <w:tc>
          <w:tcPr>
            <w:tcW w:w="5272" w:type="dxa"/>
            <w:gridSpan w:val="3"/>
            <w:tcBorders>
              <w:top w:val="nil"/>
              <w:left w:val="nil"/>
              <w:bottom w:val="nil"/>
              <w:right w:val="nil"/>
            </w:tcBorders>
            <w:shd w:val="clear" w:color="auto" w:fill="auto"/>
            <w:hideMark/>
          </w:tcPr>
          <w:p w:rsidR="00840B69" w:rsidRPr="00840B69" w:rsidRDefault="00840B69" w:rsidP="00EC7862">
            <w:pPr>
              <w:spacing w:after="0" w:line="240" w:lineRule="auto"/>
              <w:jc w:val="center"/>
              <w:rPr>
                <w:rFonts w:ascii="Helvetica" w:eastAsia="Times New Roman" w:hAnsi="Helvetica" w:cs="Times New Roman"/>
                <w:b/>
                <w:bCs/>
                <w:color w:val="000000"/>
                <w:lang w:eastAsia="pl-PL"/>
              </w:rPr>
            </w:pPr>
          </w:p>
        </w:tc>
        <w:tc>
          <w:tcPr>
            <w:tcW w:w="164" w:type="dxa"/>
            <w:tcBorders>
              <w:top w:val="nil"/>
              <w:left w:val="nil"/>
              <w:bottom w:val="nil"/>
              <w:right w:val="nil"/>
            </w:tcBorders>
            <w:shd w:val="clear" w:color="auto" w:fill="auto"/>
            <w:hideMark/>
          </w:tcPr>
          <w:p w:rsidR="00840B69" w:rsidRPr="00840B69" w:rsidRDefault="00840B69" w:rsidP="00EC7862">
            <w:pPr>
              <w:spacing w:after="0" w:line="240" w:lineRule="auto"/>
              <w:jc w:val="center"/>
              <w:rPr>
                <w:rFonts w:ascii="Calibri" w:eastAsia="Times New Roman" w:hAnsi="Calibri" w:cs="Times New Roman"/>
                <w:color w:val="000000"/>
                <w:lang w:eastAsia="pl-PL"/>
              </w:rPr>
            </w:pPr>
          </w:p>
        </w:tc>
        <w:tc>
          <w:tcPr>
            <w:tcW w:w="164" w:type="dxa"/>
            <w:tcBorders>
              <w:top w:val="nil"/>
              <w:left w:val="nil"/>
              <w:bottom w:val="nil"/>
              <w:right w:val="nil"/>
            </w:tcBorders>
            <w:shd w:val="clear" w:color="auto" w:fill="auto"/>
            <w:noWrap/>
            <w:vAlign w:val="bottom"/>
            <w:hideMark/>
          </w:tcPr>
          <w:p w:rsidR="00840B69" w:rsidRPr="00840B69" w:rsidRDefault="00840B69" w:rsidP="00EC7862">
            <w:pPr>
              <w:spacing w:after="0" w:line="240" w:lineRule="auto"/>
              <w:rPr>
                <w:rFonts w:ascii="Calibri" w:eastAsia="Times New Roman" w:hAnsi="Calibri" w:cs="Times New Roman"/>
                <w:color w:val="000000"/>
                <w:lang w:eastAsia="pl-PL"/>
              </w:rPr>
            </w:pPr>
          </w:p>
        </w:tc>
      </w:tr>
      <w:tr w:rsidR="002963B7" w:rsidTr="00D35D3C">
        <w:trPr>
          <w:gridAfter w:val="1"/>
          <w:wAfter w:w="714" w:type="dxa"/>
          <w:trHeight w:val="300"/>
        </w:trPr>
        <w:tc>
          <w:tcPr>
            <w:tcW w:w="9001" w:type="dxa"/>
            <w:gridSpan w:val="11"/>
            <w:shd w:val="clear" w:color="auto" w:fill="auto"/>
            <w:noWrap/>
            <w:vAlign w:val="bottom"/>
            <w:hideMark/>
          </w:tcPr>
          <w:p w:rsidR="002963B7" w:rsidRPr="002963B7" w:rsidRDefault="002963B7" w:rsidP="002963B7">
            <w:pPr>
              <w:keepNext/>
              <w:spacing w:after="0"/>
              <w:ind w:firstLine="709"/>
              <w:jc w:val="center"/>
              <w:rPr>
                <w:b/>
                <w:sz w:val="24"/>
                <w:szCs w:val="24"/>
              </w:rPr>
            </w:pPr>
            <w:r w:rsidRPr="002963B7">
              <w:rPr>
                <w:b/>
                <w:sz w:val="24"/>
                <w:szCs w:val="24"/>
              </w:rPr>
              <w:lastRenderedPageBreak/>
              <w:t xml:space="preserve">ZAWODY DEFICYTOWE I NADWYŻKOWE </w:t>
            </w:r>
            <w:r>
              <w:rPr>
                <w:b/>
                <w:sz w:val="24"/>
                <w:szCs w:val="24"/>
              </w:rPr>
              <w:br/>
            </w:r>
            <w:r w:rsidRPr="002963B7">
              <w:rPr>
                <w:b/>
                <w:sz w:val="24"/>
                <w:szCs w:val="24"/>
              </w:rPr>
              <w:t xml:space="preserve">Powiat chełmski </w:t>
            </w:r>
            <w:r>
              <w:rPr>
                <w:b/>
                <w:sz w:val="24"/>
                <w:szCs w:val="24"/>
              </w:rPr>
              <w:br/>
            </w:r>
            <w:r w:rsidRPr="002963B7">
              <w:rPr>
                <w:b/>
                <w:sz w:val="24"/>
                <w:szCs w:val="24"/>
              </w:rPr>
              <w:t>INFORMACJA SYGNALNA 2015 R.</w:t>
            </w:r>
          </w:p>
        </w:tc>
        <w:tc>
          <w:tcPr>
            <w:tcW w:w="224" w:type="dxa"/>
            <w:tcBorders>
              <w:top w:val="nil"/>
              <w:left w:val="nil"/>
              <w:bottom w:val="nil"/>
              <w:right w:val="nil"/>
            </w:tcBorders>
            <w:shd w:val="clear" w:color="auto" w:fill="auto"/>
            <w:noWrap/>
            <w:vAlign w:val="bottom"/>
            <w:hideMark/>
          </w:tcPr>
          <w:p w:rsidR="002963B7" w:rsidRDefault="002963B7" w:rsidP="00EC7862">
            <w:pPr>
              <w:rPr>
                <w:rFonts w:ascii="Calibri" w:hAnsi="Calibri" w:cs="Calibri"/>
                <w:color w:val="000000"/>
              </w:rPr>
            </w:pPr>
          </w:p>
        </w:tc>
      </w:tr>
      <w:tr w:rsidR="00AC5EF0" w:rsidTr="002963B7">
        <w:trPr>
          <w:gridAfter w:val="1"/>
          <w:wAfter w:w="714" w:type="dxa"/>
          <w:trHeight w:val="74"/>
        </w:trPr>
        <w:tc>
          <w:tcPr>
            <w:tcW w:w="1329" w:type="dxa"/>
            <w:tcBorders>
              <w:top w:val="single" w:sz="4" w:space="0" w:color="auto"/>
              <w:left w:val="nil"/>
              <w:bottom w:val="nil"/>
              <w:right w:val="nil"/>
            </w:tcBorders>
            <w:shd w:val="clear" w:color="auto" w:fill="auto"/>
            <w:noWrap/>
            <w:vAlign w:val="bottom"/>
            <w:hideMark/>
          </w:tcPr>
          <w:p w:rsidR="0046784B" w:rsidRDefault="0046784B" w:rsidP="00EC7862">
            <w:pPr>
              <w:rPr>
                <w:rFonts w:ascii="Calibri" w:hAnsi="Calibri" w:cs="Calibri"/>
                <w:color w:val="000000"/>
              </w:rPr>
            </w:pPr>
          </w:p>
        </w:tc>
        <w:tc>
          <w:tcPr>
            <w:tcW w:w="2043" w:type="dxa"/>
            <w:gridSpan w:val="4"/>
            <w:tcBorders>
              <w:top w:val="nil"/>
              <w:left w:val="nil"/>
              <w:bottom w:val="nil"/>
              <w:right w:val="nil"/>
            </w:tcBorders>
            <w:shd w:val="clear" w:color="auto" w:fill="auto"/>
            <w:noWrap/>
            <w:vAlign w:val="bottom"/>
            <w:hideMark/>
          </w:tcPr>
          <w:p w:rsidR="0046784B" w:rsidRDefault="0046784B" w:rsidP="00EC7862">
            <w:pPr>
              <w:rPr>
                <w:rFonts w:ascii="Calibri" w:hAnsi="Calibri" w:cs="Calibri"/>
                <w:color w:val="000000"/>
              </w:rPr>
            </w:pPr>
          </w:p>
        </w:tc>
        <w:tc>
          <w:tcPr>
            <w:tcW w:w="164" w:type="dxa"/>
            <w:tcBorders>
              <w:top w:val="nil"/>
              <w:left w:val="nil"/>
              <w:bottom w:val="nil"/>
              <w:right w:val="nil"/>
            </w:tcBorders>
            <w:shd w:val="clear" w:color="auto" w:fill="auto"/>
            <w:noWrap/>
            <w:vAlign w:val="bottom"/>
            <w:hideMark/>
          </w:tcPr>
          <w:p w:rsidR="0046784B" w:rsidRDefault="0046784B" w:rsidP="00EC7862">
            <w:pPr>
              <w:rPr>
                <w:rFonts w:ascii="Calibri" w:hAnsi="Calibri" w:cs="Calibri"/>
                <w:color w:val="000000"/>
              </w:rPr>
            </w:pPr>
          </w:p>
        </w:tc>
        <w:tc>
          <w:tcPr>
            <w:tcW w:w="5312" w:type="dxa"/>
            <w:gridSpan w:val="4"/>
            <w:tcBorders>
              <w:top w:val="nil"/>
              <w:left w:val="nil"/>
              <w:bottom w:val="nil"/>
              <w:right w:val="nil"/>
            </w:tcBorders>
            <w:shd w:val="clear" w:color="auto" w:fill="auto"/>
            <w:hideMark/>
          </w:tcPr>
          <w:p w:rsidR="0046784B" w:rsidRDefault="0046784B" w:rsidP="00EC7862">
            <w:pPr>
              <w:jc w:val="center"/>
              <w:rPr>
                <w:rFonts w:ascii="Helvetica" w:hAnsi="Helvetica" w:cs="Helvetica"/>
                <w:b/>
                <w:bCs/>
                <w:color w:val="000000"/>
              </w:rPr>
            </w:pPr>
          </w:p>
        </w:tc>
        <w:tc>
          <w:tcPr>
            <w:tcW w:w="377" w:type="dxa"/>
            <w:gridSpan w:val="2"/>
            <w:tcBorders>
              <w:top w:val="nil"/>
              <w:left w:val="nil"/>
              <w:bottom w:val="nil"/>
              <w:right w:val="nil"/>
            </w:tcBorders>
            <w:shd w:val="clear" w:color="auto" w:fill="auto"/>
            <w:noWrap/>
            <w:vAlign w:val="bottom"/>
            <w:hideMark/>
          </w:tcPr>
          <w:p w:rsidR="0046784B" w:rsidRDefault="0046784B" w:rsidP="00EC7862">
            <w:pPr>
              <w:rPr>
                <w:rFonts w:ascii="Calibri" w:hAnsi="Calibri" w:cs="Calibri"/>
                <w:color w:val="000000"/>
              </w:rPr>
            </w:pPr>
          </w:p>
        </w:tc>
      </w:tr>
      <w:tr w:rsidR="00EC7862" w:rsidTr="00771A77">
        <w:trPr>
          <w:trHeight w:val="258"/>
        </w:trPr>
        <w:tc>
          <w:tcPr>
            <w:tcW w:w="1329" w:type="dxa"/>
            <w:tcBorders>
              <w:top w:val="single" w:sz="4" w:space="0" w:color="959595"/>
              <w:left w:val="single" w:sz="4" w:space="0" w:color="959595"/>
              <w:bottom w:val="nil"/>
              <w:right w:val="nil"/>
            </w:tcBorders>
            <w:shd w:val="clear" w:color="auto" w:fill="auto"/>
            <w:hideMark/>
          </w:tcPr>
          <w:p w:rsidR="0046784B" w:rsidRPr="00EC7862" w:rsidRDefault="0046784B" w:rsidP="00EC7862">
            <w:pPr>
              <w:jc w:val="center"/>
              <w:rPr>
                <w:rFonts w:cstheme="minorHAnsi"/>
                <w:b/>
                <w:bCs/>
                <w:color w:val="000000"/>
                <w:sz w:val="16"/>
                <w:szCs w:val="16"/>
              </w:rPr>
            </w:pPr>
            <w:r w:rsidRPr="00EC7862">
              <w:rPr>
                <w:rFonts w:cstheme="minorHAnsi"/>
                <w:b/>
                <w:bCs/>
                <w:color w:val="000000"/>
                <w:sz w:val="16"/>
                <w:szCs w:val="16"/>
              </w:rPr>
              <w:t>Sekcja</w:t>
            </w:r>
          </w:p>
        </w:tc>
        <w:tc>
          <w:tcPr>
            <w:tcW w:w="2043" w:type="dxa"/>
            <w:gridSpan w:val="4"/>
            <w:tcBorders>
              <w:top w:val="single" w:sz="4" w:space="0" w:color="959595"/>
              <w:left w:val="single" w:sz="4" w:space="0" w:color="959595"/>
              <w:bottom w:val="nil"/>
              <w:right w:val="nil"/>
            </w:tcBorders>
            <w:shd w:val="clear" w:color="auto" w:fill="auto"/>
            <w:hideMark/>
          </w:tcPr>
          <w:p w:rsidR="0046784B" w:rsidRPr="00EC7862" w:rsidRDefault="0046784B" w:rsidP="00EC7862">
            <w:pPr>
              <w:jc w:val="center"/>
              <w:rPr>
                <w:rFonts w:cstheme="minorHAnsi"/>
                <w:b/>
                <w:bCs/>
                <w:color w:val="000000"/>
                <w:sz w:val="16"/>
                <w:szCs w:val="16"/>
              </w:rPr>
            </w:pPr>
            <w:r w:rsidRPr="00EC7862">
              <w:rPr>
                <w:rFonts w:cstheme="minorHAnsi"/>
                <w:b/>
                <w:bCs/>
                <w:color w:val="000000"/>
                <w:sz w:val="16"/>
                <w:szCs w:val="16"/>
              </w:rPr>
              <w:t>Zaklasyfikowanie</w:t>
            </w:r>
          </w:p>
        </w:tc>
        <w:tc>
          <w:tcPr>
            <w:tcW w:w="6567" w:type="dxa"/>
            <w:gridSpan w:val="8"/>
            <w:tcBorders>
              <w:top w:val="single" w:sz="4" w:space="0" w:color="959595"/>
              <w:left w:val="single" w:sz="4" w:space="0" w:color="959595"/>
              <w:bottom w:val="nil"/>
              <w:right w:val="single" w:sz="4" w:space="0" w:color="959595"/>
            </w:tcBorders>
            <w:shd w:val="clear" w:color="auto" w:fill="auto"/>
            <w:hideMark/>
          </w:tcPr>
          <w:p w:rsidR="0046784B" w:rsidRPr="00EC7862" w:rsidRDefault="0046784B" w:rsidP="00EC7862">
            <w:pPr>
              <w:jc w:val="center"/>
              <w:rPr>
                <w:rFonts w:cstheme="minorHAnsi"/>
                <w:b/>
                <w:bCs/>
                <w:color w:val="000000"/>
                <w:sz w:val="16"/>
                <w:szCs w:val="16"/>
              </w:rPr>
            </w:pPr>
            <w:r w:rsidRPr="00EC7862">
              <w:rPr>
                <w:rFonts w:cstheme="minorHAnsi"/>
                <w:b/>
                <w:bCs/>
                <w:color w:val="000000"/>
                <w:sz w:val="16"/>
                <w:szCs w:val="16"/>
              </w:rPr>
              <w:t>Grupa elementarna</w:t>
            </w:r>
          </w:p>
        </w:tc>
      </w:tr>
      <w:tr w:rsidR="00AC5EF0" w:rsidTr="00771A77">
        <w:trPr>
          <w:trHeight w:val="258"/>
        </w:trPr>
        <w:tc>
          <w:tcPr>
            <w:tcW w:w="1329" w:type="dxa"/>
            <w:vMerge w:val="restart"/>
            <w:tcBorders>
              <w:top w:val="single" w:sz="4" w:space="0" w:color="959595"/>
              <w:left w:val="single" w:sz="4" w:space="0" w:color="959595"/>
              <w:bottom w:val="single" w:sz="4" w:space="0" w:color="959595"/>
              <w:right w:val="single" w:sz="4" w:space="0" w:color="959595"/>
            </w:tcBorders>
            <w:shd w:val="clear" w:color="000000" w:fill="92D050"/>
            <w:noWrap/>
            <w:textDirection w:val="btLr"/>
            <w:vAlign w:val="center"/>
            <w:hideMark/>
          </w:tcPr>
          <w:p w:rsidR="0046784B" w:rsidRPr="00EC7862" w:rsidRDefault="0046784B" w:rsidP="00EC7862">
            <w:pPr>
              <w:jc w:val="center"/>
              <w:rPr>
                <w:rFonts w:cstheme="minorHAnsi"/>
                <w:b/>
                <w:bCs/>
                <w:color w:val="FFFFFF"/>
                <w:sz w:val="14"/>
                <w:szCs w:val="14"/>
              </w:rPr>
            </w:pPr>
            <w:r w:rsidRPr="00EC7862">
              <w:rPr>
                <w:rFonts w:cstheme="minorHAnsi"/>
                <w:b/>
                <w:bCs/>
                <w:color w:val="FFFFFF"/>
                <w:sz w:val="14"/>
                <w:szCs w:val="14"/>
              </w:rPr>
              <w:t>DEFICYT</w:t>
            </w:r>
          </w:p>
        </w:tc>
        <w:tc>
          <w:tcPr>
            <w:tcW w:w="2043" w:type="dxa"/>
            <w:gridSpan w:val="4"/>
            <w:vMerge w:val="restart"/>
            <w:tcBorders>
              <w:top w:val="single" w:sz="4" w:space="0" w:color="959595"/>
              <w:left w:val="single" w:sz="4" w:space="0" w:color="959595"/>
              <w:bottom w:val="nil"/>
              <w:right w:val="nil"/>
            </w:tcBorders>
            <w:shd w:val="clear" w:color="auto" w:fill="auto"/>
            <w:vAlign w:val="center"/>
            <w:hideMark/>
          </w:tcPr>
          <w:p w:rsidR="0046784B" w:rsidRPr="00692007" w:rsidRDefault="0046784B" w:rsidP="00EC7862">
            <w:pPr>
              <w:spacing w:line="240" w:lineRule="auto"/>
              <w:rPr>
                <w:rFonts w:cstheme="minorHAnsi"/>
                <w:b/>
                <w:color w:val="000000"/>
                <w:sz w:val="14"/>
                <w:szCs w:val="14"/>
              </w:rPr>
            </w:pPr>
            <w:r w:rsidRPr="00692007">
              <w:rPr>
                <w:rFonts w:cstheme="minorHAnsi"/>
                <w:b/>
                <w:color w:val="000000"/>
                <w:sz w:val="14"/>
                <w:szCs w:val="14"/>
              </w:rPr>
              <w:t>zawód maksymalnie deficytowy</w:t>
            </w:r>
          </w:p>
        </w:tc>
        <w:tc>
          <w:tcPr>
            <w:tcW w:w="6567" w:type="dxa"/>
            <w:gridSpan w:val="8"/>
            <w:tcBorders>
              <w:top w:val="single" w:sz="4" w:space="0" w:color="959595"/>
              <w:left w:val="single" w:sz="4" w:space="0" w:color="959595"/>
              <w:bottom w:val="nil"/>
              <w:right w:val="single" w:sz="4" w:space="0" w:color="959595"/>
            </w:tcBorders>
            <w:shd w:val="clear" w:color="auto" w:fill="auto"/>
            <w:vAlign w:val="center"/>
            <w:hideMark/>
          </w:tcPr>
          <w:p w:rsidR="0046784B" w:rsidRPr="00692007" w:rsidRDefault="0046784B" w:rsidP="00EC7862">
            <w:pPr>
              <w:spacing w:line="240" w:lineRule="auto"/>
              <w:rPr>
                <w:rFonts w:cstheme="minorHAnsi"/>
                <w:b/>
                <w:color w:val="000000"/>
                <w:sz w:val="14"/>
                <w:szCs w:val="14"/>
              </w:rPr>
            </w:pPr>
            <w:r w:rsidRPr="00692007">
              <w:rPr>
                <w:rFonts w:cstheme="minorHAnsi"/>
                <w:b/>
                <w:color w:val="000000"/>
                <w:sz w:val="14"/>
                <w:szCs w:val="14"/>
              </w:rPr>
              <w:t>Technicy archiwiści i pokrewni</w:t>
            </w:r>
          </w:p>
        </w:tc>
      </w:tr>
      <w:tr w:rsidR="00EC7862" w:rsidTr="00771A77">
        <w:trPr>
          <w:trHeight w:val="258"/>
        </w:trPr>
        <w:tc>
          <w:tcPr>
            <w:tcW w:w="1329" w:type="dxa"/>
            <w:vMerge/>
            <w:tcBorders>
              <w:top w:val="single" w:sz="4" w:space="0" w:color="959595"/>
              <w:left w:val="single" w:sz="4" w:space="0" w:color="959595"/>
              <w:bottom w:val="single" w:sz="4" w:space="0" w:color="959595"/>
              <w:right w:val="single" w:sz="4" w:space="0" w:color="959595"/>
            </w:tcBorders>
            <w:vAlign w:val="center"/>
            <w:hideMark/>
          </w:tcPr>
          <w:p w:rsidR="0046784B" w:rsidRPr="00EC7862" w:rsidRDefault="0046784B" w:rsidP="00EC7862">
            <w:pPr>
              <w:rPr>
                <w:rFonts w:cstheme="minorHAnsi"/>
                <w:b/>
                <w:bCs/>
                <w:color w:val="FFFFFF"/>
                <w:sz w:val="14"/>
                <w:szCs w:val="14"/>
              </w:rPr>
            </w:pPr>
          </w:p>
        </w:tc>
        <w:tc>
          <w:tcPr>
            <w:tcW w:w="2043" w:type="dxa"/>
            <w:gridSpan w:val="4"/>
            <w:vMerge/>
            <w:tcBorders>
              <w:top w:val="single" w:sz="4" w:space="0" w:color="959595"/>
              <w:left w:val="single" w:sz="4" w:space="0" w:color="959595"/>
              <w:bottom w:val="nil"/>
              <w:right w:val="nil"/>
            </w:tcBorders>
            <w:vAlign w:val="center"/>
            <w:hideMark/>
          </w:tcPr>
          <w:p w:rsidR="0046784B" w:rsidRPr="00692007" w:rsidRDefault="0046784B" w:rsidP="00EC7862">
            <w:pPr>
              <w:spacing w:line="240" w:lineRule="auto"/>
              <w:rPr>
                <w:rFonts w:cstheme="minorHAnsi"/>
                <w:b/>
                <w:color w:val="000000"/>
                <w:sz w:val="14"/>
                <w:szCs w:val="14"/>
              </w:rPr>
            </w:pPr>
          </w:p>
        </w:tc>
        <w:tc>
          <w:tcPr>
            <w:tcW w:w="6567" w:type="dxa"/>
            <w:gridSpan w:val="8"/>
            <w:tcBorders>
              <w:top w:val="single" w:sz="4" w:space="0" w:color="959595"/>
              <w:left w:val="single" w:sz="4" w:space="0" w:color="959595"/>
              <w:bottom w:val="nil"/>
              <w:right w:val="single" w:sz="4" w:space="0" w:color="959595"/>
            </w:tcBorders>
            <w:shd w:val="clear" w:color="auto" w:fill="auto"/>
            <w:vAlign w:val="center"/>
            <w:hideMark/>
          </w:tcPr>
          <w:p w:rsidR="0046784B" w:rsidRPr="00692007" w:rsidRDefault="0046784B" w:rsidP="00EC7862">
            <w:pPr>
              <w:spacing w:line="240" w:lineRule="auto"/>
              <w:rPr>
                <w:rFonts w:cstheme="minorHAnsi"/>
                <w:b/>
                <w:color w:val="000000"/>
                <w:sz w:val="14"/>
                <w:szCs w:val="14"/>
              </w:rPr>
            </w:pPr>
            <w:r w:rsidRPr="00692007">
              <w:rPr>
                <w:rFonts w:cstheme="minorHAnsi"/>
                <w:b/>
                <w:color w:val="000000"/>
                <w:sz w:val="14"/>
                <w:szCs w:val="14"/>
              </w:rPr>
              <w:t>Pracownicy działów kadr</w:t>
            </w:r>
          </w:p>
        </w:tc>
      </w:tr>
      <w:tr w:rsidR="00EC7862" w:rsidTr="00771A77">
        <w:trPr>
          <w:trHeight w:val="258"/>
        </w:trPr>
        <w:tc>
          <w:tcPr>
            <w:tcW w:w="1329" w:type="dxa"/>
            <w:vMerge/>
            <w:tcBorders>
              <w:top w:val="single" w:sz="4" w:space="0" w:color="959595"/>
              <w:left w:val="single" w:sz="4" w:space="0" w:color="959595"/>
              <w:bottom w:val="single" w:sz="4" w:space="0" w:color="959595"/>
              <w:right w:val="single" w:sz="4" w:space="0" w:color="959595"/>
            </w:tcBorders>
            <w:vAlign w:val="center"/>
            <w:hideMark/>
          </w:tcPr>
          <w:p w:rsidR="0046784B" w:rsidRPr="00EC7862" w:rsidRDefault="0046784B" w:rsidP="00EC7862">
            <w:pPr>
              <w:rPr>
                <w:rFonts w:cstheme="minorHAnsi"/>
                <w:b/>
                <w:bCs/>
                <w:color w:val="FFFFFF"/>
                <w:sz w:val="14"/>
                <w:szCs w:val="14"/>
              </w:rPr>
            </w:pPr>
          </w:p>
        </w:tc>
        <w:tc>
          <w:tcPr>
            <w:tcW w:w="2043" w:type="dxa"/>
            <w:gridSpan w:val="4"/>
            <w:vMerge/>
            <w:tcBorders>
              <w:top w:val="single" w:sz="4" w:space="0" w:color="959595"/>
              <w:left w:val="single" w:sz="4" w:space="0" w:color="959595"/>
              <w:bottom w:val="nil"/>
              <w:right w:val="nil"/>
            </w:tcBorders>
            <w:vAlign w:val="center"/>
            <w:hideMark/>
          </w:tcPr>
          <w:p w:rsidR="0046784B" w:rsidRPr="00692007" w:rsidRDefault="0046784B" w:rsidP="00EC7862">
            <w:pPr>
              <w:spacing w:line="240" w:lineRule="auto"/>
              <w:rPr>
                <w:rFonts w:cstheme="minorHAnsi"/>
                <w:b/>
                <w:color w:val="000000"/>
                <w:sz w:val="14"/>
                <w:szCs w:val="14"/>
              </w:rPr>
            </w:pPr>
          </w:p>
        </w:tc>
        <w:tc>
          <w:tcPr>
            <w:tcW w:w="6567" w:type="dxa"/>
            <w:gridSpan w:val="8"/>
            <w:tcBorders>
              <w:top w:val="single" w:sz="4" w:space="0" w:color="959595"/>
              <w:left w:val="single" w:sz="4" w:space="0" w:color="959595"/>
              <w:bottom w:val="nil"/>
              <w:right w:val="single" w:sz="4" w:space="0" w:color="959595"/>
            </w:tcBorders>
            <w:shd w:val="clear" w:color="auto" w:fill="auto"/>
            <w:vAlign w:val="center"/>
            <w:hideMark/>
          </w:tcPr>
          <w:p w:rsidR="0046784B" w:rsidRPr="00692007" w:rsidRDefault="0046784B" w:rsidP="00EC7862">
            <w:pPr>
              <w:spacing w:line="240" w:lineRule="auto"/>
              <w:rPr>
                <w:rFonts w:cstheme="minorHAnsi"/>
                <w:b/>
                <w:color w:val="000000"/>
                <w:sz w:val="14"/>
                <w:szCs w:val="14"/>
              </w:rPr>
            </w:pPr>
            <w:r w:rsidRPr="00692007">
              <w:rPr>
                <w:rFonts w:cstheme="minorHAnsi"/>
                <w:b/>
                <w:color w:val="000000"/>
                <w:sz w:val="14"/>
                <w:szCs w:val="14"/>
              </w:rPr>
              <w:t>Pomocnicy biblioteczni</w:t>
            </w:r>
          </w:p>
        </w:tc>
      </w:tr>
      <w:tr w:rsidR="00EC7862" w:rsidTr="00771A77">
        <w:trPr>
          <w:trHeight w:val="258"/>
        </w:trPr>
        <w:tc>
          <w:tcPr>
            <w:tcW w:w="1329" w:type="dxa"/>
            <w:vMerge/>
            <w:tcBorders>
              <w:top w:val="single" w:sz="4" w:space="0" w:color="959595"/>
              <w:left w:val="single" w:sz="4" w:space="0" w:color="959595"/>
              <w:bottom w:val="single" w:sz="4" w:space="0" w:color="959595"/>
              <w:right w:val="single" w:sz="4" w:space="0" w:color="959595"/>
            </w:tcBorders>
            <w:vAlign w:val="center"/>
            <w:hideMark/>
          </w:tcPr>
          <w:p w:rsidR="0046784B" w:rsidRPr="00EC7862" w:rsidRDefault="0046784B" w:rsidP="00EC7862">
            <w:pPr>
              <w:rPr>
                <w:rFonts w:cstheme="minorHAnsi"/>
                <w:b/>
                <w:bCs/>
                <w:color w:val="FFFFFF"/>
                <w:sz w:val="14"/>
                <w:szCs w:val="14"/>
              </w:rPr>
            </w:pPr>
          </w:p>
        </w:tc>
        <w:tc>
          <w:tcPr>
            <w:tcW w:w="2043" w:type="dxa"/>
            <w:gridSpan w:val="4"/>
            <w:vMerge w:val="restart"/>
            <w:tcBorders>
              <w:top w:val="single" w:sz="4" w:space="0" w:color="959595"/>
              <w:left w:val="single" w:sz="4" w:space="0" w:color="959595"/>
              <w:bottom w:val="nil"/>
              <w:right w:val="nil"/>
            </w:tcBorders>
            <w:shd w:val="clear" w:color="auto" w:fill="auto"/>
            <w:vAlign w:val="center"/>
            <w:hideMark/>
          </w:tcPr>
          <w:p w:rsidR="0046784B" w:rsidRPr="00692007" w:rsidRDefault="0046784B" w:rsidP="00EC7862">
            <w:pPr>
              <w:spacing w:line="240" w:lineRule="auto"/>
              <w:rPr>
                <w:rFonts w:cstheme="minorHAnsi"/>
                <w:b/>
                <w:color w:val="000000"/>
                <w:sz w:val="14"/>
                <w:szCs w:val="14"/>
              </w:rPr>
            </w:pPr>
            <w:r w:rsidRPr="00692007">
              <w:rPr>
                <w:rFonts w:cstheme="minorHAnsi"/>
                <w:b/>
                <w:color w:val="000000"/>
                <w:sz w:val="14"/>
                <w:szCs w:val="14"/>
              </w:rPr>
              <w:t>zawód deficytowy</w:t>
            </w:r>
          </w:p>
        </w:tc>
        <w:tc>
          <w:tcPr>
            <w:tcW w:w="6567" w:type="dxa"/>
            <w:gridSpan w:val="8"/>
            <w:tcBorders>
              <w:top w:val="single" w:sz="4" w:space="0" w:color="959595"/>
              <w:left w:val="single" w:sz="4" w:space="0" w:color="959595"/>
              <w:bottom w:val="nil"/>
              <w:right w:val="single" w:sz="4" w:space="0" w:color="959595"/>
            </w:tcBorders>
            <w:shd w:val="clear" w:color="auto" w:fill="auto"/>
            <w:vAlign w:val="center"/>
            <w:hideMark/>
          </w:tcPr>
          <w:p w:rsidR="0046784B" w:rsidRPr="00692007" w:rsidRDefault="0046784B" w:rsidP="00EC7862">
            <w:pPr>
              <w:spacing w:line="240" w:lineRule="auto"/>
              <w:rPr>
                <w:rFonts w:cstheme="minorHAnsi"/>
                <w:b/>
                <w:color w:val="000000"/>
                <w:sz w:val="14"/>
                <w:szCs w:val="14"/>
              </w:rPr>
            </w:pPr>
            <w:r w:rsidRPr="00692007">
              <w:rPr>
                <w:rFonts w:cstheme="minorHAnsi"/>
                <w:b/>
                <w:color w:val="000000"/>
                <w:sz w:val="14"/>
                <w:szCs w:val="14"/>
              </w:rPr>
              <w:t>Lekarze bez specjalizacji, w trakcie specjalizacji lub ze specjalizacją I stopnia</w:t>
            </w:r>
          </w:p>
        </w:tc>
      </w:tr>
      <w:tr w:rsidR="00EC7862" w:rsidTr="00771A77">
        <w:trPr>
          <w:trHeight w:val="258"/>
        </w:trPr>
        <w:tc>
          <w:tcPr>
            <w:tcW w:w="1329" w:type="dxa"/>
            <w:vMerge/>
            <w:tcBorders>
              <w:top w:val="single" w:sz="4" w:space="0" w:color="959595"/>
              <w:left w:val="single" w:sz="4" w:space="0" w:color="959595"/>
              <w:bottom w:val="single" w:sz="4" w:space="0" w:color="959595"/>
              <w:right w:val="single" w:sz="4" w:space="0" w:color="959595"/>
            </w:tcBorders>
            <w:vAlign w:val="center"/>
            <w:hideMark/>
          </w:tcPr>
          <w:p w:rsidR="0046784B" w:rsidRPr="00EC7862" w:rsidRDefault="0046784B" w:rsidP="00EC7862">
            <w:pPr>
              <w:rPr>
                <w:rFonts w:cstheme="minorHAnsi"/>
                <w:b/>
                <w:bCs/>
                <w:color w:val="FFFFFF"/>
                <w:sz w:val="14"/>
                <w:szCs w:val="14"/>
              </w:rPr>
            </w:pPr>
          </w:p>
        </w:tc>
        <w:tc>
          <w:tcPr>
            <w:tcW w:w="2043" w:type="dxa"/>
            <w:gridSpan w:val="4"/>
            <w:vMerge/>
            <w:tcBorders>
              <w:top w:val="single" w:sz="4" w:space="0" w:color="959595"/>
              <w:left w:val="single" w:sz="4" w:space="0" w:color="959595"/>
              <w:bottom w:val="nil"/>
              <w:right w:val="nil"/>
            </w:tcBorders>
            <w:vAlign w:val="center"/>
            <w:hideMark/>
          </w:tcPr>
          <w:p w:rsidR="0046784B" w:rsidRPr="00692007" w:rsidRDefault="0046784B" w:rsidP="00EC7862">
            <w:pPr>
              <w:spacing w:line="240" w:lineRule="auto"/>
              <w:rPr>
                <w:rFonts w:cstheme="minorHAnsi"/>
                <w:b/>
                <w:color w:val="000000"/>
                <w:sz w:val="14"/>
                <w:szCs w:val="14"/>
              </w:rPr>
            </w:pPr>
          </w:p>
        </w:tc>
        <w:tc>
          <w:tcPr>
            <w:tcW w:w="6567" w:type="dxa"/>
            <w:gridSpan w:val="8"/>
            <w:tcBorders>
              <w:top w:val="single" w:sz="4" w:space="0" w:color="959595"/>
              <w:left w:val="single" w:sz="4" w:space="0" w:color="959595"/>
              <w:bottom w:val="nil"/>
              <w:right w:val="single" w:sz="4" w:space="0" w:color="959595"/>
            </w:tcBorders>
            <w:shd w:val="clear" w:color="auto" w:fill="auto"/>
            <w:vAlign w:val="center"/>
            <w:hideMark/>
          </w:tcPr>
          <w:p w:rsidR="0046784B" w:rsidRPr="00692007" w:rsidRDefault="0046784B" w:rsidP="00EC7862">
            <w:pPr>
              <w:spacing w:line="240" w:lineRule="auto"/>
              <w:rPr>
                <w:rFonts w:cstheme="minorHAnsi"/>
                <w:b/>
                <w:color w:val="000000"/>
                <w:sz w:val="14"/>
                <w:szCs w:val="14"/>
              </w:rPr>
            </w:pPr>
            <w:r w:rsidRPr="00692007">
              <w:rPr>
                <w:rFonts w:cstheme="minorHAnsi"/>
                <w:b/>
                <w:color w:val="000000"/>
                <w:sz w:val="14"/>
                <w:szCs w:val="14"/>
              </w:rPr>
              <w:t>Asystenci nauczycieli</w:t>
            </w:r>
          </w:p>
        </w:tc>
      </w:tr>
      <w:tr w:rsidR="00AC5EF0" w:rsidTr="00771A77">
        <w:trPr>
          <w:trHeight w:val="258"/>
        </w:trPr>
        <w:tc>
          <w:tcPr>
            <w:tcW w:w="1329" w:type="dxa"/>
            <w:vMerge w:val="restart"/>
            <w:tcBorders>
              <w:top w:val="nil"/>
              <w:left w:val="single" w:sz="4" w:space="0" w:color="959595"/>
              <w:bottom w:val="single" w:sz="4" w:space="0" w:color="959595"/>
              <w:right w:val="single" w:sz="4" w:space="0" w:color="959595"/>
            </w:tcBorders>
            <w:shd w:val="clear" w:color="000000" w:fill="F79646"/>
            <w:noWrap/>
            <w:textDirection w:val="btLr"/>
            <w:vAlign w:val="center"/>
            <w:hideMark/>
          </w:tcPr>
          <w:p w:rsidR="0046784B" w:rsidRPr="00EC7862" w:rsidRDefault="0046784B" w:rsidP="00EC7862">
            <w:pPr>
              <w:jc w:val="center"/>
              <w:rPr>
                <w:rFonts w:cstheme="minorHAnsi"/>
                <w:b/>
                <w:bCs/>
                <w:color w:val="FFFFFF"/>
                <w:sz w:val="14"/>
                <w:szCs w:val="14"/>
              </w:rPr>
            </w:pPr>
            <w:r w:rsidRPr="00EC7862">
              <w:rPr>
                <w:rFonts w:cstheme="minorHAnsi"/>
                <w:b/>
                <w:bCs/>
                <w:color w:val="FFFFFF"/>
                <w:sz w:val="14"/>
                <w:szCs w:val="14"/>
              </w:rPr>
              <w:t>NADWYŻKA</w:t>
            </w:r>
          </w:p>
        </w:tc>
        <w:tc>
          <w:tcPr>
            <w:tcW w:w="2043" w:type="dxa"/>
            <w:gridSpan w:val="4"/>
            <w:vMerge w:val="restart"/>
            <w:tcBorders>
              <w:top w:val="single" w:sz="4" w:space="0" w:color="959595"/>
              <w:left w:val="single" w:sz="4" w:space="0" w:color="959595"/>
              <w:bottom w:val="nil"/>
              <w:right w:val="nil"/>
            </w:tcBorders>
            <w:shd w:val="clear" w:color="auto" w:fill="auto"/>
            <w:vAlign w:val="center"/>
            <w:hideMark/>
          </w:tcPr>
          <w:p w:rsidR="0046784B" w:rsidRPr="00692007" w:rsidRDefault="0046784B" w:rsidP="00EC7862">
            <w:pPr>
              <w:spacing w:line="240" w:lineRule="auto"/>
              <w:rPr>
                <w:rFonts w:cstheme="minorHAnsi"/>
                <w:b/>
                <w:color w:val="000000"/>
                <w:sz w:val="14"/>
                <w:szCs w:val="14"/>
              </w:rPr>
            </w:pPr>
            <w:r w:rsidRPr="00692007">
              <w:rPr>
                <w:rFonts w:cstheme="minorHAnsi"/>
                <w:b/>
                <w:color w:val="000000"/>
                <w:sz w:val="14"/>
                <w:szCs w:val="14"/>
              </w:rPr>
              <w:t>zawód nadwyżkowy</w:t>
            </w:r>
          </w:p>
        </w:tc>
        <w:tc>
          <w:tcPr>
            <w:tcW w:w="6567" w:type="dxa"/>
            <w:gridSpan w:val="8"/>
            <w:tcBorders>
              <w:top w:val="single" w:sz="4" w:space="0" w:color="959595"/>
              <w:left w:val="single" w:sz="4" w:space="0" w:color="959595"/>
              <w:bottom w:val="nil"/>
              <w:right w:val="single" w:sz="4" w:space="0" w:color="959595"/>
            </w:tcBorders>
            <w:shd w:val="clear" w:color="auto" w:fill="auto"/>
            <w:vAlign w:val="center"/>
            <w:hideMark/>
          </w:tcPr>
          <w:p w:rsidR="0046784B" w:rsidRPr="00692007" w:rsidRDefault="0046784B" w:rsidP="00EC7862">
            <w:pPr>
              <w:spacing w:line="240" w:lineRule="auto"/>
              <w:rPr>
                <w:rFonts w:cstheme="minorHAnsi"/>
                <w:b/>
                <w:color w:val="000000"/>
                <w:sz w:val="14"/>
                <w:szCs w:val="14"/>
              </w:rPr>
            </w:pPr>
            <w:r w:rsidRPr="00692007">
              <w:rPr>
                <w:rFonts w:cstheme="minorHAnsi"/>
                <w:b/>
                <w:color w:val="000000"/>
                <w:sz w:val="14"/>
                <w:szCs w:val="14"/>
              </w:rPr>
              <w:t>Pracownicy domowej opieki osobistej</w:t>
            </w:r>
          </w:p>
        </w:tc>
      </w:tr>
      <w:tr w:rsidR="00EC7862" w:rsidTr="00771A77">
        <w:trPr>
          <w:trHeight w:val="258"/>
        </w:trPr>
        <w:tc>
          <w:tcPr>
            <w:tcW w:w="1329" w:type="dxa"/>
            <w:vMerge/>
            <w:tcBorders>
              <w:top w:val="nil"/>
              <w:left w:val="single" w:sz="4" w:space="0" w:color="959595"/>
              <w:bottom w:val="single" w:sz="4" w:space="0" w:color="959595"/>
              <w:right w:val="single" w:sz="4" w:space="0" w:color="959595"/>
            </w:tcBorders>
            <w:vAlign w:val="center"/>
            <w:hideMark/>
          </w:tcPr>
          <w:p w:rsidR="0046784B" w:rsidRPr="00EC7862" w:rsidRDefault="0046784B" w:rsidP="00EC7862">
            <w:pPr>
              <w:rPr>
                <w:rFonts w:cstheme="minorHAnsi"/>
                <w:b/>
                <w:bCs/>
                <w:color w:val="FFFFFF"/>
                <w:sz w:val="14"/>
                <w:szCs w:val="14"/>
              </w:rPr>
            </w:pPr>
          </w:p>
        </w:tc>
        <w:tc>
          <w:tcPr>
            <w:tcW w:w="2043" w:type="dxa"/>
            <w:gridSpan w:val="4"/>
            <w:vMerge/>
            <w:tcBorders>
              <w:top w:val="single" w:sz="4" w:space="0" w:color="959595"/>
              <w:left w:val="single" w:sz="4" w:space="0" w:color="959595"/>
              <w:bottom w:val="nil"/>
              <w:right w:val="nil"/>
            </w:tcBorders>
            <w:vAlign w:val="center"/>
            <w:hideMark/>
          </w:tcPr>
          <w:p w:rsidR="0046784B" w:rsidRPr="00692007" w:rsidRDefault="0046784B" w:rsidP="00EC7862">
            <w:pPr>
              <w:spacing w:line="240" w:lineRule="auto"/>
              <w:rPr>
                <w:rFonts w:cstheme="minorHAnsi"/>
                <w:b/>
                <w:color w:val="000000"/>
                <w:sz w:val="14"/>
                <w:szCs w:val="14"/>
              </w:rPr>
            </w:pPr>
          </w:p>
        </w:tc>
        <w:tc>
          <w:tcPr>
            <w:tcW w:w="6567" w:type="dxa"/>
            <w:gridSpan w:val="8"/>
            <w:tcBorders>
              <w:top w:val="single" w:sz="4" w:space="0" w:color="959595"/>
              <w:left w:val="single" w:sz="4" w:space="0" w:color="959595"/>
              <w:bottom w:val="nil"/>
              <w:right w:val="single" w:sz="4" w:space="0" w:color="959595"/>
            </w:tcBorders>
            <w:shd w:val="clear" w:color="auto" w:fill="auto"/>
            <w:vAlign w:val="center"/>
            <w:hideMark/>
          </w:tcPr>
          <w:p w:rsidR="0046784B" w:rsidRPr="00692007" w:rsidRDefault="0046784B" w:rsidP="00EC7862">
            <w:pPr>
              <w:spacing w:line="240" w:lineRule="auto"/>
              <w:rPr>
                <w:rFonts w:cstheme="minorHAnsi"/>
                <w:b/>
                <w:color w:val="000000"/>
                <w:sz w:val="14"/>
                <w:szCs w:val="14"/>
              </w:rPr>
            </w:pPr>
            <w:r w:rsidRPr="00692007">
              <w:rPr>
                <w:rFonts w:cstheme="minorHAnsi"/>
                <w:b/>
                <w:color w:val="000000"/>
                <w:sz w:val="14"/>
                <w:szCs w:val="14"/>
              </w:rPr>
              <w:t>Maszyniści kotłów parowych i pokrewni</w:t>
            </w:r>
          </w:p>
        </w:tc>
      </w:tr>
      <w:tr w:rsidR="00EC7862" w:rsidTr="00771A77">
        <w:trPr>
          <w:trHeight w:val="258"/>
        </w:trPr>
        <w:tc>
          <w:tcPr>
            <w:tcW w:w="1329" w:type="dxa"/>
            <w:vMerge/>
            <w:tcBorders>
              <w:top w:val="nil"/>
              <w:left w:val="single" w:sz="4" w:space="0" w:color="959595"/>
              <w:bottom w:val="single" w:sz="4" w:space="0" w:color="959595"/>
              <w:right w:val="single" w:sz="4" w:space="0" w:color="959595"/>
            </w:tcBorders>
            <w:vAlign w:val="center"/>
            <w:hideMark/>
          </w:tcPr>
          <w:p w:rsidR="0046784B" w:rsidRPr="00EC7862" w:rsidRDefault="0046784B" w:rsidP="00EC7862">
            <w:pPr>
              <w:rPr>
                <w:rFonts w:cstheme="minorHAnsi"/>
                <w:b/>
                <w:bCs/>
                <w:color w:val="FFFFFF"/>
                <w:sz w:val="14"/>
                <w:szCs w:val="14"/>
              </w:rPr>
            </w:pPr>
          </w:p>
        </w:tc>
        <w:tc>
          <w:tcPr>
            <w:tcW w:w="2043" w:type="dxa"/>
            <w:gridSpan w:val="4"/>
            <w:vMerge/>
            <w:tcBorders>
              <w:top w:val="single" w:sz="4" w:space="0" w:color="959595"/>
              <w:left w:val="single" w:sz="4" w:space="0" w:color="959595"/>
              <w:bottom w:val="nil"/>
              <w:right w:val="nil"/>
            </w:tcBorders>
            <w:vAlign w:val="center"/>
            <w:hideMark/>
          </w:tcPr>
          <w:p w:rsidR="0046784B" w:rsidRPr="00692007" w:rsidRDefault="0046784B" w:rsidP="00EC7862">
            <w:pPr>
              <w:spacing w:line="240" w:lineRule="auto"/>
              <w:rPr>
                <w:rFonts w:cstheme="minorHAnsi"/>
                <w:b/>
                <w:color w:val="000000"/>
                <w:sz w:val="14"/>
                <w:szCs w:val="14"/>
              </w:rPr>
            </w:pPr>
          </w:p>
        </w:tc>
        <w:tc>
          <w:tcPr>
            <w:tcW w:w="6567" w:type="dxa"/>
            <w:gridSpan w:val="8"/>
            <w:tcBorders>
              <w:top w:val="single" w:sz="4" w:space="0" w:color="959595"/>
              <w:left w:val="single" w:sz="4" w:space="0" w:color="959595"/>
              <w:bottom w:val="nil"/>
              <w:right w:val="single" w:sz="4" w:space="0" w:color="959595"/>
            </w:tcBorders>
            <w:shd w:val="clear" w:color="auto" w:fill="auto"/>
            <w:vAlign w:val="center"/>
            <w:hideMark/>
          </w:tcPr>
          <w:p w:rsidR="0046784B" w:rsidRPr="00692007" w:rsidRDefault="0046784B" w:rsidP="00EC7862">
            <w:pPr>
              <w:spacing w:line="240" w:lineRule="auto"/>
              <w:rPr>
                <w:rFonts w:cstheme="minorHAnsi"/>
                <w:b/>
                <w:color w:val="000000"/>
                <w:sz w:val="14"/>
                <w:szCs w:val="14"/>
              </w:rPr>
            </w:pPr>
            <w:r w:rsidRPr="00692007">
              <w:rPr>
                <w:rFonts w:cstheme="minorHAnsi"/>
                <w:b/>
                <w:color w:val="000000"/>
                <w:sz w:val="14"/>
                <w:szCs w:val="14"/>
              </w:rPr>
              <w:t>Rolnicy produkcji roślinnej i zwierzęcej</w:t>
            </w:r>
          </w:p>
        </w:tc>
      </w:tr>
      <w:tr w:rsidR="00EC7862" w:rsidTr="00771A77">
        <w:trPr>
          <w:trHeight w:val="258"/>
        </w:trPr>
        <w:tc>
          <w:tcPr>
            <w:tcW w:w="1329" w:type="dxa"/>
            <w:vMerge/>
            <w:tcBorders>
              <w:top w:val="nil"/>
              <w:left w:val="single" w:sz="4" w:space="0" w:color="959595"/>
              <w:bottom w:val="single" w:sz="4" w:space="0" w:color="959595"/>
              <w:right w:val="single" w:sz="4" w:space="0" w:color="959595"/>
            </w:tcBorders>
            <w:vAlign w:val="center"/>
            <w:hideMark/>
          </w:tcPr>
          <w:p w:rsidR="0046784B" w:rsidRPr="00EC7862" w:rsidRDefault="0046784B" w:rsidP="00EC7862">
            <w:pPr>
              <w:rPr>
                <w:rFonts w:cstheme="minorHAnsi"/>
                <w:b/>
                <w:bCs/>
                <w:color w:val="FFFFFF"/>
                <w:sz w:val="14"/>
                <w:szCs w:val="14"/>
              </w:rPr>
            </w:pPr>
          </w:p>
        </w:tc>
        <w:tc>
          <w:tcPr>
            <w:tcW w:w="2043" w:type="dxa"/>
            <w:gridSpan w:val="4"/>
            <w:vMerge/>
            <w:tcBorders>
              <w:top w:val="single" w:sz="4" w:space="0" w:color="959595"/>
              <w:left w:val="single" w:sz="4" w:space="0" w:color="959595"/>
              <w:bottom w:val="nil"/>
              <w:right w:val="nil"/>
            </w:tcBorders>
            <w:vAlign w:val="center"/>
            <w:hideMark/>
          </w:tcPr>
          <w:p w:rsidR="0046784B" w:rsidRPr="00692007" w:rsidRDefault="0046784B" w:rsidP="00EC7862">
            <w:pPr>
              <w:spacing w:line="240" w:lineRule="auto"/>
              <w:rPr>
                <w:rFonts w:cstheme="minorHAnsi"/>
                <w:b/>
                <w:color w:val="000000"/>
                <w:sz w:val="14"/>
                <w:szCs w:val="14"/>
              </w:rPr>
            </w:pPr>
          </w:p>
        </w:tc>
        <w:tc>
          <w:tcPr>
            <w:tcW w:w="6567" w:type="dxa"/>
            <w:gridSpan w:val="8"/>
            <w:tcBorders>
              <w:top w:val="single" w:sz="4" w:space="0" w:color="959595"/>
              <w:left w:val="single" w:sz="4" w:space="0" w:color="959595"/>
              <w:bottom w:val="nil"/>
              <w:right w:val="single" w:sz="4" w:space="0" w:color="959595"/>
            </w:tcBorders>
            <w:shd w:val="clear" w:color="auto" w:fill="auto"/>
            <w:vAlign w:val="center"/>
            <w:hideMark/>
          </w:tcPr>
          <w:p w:rsidR="0046784B" w:rsidRPr="00692007" w:rsidRDefault="0046784B" w:rsidP="00EC7862">
            <w:pPr>
              <w:spacing w:line="240" w:lineRule="auto"/>
              <w:rPr>
                <w:rFonts w:cstheme="minorHAnsi"/>
                <w:b/>
                <w:color w:val="000000"/>
                <w:sz w:val="14"/>
                <w:szCs w:val="14"/>
              </w:rPr>
            </w:pPr>
            <w:r w:rsidRPr="00692007">
              <w:rPr>
                <w:rFonts w:cstheme="minorHAnsi"/>
                <w:b/>
                <w:color w:val="000000"/>
                <w:sz w:val="14"/>
                <w:szCs w:val="14"/>
              </w:rPr>
              <w:t>Elektromechanicy i elektromonterzy</w:t>
            </w:r>
          </w:p>
        </w:tc>
      </w:tr>
      <w:tr w:rsidR="00EC7862" w:rsidTr="00771A77">
        <w:trPr>
          <w:trHeight w:val="258"/>
        </w:trPr>
        <w:tc>
          <w:tcPr>
            <w:tcW w:w="1329" w:type="dxa"/>
            <w:vMerge/>
            <w:tcBorders>
              <w:top w:val="nil"/>
              <w:left w:val="single" w:sz="4" w:space="0" w:color="959595"/>
              <w:bottom w:val="single" w:sz="4" w:space="0" w:color="959595"/>
              <w:right w:val="single" w:sz="4" w:space="0" w:color="959595"/>
            </w:tcBorders>
            <w:vAlign w:val="center"/>
            <w:hideMark/>
          </w:tcPr>
          <w:p w:rsidR="0046784B" w:rsidRPr="00EC7862" w:rsidRDefault="0046784B" w:rsidP="00EC7862">
            <w:pPr>
              <w:rPr>
                <w:rFonts w:cstheme="minorHAnsi"/>
                <w:b/>
                <w:bCs/>
                <w:color w:val="FFFFFF"/>
                <w:sz w:val="14"/>
                <w:szCs w:val="14"/>
              </w:rPr>
            </w:pPr>
          </w:p>
        </w:tc>
        <w:tc>
          <w:tcPr>
            <w:tcW w:w="2043" w:type="dxa"/>
            <w:gridSpan w:val="4"/>
            <w:vMerge/>
            <w:tcBorders>
              <w:top w:val="single" w:sz="4" w:space="0" w:color="959595"/>
              <w:left w:val="single" w:sz="4" w:space="0" w:color="959595"/>
              <w:bottom w:val="nil"/>
              <w:right w:val="nil"/>
            </w:tcBorders>
            <w:vAlign w:val="center"/>
            <w:hideMark/>
          </w:tcPr>
          <w:p w:rsidR="0046784B" w:rsidRPr="00692007" w:rsidRDefault="0046784B" w:rsidP="00EC7862">
            <w:pPr>
              <w:spacing w:line="240" w:lineRule="auto"/>
              <w:rPr>
                <w:rFonts w:cstheme="minorHAnsi"/>
                <w:b/>
                <w:color w:val="000000"/>
                <w:sz w:val="14"/>
                <w:szCs w:val="14"/>
              </w:rPr>
            </w:pPr>
          </w:p>
        </w:tc>
        <w:tc>
          <w:tcPr>
            <w:tcW w:w="6567" w:type="dxa"/>
            <w:gridSpan w:val="8"/>
            <w:tcBorders>
              <w:top w:val="single" w:sz="4" w:space="0" w:color="959595"/>
              <w:left w:val="single" w:sz="4" w:space="0" w:color="959595"/>
              <w:bottom w:val="nil"/>
              <w:right w:val="single" w:sz="4" w:space="0" w:color="959595"/>
            </w:tcBorders>
            <w:shd w:val="clear" w:color="auto" w:fill="auto"/>
            <w:vAlign w:val="center"/>
            <w:hideMark/>
          </w:tcPr>
          <w:p w:rsidR="0046784B" w:rsidRPr="00692007" w:rsidRDefault="0046784B" w:rsidP="00EC7862">
            <w:pPr>
              <w:spacing w:line="240" w:lineRule="auto"/>
              <w:rPr>
                <w:rFonts w:cstheme="minorHAnsi"/>
                <w:b/>
                <w:color w:val="000000"/>
                <w:sz w:val="14"/>
                <w:szCs w:val="14"/>
              </w:rPr>
            </w:pPr>
            <w:r w:rsidRPr="00692007">
              <w:rPr>
                <w:rFonts w:cstheme="minorHAnsi"/>
                <w:b/>
                <w:color w:val="000000"/>
                <w:sz w:val="14"/>
                <w:szCs w:val="14"/>
              </w:rPr>
              <w:t>Magazynierzy i pokrewni</w:t>
            </w:r>
          </w:p>
        </w:tc>
      </w:tr>
      <w:tr w:rsidR="00EC7862" w:rsidTr="00771A77">
        <w:trPr>
          <w:trHeight w:val="258"/>
        </w:trPr>
        <w:tc>
          <w:tcPr>
            <w:tcW w:w="1329" w:type="dxa"/>
            <w:vMerge/>
            <w:tcBorders>
              <w:top w:val="nil"/>
              <w:left w:val="single" w:sz="4" w:space="0" w:color="959595"/>
              <w:bottom w:val="single" w:sz="4" w:space="0" w:color="959595"/>
              <w:right w:val="single" w:sz="4" w:space="0" w:color="959595"/>
            </w:tcBorders>
            <w:vAlign w:val="center"/>
            <w:hideMark/>
          </w:tcPr>
          <w:p w:rsidR="0046784B" w:rsidRPr="00EC7862" w:rsidRDefault="0046784B" w:rsidP="00EC7862">
            <w:pPr>
              <w:rPr>
                <w:rFonts w:cstheme="minorHAnsi"/>
                <w:b/>
                <w:bCs/>
                <w:color w:val="FFFFFF"/>
                <w:sz w:val="14"/>
                <w:szCs w:val="14"/>
              </w:rPr>
            </w:pPr>
          </w:p>
        </w:tc>
        <w:tc>
          <w:tcPr>
            <w:tcW w:w="2043" w:type="dxa"/>
            <w:gridSpan w:val="4"/>
            <w:vMerge/>
            <w:tcBorders>
              <w:top w:val="single" w:sz="4" w:space="0" w:color="959595"/>
              <w:left w:val="single" w:sz="4" w:space="0" w:color="959595"/>
              <w:bottom w:val="nil"/>
              <w:right w:val="nil"/>
            </w:tcBorders>
            <w:vAlign w:val="center"/>
            <w:hideMark/>
          </w:tcPr>
          <w:p w:rsidR="0046784B" w:rsidRPr="00692007" w:rsidRDefault="0046784B" w:rsidP="00EC7862">
            <w:pPr>
              <w:spacing w:line="240" w:lineRule="auto"/>
              <w:rPr>
                <w:rFonts w:cstheme="minorHAnsi"/>
                <w:b/>
                <w:color w:val="000000"/>
                <w:sz w:val="14"/>
                <w:szCs w:val="14"/>
              </w:rPr>
            </w:pPr>
          </w:p>
        </w:tc>
        <w:tc>
          <w:tcPr>
            <w:tcW w:w="6567" w:type="dxa"/>
            <w:gridSpan w:val="8"/>
            <w:tcBorders>
              <w:top w:val="single" w:sz="4" w:space="0" w:color="959595"/>
              <w:left w:val="single" w:sz="4" w:space="0" w:color="959595"/>
              <w:bottom w:val="nil"/>
              <w:right w:val="single" w:sz="4" w:space="0" w:color="959595"/>
            </w:tcBorders>
            <w:shd w:val="clear" w:color="auto" w:fill="auto"/>
            <w:vAlign w:val="center"/>
            <w:hideMark/>
          </w:tcPr>
          <w:p w:rsidR="0046784B" w:rsidRPr="00692007" w:rsidRDefault="0046784B" w:rsidP="00EC7862">
            <w:pPr>
              <w:spacing w:line="240" w:lineRule="auto"/>
              <w:rPr>
                <w:rFonts w:cstheme="minorHAnsi"/>
                <w:b/>
                <w:color w:val="000000"/>
                <w:sz w:val="14"/>
                <w:szCs w:val="14"/>
              </w:rPr>
            </w:pPr>
            <w:r w:rsidRPr="00692007">
              <w:rPr>
                <w:rFonts w:cstheme="minorHAnsi"/>
                <w:b/>
                <w:color w:val="000000"/>
                <w:sz w:val="14"/>
                <w:szCs w:val="14"/>
              </w:rPr>
              <w:t>Kelnerzy</w:t>
            </w:r>
          </w:p>
        </w:tc>
      </w:tr>
      <w:tr w:rsidR="00EC7862" w:rsidTr="00771A77">
        <w:trPr>
          <w:trHeight w:val="258"/>
        </w:trPr>
        <w:tc>
          <w:tcPr>
            <w:tcW w:w="1329" w:type="dxa"/>
            <w:vMerge/>
            <w:tcBorders>
              <w:top w:val="nil"/>
              <w:left w:val="single" w:sz="4" w:space="0" w:color="959595"/>
              <w:bottom w:val="single" w:sz="4" w:space="0" w:color="959595"/>
              <w:right w:val="single" w:sz="4" w:space="0" w:color="959595"/>
            </w:tcBorders>
            <w:vAlign w:val="center"/>
            <w:hideMark/>
          </w:tcPr>
          <w:p w:rsidR="0046784B" w:rsidRPr="00EC7862" w:rsidRDefault="0046784B" w:rsidP="00EC7862">
            <w:pPr>
              <w:rPr>
                <w:rFonts w:cstheme="minorHAnsi"/>
                <w:b/>
                <w:bCs/>
                <w:color w:val="FFFFFF"/>
                <w:sz w:val="14"/>
                <w:szCs w:val="14"/>
              </w:rPr>
            </w:pPr>
          </w:p>
        </w:tc>
        <w:tc>
          <w:tcPr>
            <w:tcW w:w="2043" w:type="dxa"/>
            <w:gridSpan w:val="4"/>
            <w:vMerge/>
            <w:tcBorders>
              <w:top w:val="single" w:sz="4" w:space="0" w:color="959595"/>
              <w:left w:val="single" w:sz="4" w:space="0" w:color="959595"/>
              <w:bottom w:val="nil"/>
              <w:right w:val="nil"/>
            </w:tcBorders>
            <w:vAlign w:val="center"/>
            <w:hideMark/>
          </w:tcPr>
          <w:p w:rsidR="0046784B" w:rsidRPr="00692007" w:rsidRDefault="0046784B" w:rsidP="00EC7862">
            <w:pPr>
              <w:spacing w:line="240" w:lineRule="auto"/>
              <w:rPr>
                <w:rFonts w:cstheme="minorHAnsi"/>
                <w:b/>
                <w:color w:val="000000"/>
                <w:sz w:val="14"/>
                <w:szCs w:val="14"/>
              </w:rPr>
            </w:pPr>
          </w:p>
        </w:tc>
        <w:tc>
          <w:tcPr>
            <w:tcW w:w="6567" w:type="dxa"/>
            <w:gridSpan w:val="8"/>
            <w:tcBorders>
              <w:top w:val="single" w:sz="4" w:space="0" w:color="959595"/>
              <w:left w:val="single" w:sz="4" w:space="0" w:color="959595"/>
              <w:bottom w:val="nil"/>
              <w:right w:val="single" w:sz="4" w:space="0" w:color="959595"/>
            </w:tcBorders>
            <w:shd w:val="clear" w:color="auto" w:fill="auto"/>
            <w:vAlign w:val="center"/>
            <w:hideMark/>
          </w:tcPr>
          <w:p w:rsidR="0046784B" w:rsidRPr="00692007" w:rsidRDefault="0046784B" w:rsidP="00EC7862">
            <w:pPr>
              <w:spacing w:line="240" w:lineRule="auto"/>
              <w:rPr>
                <w:rFonts w:cstheme="minorHAnsi"/>
                <w:b/>
                <w:color w:val="000000"/>
                <w:sz w:val="14"/>
                <w:szCs w:val="14"/>
              </w:rPr>
            </w:pPr>
            <w:r w:rsidRPr="00692007">
              <w:rPr>
                <w:rFonts w:cstheme="minorHAnsi"/>
                <w:b/>
                <w:color w:val="000000"/>
                <w:sz w:val="14"/>
                <w:szCs w:val="14"/>
              </w:rPr>
              <w:t>Pomoce i sprzątaczki biurowe, hotelowe i pokrewne</w:t>
            </w:r>
          </w:p>
        </w:tc>
      </w:tr>
      <w:tr w:rsidR="00EC7862" w:rsidTr="00771A77">
        <w:trPr>
          <w:trHeight w:val="258"/>
        </w:trPr>
        <w:tc>
          <w:tcPr>
            <w:tcW w:w="1329" w:type="dxa"/>
            <w:vMerge/>
            <w:tcBorders>
              <w:top w:val="nil"/>
              <w:left w:val="single" w:sz="4" w:space="0" w:color="959595"/>
              <w:bottom w:val="single" w:sz="4" w:space="0" w:color="959595"/>
              <w:right w:val="single" w:sz="4" w:space="0" w:color="959595"/>
            </w:tcBorders>
            <w:vAlign w:val="center"/>
            <w:hideMark/>
          </w:tcPr>
          <w:p w:rsidR="0046784B" w:rsidRPr="00EC7862" w:rsidRDefault="0046784B" w:rsidP="00EC7862">
            <w:pPr>
              <w:rPr>
                <w:rFonts w:cstheme="minorHAnsi"/>
                <w:b/>
                <w:bCs/>
                <w:color w:val="FFFFFF"/>
                <w:sz w:val="14"/>
                <w:szCs w:val="14"/>
              </w:rPr>
            </w:pPr>
          </w:p>
        </w:tc>
        <w:tc>
          <w:tcPr>
            <w:tcW w:w="2043" w:type="dxa"/>
            <w:gridSpan w:val="4"/>
            <w:vMerge/>
            <w:tcBorders>
              <w:top w:val="single" w:sz="4" w:space="0" w:color="959595"/>
              <w:left w:val="single" w:sz="4" w:space="0" w:color="959595"/>
              <w:bottom w:val="nil"/>
              <w:right w:val="nil"/>
            </w:tcBorders>
            <w:vAlign w:val="center"/>
            <w:hideMark/>
          </w:tcPr>
          <w:p w:rsidR="0046784B" w:rsidRPr="00692007" w:rsidRDefault="0046784B" w:rsidP="00EC7862">
            <w:pPr>
              <w:spacing w:line="240" w:lineRule="auto"/>
              <w:rPr>
                <w:rFonts w:cstheme="minorHAnsi"/>
                <w:b/>
                <w:color w:val="000000"/>
                <w:sz w:val="14"/>
                <w:szCs w:val="14"/>
              </w:rPr>
            </w:pPr>
          </w:p>
        </w:tc>
        <w:tc>
          <w:tcPr>
            <w:tcW w:w="6567" w:type="dxa"/>
            <w:gridSpan w:val="8"/>
            <w:tcBorders>
              <w:top w:val="single" w:sz="4" w:space="0" w:color="959595"/>
              <w:left w:val="single" w:sz="4" w:space="0" w:color="959595"/>
              <w:bottom w:val="nil"/>
              <w:right w:val="single" w:sz="4" w:space="0" w:color="959595"/>
            </w:tcBorders>
            <w:shd w:val="clear" w:color="auto" w:fill="auto"/>
            <w:vAlign w:val="center"/>
            <w:hideMark/>
          </w:tcPr>
          <w:p w:rsidR="0046784B" w:rsidRPr="00692007" w:rsidRDefault="0046784B" w:rsidP="00EC7862">
            <w:pPr>
              <w:spacing w:line="240" w:lineRule="auto"/>
              <w:rPr>
                <w:rFonts w:cstheme="minorHAnsi"/>
                <w:b/>
                <w:color w:val="000000"/>
                <w:sz w:val="14"/>
                <w:szCs w:val="14"/>
              </w:rPr>
            </w:pPr>
            <w:r w:rsidRPr="00692007">
              <w:rPr>
                <w:rFonts w:cstheme="minorHAnsi"/>
                <w:b/>
                <w:color w:val="000000"/>
                <w:sz w:val="14"/>
                <w:szCs w:val="14"/>
              </w:rPr>
              <w:t>Technicy wsparcia informatycznego i technicznego</w:t>
            </w:r>
          </w:p>
        </w:tc>
      </w:tr>
      <w:tr w:rsidR="00EC7862" w:rsidTr="00771A77">
        <w:trPr>
          <w:trHeight w:val="258"/>
        </w:trPr>
        <w:tc>
          <w:tcPr>
            <w:tcW w:w="1329" w:type="dxa"/>
            <w:vMerge/>
            <w:tcBorders>
              <w:top w:val="nil"/>
              <w:left w:val="single" w:sz="4" w:space="0" w:color="959595"/>
              <w:bottom w:val="single" w:sz="4" w:space="0" w:color="959595"/>
              <w:right w:val="single" w:sz="4" w:space="0" w:color="959595"/>
            </w:tcBorders>
            <w:vAlign w:val="center"/>
            <w:hideMark/>
          </w:tcPr>
          <w:p w:rsidR="0046784B" w:rsidRPr="00EC7862" w:rsidRDefault="0046784B" w:rsidP="00EC7862">
            <w:pPr>
              <w:rPr>
                <w:rFonts w:cstheme="minorHAnsi"/>
                <w:b/>
                <w:bCs/>
                <w:color w:val="FFFFFF"/>
                <w:sz w:val="14"/>
                <w:szCs w:val="14"/>
              </w:rPr>
            </w:pPr>
          </w:p>
        </w:tc>
        <w:tc>
          <w:tcPr>
            <w:tcW w:w="2043" w:type="dxa"/>
            <w:gridSpan w:val="4"/>
            <w:vMerge/>
            <w:tcBorders>
              <w:top w:val="single" w:sz="4" w:space="0" w:color="959595"/>
              <w:left w:val="single" w:sz="4" w:space="0" w:color="959595"/>
              <w:bottom w:val="nil"/>
              <w:right w:val="nil"/>
            </w:tcBorders>
            <w:vAlign w:val="center"/>
            <w:hideMark/>
          </w:tcPr>
          <w:p w:rsidR="0046784B" w:rsidRPr="00692007" w:rsidRDefault="0046784B" w:rsidP="00EC7862">
            <w:pPr>
              <w:spacing w:line="240" w:lineRule="auto"/>
              <w:rPr>
                <w:rFonts w:cstheme="minorHAnsi"/>
                <w:b/>
                <w:color w:val="000000"/>
                <w:sz w:val="14"/>
                <w:szCs w:val="14"/>
              </w:rPr>
            </w:pPr>
          </w:p>
        </w:tc>
        <w:tc>
          <w:tcPr>
            <w:tcW w:w="6567" w:type="dxa"/>
            <w:gridSpan w:val="8"/>
            <w:tcBorders>
              <w:top w:val="single" w:sz="4" w:space="0" w:color="959595"/>
              <w:left w:val="single" w:sz="4" w:space="0" w:color="959595"/>
              <w:bottom w:val="nil"/>
              <w:right w:val="single" w:sz="4" w:space="0" w:color="959595"/>
            </w:tcBorders>
            <w:shd w:val="clear" w:color="auto" w:fill="auto"/>
            <w:vAlign w:val="center"/>
            <w:hideMark/>
          </w:tcPr>
          <w:p w:rsidR="0046784B" w:rsidRPr="00692007" w:rsidRDefault="0046784B" w:rsidP="00EC7862">
            <w:pPr>
              <w:spacing w:line="240" w:lineRule="auto"/>
              <w:rPr>
                <w:rFonts w:cstheme="minorHAnsi"/>
                <w:b/>
                <w:color w:val="000000"/>
                <w:sz w:val="14"/>
                <w:szCs w:val="14"/>
              </w:rPr>
            </w:pPr>
            <w:r w:rsidRPr="00692007">
              <w:rPr>
                <w:rFonts w:cstheme="minorHAnsi"/>
                <w:b/>
                <w:color w:val="000000"/>
                <w:sz w:val="14"/>
                <w:szCs w:val="14"/>
              </w:rPr>
              <w:t>Barmani</w:t>
            </w:r>
          </w:p>
        </w:tc>
      </w:tr>
      <w:tr w:rsidR="00EC7862" w:rsidTr="00771A77">
        <w:trPr>
          <w:trHeight w:val="258"/>
        </w:trPr>
        <w:tc>
          <w:tcPr>
            <w:tcW w:w="1329" w:type="dxa"/>
            <w:vMerge/>
            <w:tcBorders>
              <w:top w:val="nil"/>
              <w:left w:val="single" w:sz="4" w:space="0" w:color="959595"/>
              <w:bottom w:val="single" w:sz="4" w:space="0" w:color="959595"/>
              <w:right w:val="single" w:sz="4" w:space="0" w:color="959595"/>
            </w:tcBorders>
            <w:vAlign w:val="center"/>
            <w:hideMark/>
          </w:tcPr>
          <w:p w:rsidR="0046784B" w:rsidRPr="00EC7862" w:rsidRDefault="0046784B" w:rsidP="00EC7862">
            <w:pPr>
              <w:rPr>
                <w:rFonts w:cstheme="minorHAnsi"/>
                <w:b/>
                <w:bCs/>
                <w:color w:val="FFFFFF"/>
                <w:sz w:val="14"/>
                <w:szCs w:val="14"/>
              </w:rPr>
            </w:pPr>
          </w:p>
        </w:tc>
        <w:tc>
          <w:tcPr>
            <w:tcW w:w="2043" w:type="dxa"/>
            <w:gridSpan w:val="4"/>
            <w:vMerge/>
            <w:tcBorders>
              <w:top w:val="single" w:sz="4" w:space="0" w:color="959595"/>
              <w:left w:val="single" w:sz="4" w:space="0" w:color="959595"/>
              <w:bottom w:val="nil"/>
              <w:right w:val="nil"/>
            </w:tcBorders>
            <w:vAlign w:val="center"/>
            <w:hideMark/>
          </w:tcPr>
          <w:p w:rsidR="0046784B" w:rsidRPr="00692007" w:rsidRDefault="0046784B" w:rsidP="00EC7862">
            <w:pPr>
              <w:spacing w:line="240" w:lineRule="auto"/>
              <w:rPr>
                <w:rFonts w:cstheme="minorHAnsi"/>
                <w:b/>
                <w:color w:val="000000"/>
                <w:sz w:val="14"/>
                <w:szCs w:val="14"/>
              </w:rPr>
            </w:pPr>
          </w:p>
        </w:tc>
        <w:tc>
          <w:tcPr>
            <w:tcW w:w="6567" w:type="dxa"/>
            <w:gridSpan w:val="8"/>
            <w:tcBorders>
              <w:top w:val="single" w:sz="4" w:space="0" w:color="959595"/>
              <w:left w:val="single" w:sz="4" w:space="0" w:color="959595"/>
              <w:bottom w:val="nil"/>
              <w:right w:val="single" w:sz="4" w:space="0" w:color="959595"/>
            </w:tcBorders>
            <w:shd w:val="clear" w:color="auto" w:fill="auto"/>
            <w:vAlign w:val="center"/>
            <w:hideMark/>
          </w:tcPr>
          <w:p w:rsidR="0046784B" w:rsidRPr="00692007" w:rsidRDefault="0046784B" w:rsidP="00EC7862">
            <w:pPr>
              <w:spacing w:line="240" w:lineRule="auto"/>
              <w:rPr>
                <w:rFonts w:cstheme="minorHAnsi"/>
                <w:b/>
                <w:color w:val="000000"/>
                <w:sz w:val="14"/>
                <w:szCs w:val="14"/>
              </w:rPr>
            </w:pPr>
            <w:r w:rsidRPr="00692007">
              <w:rPr>
                <w:rFonts w:cstheme="minorHAnsi"/>
                <w:b/>
                <w:color w:val="000000"/>
                <w:sz w:val="14"/>
                <w:szCs w:val="14"/>
              </w:rPr>
              <w:t>Spedytorzy i pokrewni</w:t>
            </w:r>
          </w:p>
        </w:tc>
      </w:tr>
      <w:tr w:rsidR="00EC7862" w:rsidTr="00771A77">
        <w:trPr>
          <w:trHeight w:val="258"/>
        </w:trPr>
        <w:tc>
          <w:tcPr>
            <w:tcW w:w="1329" w:type="dxa"/>
            <w:vMerge/>
            <w:tcBorders>
              <w:top w:val="nil"/>
              <w:left w:val="single" w:sz="4" w:space="0" w:color="959595"/>
              <w:bottom w:val="single" w:sz="4" w:space="0" w:color="959595"/>
              <w:right w:val="single" w:sz="4" w:space="0" w:color="959595"/>
            </w:tcBorders>
            <w:vAlign w:val="center"/>
            <w:hideMark/>
          </w:tcPr>
          <w:p w:rsidR="0046784B" w:rsidRPr="00EC7862" w:rsidRDefault="0046784B" w:rsidP="00EC7862">
            <w:pPr>
              <w:rPr>
                <w:rFonts w:cstheme="minorHAnsi"/>
                <w:b/>
                <w:bCs/>
                <w:color w:val="FFFFFF"/>
                <w:sz w:val="14"/>
                <w:szCs w:val="14"/>
              </w:rPr>
            </w:pPr>
          </w:p>
        </w:tc>
        <w:tc>
          <w:tcPr>
            <w:tcW w:w="2043" w:type="dxa"/>
            <w:gridSpan w:val="4"/>
            <w:vMerge/>
            <w:tcBorders>
              <w:top w:val="single" w:sz="4" w:space="0" w:color="959595"/>
              <w:left w:val="single" w:sz="4" w:space="0" w:color="959595"/>
              <w:bottom w:val="nil"/>
              <w:right w:val="nil"/>
            </w:tcBorders>
            <w:vAlign w:val="center"/>
            <w:hideMark/>
          </w:tcPr>
          <w:p w:rsidR="0046784B" w:rsidRPr="00692007" w:rsidRDefault="0046784B" w:rsidP="00EC7862">
            <w:pPr>
              <w:spacing w:line="240" w:lineRule="auto"/>
              <w:rPr>
                <w:rFonts w:cstheme="minorHAnsi"/>
                <w:b/>
                <w:color w:val="000000"/>
                <w:sz w:val="14"/>
                <w:szCs w:val="14"/>
              </w:rPr>
            </w:pPr>
          </w:p>
        </w:tc>
        <w:tc>
          <w:tcPr>
            <w:tcW w:w="6567" w:type="dxa"/>
            <w:gridSpan w:val="8"/>
            <w:tcBorders>
              <w:top w:val="single" w:sz="4" w:space="0" w:color="959595"/>
              <w:left w:val="single" w:sz="4" w:space="0" w:color="959595"/>
              <w:bottom w:val="nil"/>
              <w:right w:val="single" w:sz="4" w:space="0" w:color="959595"/>
            </w:tcBorders>
            <w:shd w:val="clear" w:color="auto" w:fill="auto"/>
            <w:vAlign w:val="center"/>
            <w:hideMark/>
          </w:tcPr>
          <w:p w:rsidR="0046784B" w:rsidRPr="00692007" w:rsidRDefault="0046784B" w:rsidP="00EC7862">
            <w:pPr>
              <w:spacing w:line="240" w:lineRule="auto"/>
              <w:rPr>
                <w:rFonts w:cstheme="minorHAnsi"/>
                <w:b/>
                <w:color w:val="000000"/>
                <w:sz w:val="14"/>
                <w:szCs w:val="14"/>
              </w:rPr>
            </w:pPr>
            <w:r w:rsidRPr="00692007">
              <w:rPr>
                <w:rFonts w:cstheme="minorHAnsi"/>
                <w:b/>
                <w:color w:val="000000"/>
                <w:sz w:val="14"/>
                <w:szCs w:val="14"/>
              </w:rPr>
              <w:t>Pracownicy obsługi biura gdzie indziej niesklasyfikowani</w:t>
            </w:r>
          </w:p>
        </w:tc>
      </w:tr>
      <w:tr w:rsidR="00EC7862" w:rsidTr="00771A77">
        <w:trPr>
          <w:trHeight w:val="258"/>
        </w:trPr>
        <w:tc>
          <w:tcPr>
            <w:tcW w:w="1329" w:type="dxa"/>
            <w:vMerge/>
            <w:tcBorders>
              <w:top w:val="nil"/>
              <w:left w:val="single" w:sz="4" w:space="0" w:color="959595"/>
              <w:bottom w:val="single" w:sz="4" w:space="0" w:color="959595"/>
              <w:right w:val="single" w:sz="4" w:space="0" w:color="959595"/>
            </w:tcBorders>
            <w:vAlign w:val="center"/>
            <w:hideMark/>
          </w:tcPr>
          <w:p w:rsidR="0046784B" w:rsidRPr="00EC7862" w:rsidRDefault="0046784B" w:rsidP="00EC7862">
            <w:pPr>
              <w:rPr>
                <w:rFonts w:cstheme="minorHAnsi"/>
                <w:b/>
                <w:bCs/>
                <w:color w:val="FFFFFF"/>
                <w:sz w:val="14"/>
                <w:szCs w:val="14"/>
              </w:rPr>
            </w:pPr>
          </w:p>
        </w:tc>
        <w:tc>
          <w:tcPr>
            <w:tcW w:w="2043" w:type="dxa"/>
            <w:gridSpan w:val="4"/>
            <w:vMerge/>
            <w:tcBorders>
              <w:top w:val="single" w:sz="4" w:space="0" w:color="959595"/>
              <w:left w:val="single" w:sz="4" w:space="0" w:color="959595"/>
              <w:bottom w:val="nil"/>
              <w:right w:val="nil"/>
            </w:tcBorders>
            <w:vAlign w:val="center"/>
            <w:hideMark/>
          </w:tcPr>
          <w:p w:rsidR="0046784B" w:rsidRPr="00692007" w:rsidRDefault="0046784B" w:rsidP="00EC7862">
            <w:pPr>
              <w:spacing w:line="240" w:lineRule="auto"/>
              <w:rPr>
                <w:rFonts w:cstheme="minorHAnsi"/>
                <w:b/>
                <w:color w:val="000000"/>
                <w:sz w:val="14"/>
                <w:szCs w:val="14"/>
              </w:rPr>
            </w:pPr>
          </w:p>
        </w:tc>
        <w:tc>
          <w:tcPr>
            <w:tcW w:w="6567" w:type="dxa"/>
            <w:gridSpan w:val="8"/>
            <w:tcBorders>
              <w:top w:val="single" w:sz="4" w:space="0" w:color="959595"/>
              <w:left w:val="single" w:sz="4" w:space="0" w:color="959595"/>
              <w:bottom w:val="nil"/>
              <w:right w:val="single" w:sz="4" w:space="0" w:color="959595"/>
            </w:tcBorders>
            <w:shd w:val="clear" w:color="auto" w:fill="auto"/>
            <w:vAlign w:val="center"/>
            <w:hideMark/>
          </w:tcPr>
          <w:p w:rsidR="0046784B" w:rsidRPr="00692007" w:rsidRDefault="0046784B" w:rsidP="00EC7862">
            <w:pPr>
              <w:spacing w:line="240" w:lineRule="auto"/>
              <w:rPr>
                <w:rFonts w:cstheme="minorHAnsi"/>
                <w:b/>
                <w:color w:val="000000"/>
                <w:sz w:val="14"/>
                <w:szCs w:val="14"/>
              </w:rPr>
            </w:pPr>
            <w:r w:rsidRPr="00692007">
              <w:rPr>
                <w:rFonts w:cstheme="minorHAnsi"/>
                <w:b/>
                <w:color w:val="000000"/>
                <w:sz w:val="14"/>
                <w:szCs w:val="14"/>
              </w:rPr>
              <w:t>Pracownicy administracyjni i sekretarze biura zarządu</w:t>
            </w:r>
          </w:p>
        </w:tc>
      </w:tr>
      <w:tr w:rsidR="00EC7862" w:rsidTr="00771A77">
        <w:trPr>
          <w:trHeight w:val="258"/>
        </w:trPr>
        <w:tc>
          <w:tcPr>
            <w:tcW w:w="1329" w:type="dxa"/>
            <w:vMerge/>
            <w:tcBorders>
              <w:top w:val="nil"/>
              <w:left w:val="single" w:sz="4" w:space="0" w:color="959595"/>
              <w:bottom w:val="single" w:sz="4" w:space="0" w:color="959595"/>
              <w:right w:val="single" w:sz="4" w:space="0" w:color="959595"/>
            </w:tcBorders>
            <w:vAlign w:val="center"/>
            <w:hideMark/>
          </w:tcPr>
          <w:p w:rsidR="0046784B" w:rsidRPr="00EC7862" w:rsidRDefault="0046784B" w:rsidP="00EC7862">
            <w:pPr>
              <w:rPr>
                <w:rFonts w:cstheme="minorHAnsi"/>
                <w:b/>
                <w:bCs/>
                <w:color w:val="FFFFFF"/>
                <w:sz w:val="14"/>
                <w:szCs w:val="14"/>
              </w:rPr>
            </w:pPr>
          </w:p>
        </w:tc>
        <w:tc>
          <w:tcPr>
            <w:tcW w:w="2043" w:type="dxa"/>
            <w:gridSpan w:val="4"/>
            <w:vMerge/>
            <w:tcBorders>
              <w:top w:val="single" w:sz="4" w:space="0" w:color="959595"/>
              <w:left w:val="single" w:sz="4" w:space="0" w:color="959595"/>
              <w:bottom w:val="nil"/>
              <w:right w:val="nil"/>
            </w:tcBorders>
            <w:vAlign w:val="center"/>
            <w:hideMark/>
          </w:tcPr>
          <w:p w:rsidR="0046784B" w:rsidRPr="00692007" w:rsidRDefault="0046784B" w:rsidP="00EC7862">
            <w:pPr>
              <w:spacing w:line="240" w:lineRule="auto"/>
              <w:rPr>
                <w:rFonts w:cstheme="minorHAnsi"/>
                <w:b/>
                <w:color w:val="000000"/>
                <w:sz w:val="14"/>
                <w:szCs w:val="14"/>
              </w:rPr>
            </w:pPr>
          </w:p>
        </w:tc>
        <w:tc>
          <w:tcPr>
            <w:tcW w:w="6567" w:type="dxa"/>
            <w:gridSpan w:val="8"/>
            <w:tcBorders>
              <w:top w:val="single" w:sz="4" w:space="0" w:color="959595"/>
              <w:left w:val="single" w:sz="4" w:space="0" w:color="959595"/>
              <w:bottom w:val="nil"/>
              <w:right w:val="single" w:sz="4" w:space="0" w:color="959595"/>
            </w:tcBorders>
            <w:shd w:val="clear" w:color="auto" w:fill="auto"/>
            <w:vAlign w:val="center"/>
            <w:hideMark/>
          </w:tcPr>
          <w:p w:rsidR="0046784B" w:rsidRPr="00692007" w:rsidRDefault="0046784B" w:rsidP="00EC7862">
            <w:pPr>
              <w:spacing w:line="240" w:lineRule="auto"/>
              <w:rPr>
                <w:rFonts w:cstheme="minorHAnsi"/>
                <w:b/>
                <w:color w:val="000000"/>
                <w:sz w:val="14"/>
                <w:szCs w:val="14"/>
              </w:rPr>
            </w:pPr>
            <w:r w:rsidRPr="00692007">
              <w:rPr>
                <w:rFonts w:cstheme="minorHAnsi"/>
                <w:b/>
                <w:color w:val="000000"/>
                <w:sz w:val="14"/>
                <w:szCs w:val="14"/>
              </w:rPr>
              <w:t>Pracownicy do spraw rachunkowości i księgowości</w:t>
            </w:r>
          </w:p>
        </w:tc>
      </w:tr>
      <w:tr w:rsidR="00EC7862" w:rsidTr="00771A77">
        <w:trPr>
          <w:trHeight w:val="258"/>
        </w:trPr>
        <w:tc>
          <w:tcPr>
            <w:tcW w:w="1329" w:type="dxa"/>
            <w:vMerge/>
            <w:tcBorders>
              <w:top w:val="nil"/>
              <w:left w:val="single" w:sz="4" w:space="0" w:color="959595"/>
              <w:bottom w:val="single" w:sz="4" w:space="0" w:color="959595"/>
              <w:right w:val="single" w:sz="4" w:space="0" w:color="959595"/>
            </w:tcBorders>
            <w:vAlign w:val="center"/>
            <w:hideMark/>
          </w:tcPr>
          <w:p w:rsidR="0046784B" w:rsidRPr="00EC7862" w:rsidRDefault="0046784B" w:rsidP="00EC7862">
            <w:pPr>
              <w:rPr>
                <w:rFonts w:cstheme="minorHAnsi"/>
                <w:b/>
                <w:bCs/>
                <w:color w:val="FFFFFF"/>
                <w:sz w:val="14"/>
                <w:szCs w:val="14"/>
              </w:rPr>
            </w:pPr>
          </w:p>
        </w:tc>
        <w:tc>
          <w:tcPr>
            <w:tcW w:w="2043" w:type="dxa"/>
            <w:gridSpan w:val="4"/>
            <w:vMerge/>
            <w:tcBorders>
              <w:top w:val="single" w:sz="4" w:space="0" w:color="959595"/>
              <w:left w:val="single" w:sz="4" w:space="0" w:color="959595"/>
              <w:bottom w:val="nil"/>
              <w:right w:val="nil"/>
            </w:tcBorders>
            <w:vAlign w:val="center"/>
            <w:hideMark/>
          </w:tcPr>
          <w:p w:rsidR="0046784B" w:rsidRPr="00692007" w:rsidRDefault="0046784B" w:rsidP="00EC7862">
            <w:pPr>
              <w:spacing w:line="240" w:lineRule="auto"/>
              <w:rPr>
                <w:rFonts w:cstheme="minorHAnsi"/>
                <w:b/>
                <w:color w:val="000000"/>
                <w:sz w:val="14"/>
                <w:szCs w:val="14"/>
              </w:rPr>
            </w:pPr>
          </w:p>
        </w:tc>
        <w:tc>
          <w:tcPr>
            <w:tcW w:w="6567" w:type="dxa"/>
            <w:gridSpan w:val="8"/>
            <w:tcBorders>
              <w:top w:val="single" w:sz="4" w:space="0" w:color="959595"/>
              <w:left w:val="single" w:sz="4" w:space="0" w:color="959595"/>
              <w:bottom w:val="nil"/>
              <w:right w:val="single" w:sz="4" w:space="0" w:color="959595"/>
            </w:tcBorders>
            <w:shd w:val="clear" w:color="auto" w:fill="auto"/>
            <w:vAlign w:val="center"/>
            <w:hideMark/>
          </w:tcPr>
          <w:p w:rsidR="0046784B" w:rsidRPr="00692007" w:rsidRDefault="0046784B" w:rsidP="00EC7862">
            <w:pPr>
              <w:spacing w:line="240" w:lineRule="auto"/>
              <w:rPr>
                <w:rFonts w:cstheme="minorHAnsi"/>
                <w:b/>
                <w:color w:val="000000"/>
                <w:sz w:val="14"/>
                <w:szCs w:val="14"/>
              </w:rPr>
            </w:pPr>
            <w:r w:rsidRPr="00692007">
              <w:rPr>
                <w:rFonts w:cstheme="minorHAnsi"/>
                <w:b/>
                <w:color w:val="000000"/>
                <w:sz w:val="14"/>
                <w:szCs w:val="14"/>
              </w:rPr>
              <w:t>Pracownicy obsługi biurowej</w:t>
            </w:r>
          </w:p>
        </w:tc>
      </w:tr>
      <w:tr w:rsidR="00EC7862" w:rsidTr="00771A77">
        <w:trPr>
          <w:trHeight w:val="258"/>
        </w:trPr>
        <w:tc>
          <w:tcPr>
            <w:tcW w:w="1329" w:type="dxa"/>
            <w:vMerge/>
            <w:tcBorders>
              <w:top w:val="nil"/>
              <w:left w:val="single" w:sz="4" w:space="0" w:color="959595"/>
              <w:bottom w:val="single" w:sz="4" w:space="0" w:color="959595"/>
              <w:right w:val="single" w:sz="4" w:space="0" w:color="959595"/>
            </w:tcBorders>
            <w:vAlign w:val="center"/>
            <w:hideMark/>
          </w:tcPr>
          <w:p w:rsidR="0046784B" w:rsidRPr="00EC7862" w:rsidRDefault="0046784B" w:rsidP="00EC7862">
            <w:pPr>
              <w:rPr>
                <w:rFonts w:cstheme="minorHAnsi"/>
                <w:b/>
                <w:bCs/>
                <w:color w:val="FFFFFF"/>
                <w:sz w:val="14"/>
                <w:szCs w:val="14"/>
              </w:rPr>
            </w:pPr>
          </w:p>
        </w:tc>
        <w:tc>
          <w:tcPr>
            <w:tcW w:w="2043" w:type="dxa"/>
            <w:gridSpan w:val="4"/>
            <w:vMerge/>
            <w:tcBorders>
              <w:top w:val="single" w:sz="4" w:space="0" w:color="959595"/>
              <w:left w:val="single" w:sz="4" w:space="0" w:color="959595"/>
              <w:bottom w:val="nil"/>
              <w:right w:val="nil"/>
            </w:tcBorders>
            <w:vAlign w:val="center"/>
            <w:hideMark/>
          </w:tcPr>
          <w:p w:rsidR="0046784B" w:rsidRPr="00692007" w:rsidRDefault="0046784B" w:rsidP="00EC7862">
            <w:pPr>
              <w:spacing w:line="240" w:lineRule="auto"/>
              <w:rPr>
                <w:rFonts w:cstheme="minorHAnsi"/>
                <w:b/>
                <w:color w:val="000000"/>
                <w:sz w:val="14"/>
                <w:szCs w:val="14"/>
              </w:rPr>
            </w:pPr>
          </w:p>
        </w:tc>
        <w:tc>
          <w:tcPr>
            <w:tcW w:w="6567" w:type="dxa"/>
            <w:gridSpan w:val="8"/>
            <w:tcBorders>
              <w:top w:val="single" w:sz="4" w:space="0" w:color="959595"/>
              <w:left w:val="single" w:sz="4" w:space="0" w:color="959595"/>
              <w:bottom w:val="nil"/>
              <w:right w:val="single" w:sz="4" w:space="0" w:color="959595"/>
            </w:tcBorders>
            <w:shd w:val="clear" w:color="auto" w:fill="auto"/>
            <w:vAlign w:val="center"/>
            <w:hideMark/>
          </w:tcPr>
          <w:p w:rsidR="0046784B" w:rsidRPr="00692007" w:rsidRDefault="0046784B" w:rsidP="00EC7862">
            <w:pPr>
              <w:spacing w:line="240" w:lineRule="auto"/>
              <w:rPr>
                <w:rFonts w:cstheme="minorHAnsi"/>
                <w:b/>
                <w:color w:val="000000"/>
                <w:sz w:val="14"/>
                <w:szCs w:val="14"/>
              </w:rPr>
            </w:pPr>
            <w:r w:rsidRPr="00692007">
              <w:rPr>
                <w:rFonts w:cstheme="minorHAnsi"/>
                <w:b/>
                <w:color w:val="000000"/>
                <w:sz w:val="14"/>
                <w:szCs w:val="14"/>
              </w:rPr>
              <w:t>Archiwiści i muzealnicy</w:t>
            </w:r>
          </w:p>
        </w:tc>
      </w:tr>
      <w:tr w:rsidR="00EC7862" w:rsidTr="00771A77">
        <w:trPr>
          <w:trHeight w:val="258"/>
        </w:trPr>
        <w:tc>
          <w:tcPr>
            <w:tcW w:w="1329" w:type="dxa"/>
            <w:vMerge/>
            <w:tcBorders>
              <w:top w:val="nil"/>
              <w:left w:val="single" w:sz="4" w:space="0" w:color="959595"/>
              <w:bottom w:val="single" w:sz="4" w:space="0" w:color="959595"/>
              <w:right w:val="single" w:sz="4" w:space="0" w:color="959595"/>
            </w:tcBorders>
            <w:vAlign w:val="center"/>
            <w:hideMark/>
          </w:tcPr>
          <w:p w:rsidR="0046784B" w:rsidRPr="00EC7862" w:rsidRDefault="0046784B" w:rsidP="00EC7862">
            <w:pPr>
              <w:rPr>
                <w:rFonts w:cstheme="minorHAnsi"/>
                <w:b/>
                <w:bCs/>
                <w:color w:val="FFFFFF"/>
                <w:sz w:val="14"/>
                <w:szCs w:val="14"/>
              </w:rPr>
            </w:pPr>
          </w:p>
        </w:tc>
        <w:tc>
          <w:tcPr>
            <w:tcW w:w="2043" w:type="dxa"/>
            <w:gridSpan w:val="4"/>
            <w:vMerge/>
            <w:tcBorders>
              <w:top w:val="single" w:sz="4" w:space="0" w:color="959595"/>
              <w:left w:val="single" w:sz="4" w:space="0" w:color="959595"/>
              <w:bottom w:val="nil"/>
              <w:right w:val="nil"/>
            </w:tcBorders>
            <w:vAlign w:val="center"/>
            <w:hideMark/>
          </w:tcPr>
          <w:p w:rsidR="0046784B" w:rsidRPr="00692007" w:rsidRDefault="0046784B" w:rsidP="00EC7862">
            <w:pPr>
              <w:spacing w:line="240" w:lineRule="auto"/>
              <w:rPr>
                <w:rFonts w:cstheme="minorHAnsi"/>
                <w:b/>
                <w:color w:val="000000"/>
                <w:sz w:val="14"/>
                <w:szCs w:val="14"/>
              </w:rPr>
            </w:pPr>
          </w:p>
        </w:tc>
        <w:tc>
          <w:tcPr>
            <w:tcW w:w="6567" w:type="dxa"/>
            <w:gridSpan w:val="8"/>
            <w:tcBorders>
              <w:top w:val="single" w:sz="4" w:space="0" w:color="959595"/>
              <w:left w:val="single" w:sz="4" w:space="0" w:color="959595"/>
              <w:bottom w:val="nil"/>
              <w:right w:val="single" w:sz="4" w:space="0" w:color="959595"/>
            </w:tcBorders>
            <w:shd w:val="clear" w:color="auto" w:fill="auto"/>
            <w:vAlign w:val="center"/>
            <w:hideMark/>
          </w:tcPr>
          <w:p w:rsidR="0046784B" w:rsidRPr="00692007" w:rsidRDefault="0046784B" w:rsidP="00EC7862">
            <w:pPr>
              <w:spacing w:line="240" w:lineRule="auto"/>
              <w:rPr>
                <w:rFonts w:cstheme="minorHAnsi"/>
                <w:b/>
                <w:color w:val="000000"/>
                <w:sz w:val="14"/>
                <w:szCs w:val="14"/>
              </w:rPr>
            </w:pPr>
            <w:r w:rsidRPr="00692007">
              <w:rPr>
                <w:rFonts w:cstheme="minorHAnsi"/>
                <w:b/>
                <w:color w:val="000000"/>
                <w:sz w:val="14"/>
                <w:szCs w:val="14"/>
              </w:rPr>
              <w:t>Praczki ręczne i prasowacze</w:t>
            </w:r>
          </w:p>
        </w:tc>
      </w:tr>
      <w:tr w:rsidR="00EC7862" w:rsidTr="00771A77">
        <w:trPr>
          <w:trHeight w:val="258"/>
        </w:trPr>
        <w:tc>
          <w:tcPr>
            <w:tcW w:w="1329" w:type="dxa"/>
            <w:vMerge/>
            <w:tcBorders>
              <w:top w:val="nil"/>
              <w:left w:val="single" w:sz="4" w:space="0" w:color="959595"/>
              <w:bottom w:val="single" w:sz="4" w:space="0" w:color="959595"/>
              <w:right w:val="single" w:sz="4" w:space="0" w:color="959595"/>
            </w:tcBorders>
            <w:vAlign w:val="center"/>
            <w:hideMark/>
          </w:tcPr>
          <w:p w:rsidR="0046784B" w:rsidRPr="00EC7862" w:rsidRDefault="0046784B" w:rsidP="00EC7862">
            <w:pPr>
              <w:rPr>
                <w:rFonts w:cstheme="minorHAnsi"/>
                <w:b/>
                <w:bCs/>
                <w:color w:val="FFFFFF"/>
                <w:sz w:val="14"/>
                <w:szCs w:val="14"/>
              </w:rPr>
            </w:pPr>
          </w:p>
        </w:tc>
        <w:tc>
          <w:tcPr>
            <w:tcW w:w="2043" w:type="dxa"/>
            <w:gridSpan w:val="4"/>
            <w:vMerge/>
            <w:tcBorders>
              <w:top w:val="single" w:sz="4" w:space="0" w:color="959595"/>
              <w:left w:val="single" w:sz="4" w:space="0" w:color="959595"/>
              <w:bottom w:val="nil"/>
              <w:right w:val="nil"/>
            </w:tcBorders>
            <w:vAlign w:val="center"/>
            <w:hideMark/>
          </w:tcPr>
          <w:p w:rsidR="0046784B" w:rsidRPr="00692007" w:rsidRDefault="0046784B" w:rsidP="00EC7862">
            <w:pPr>
              <w:spacing w:line="240" w:lineRule="auto"/>
              <w:rPr>
                <w:rFonts w:cstheme="minorHAnsi"/>
                <w:b/>
                <w:color w:val="000000"/>
                <w:sz w:val="14"/>
                <w:szCs w:val="14"/>
              </w:rPr>
            </w:pPr>
          </w:p>
        </w:tc>
        <w:tc>
          <w:tcPr>
            <w:tcW w:w="6567" w:type="dxa"/>
            <w:gridSpan w:val="8"/>
            <w:tcBorders>
              <w:top w:val="single" w:sz="4" w:space="0" w:color="959595"/>
              <w:left w:val="single" w:sz="4" w:space="0" w:color="959595"/>
              <w:bottom w:val="nil"/>
              <w:right w:val="single" w:sz="4" w:space="0" w:color="959595"/>
            </w:tcBorders>
            <w:shd w:val="clear" w:color="auto" w:fill="auto"/>
            <w:vAlign w:val="center"/>
            <w:hideMark/>
          </w:tcPr>
          <w:p w:rsidR="0046784B" w:rsidRPr="00692007" w:rsidRDefault="0046784B" w:rsidP="00EC7862">
            <w:pPr>
              <w:spacing w:line="240" w:lineRule="auto"/>
              <w:rPr>
                <w:rFonts w:cstheme="minorHAnsi"/>
                <w:b/>
                <w:color w:val="000000"/>
                <w:sz w:val="14"/>
                <w:szCs w:val="14"/>
              </w:rPr>
            </w:pPr>
            <w:r w:rsidRPr="00692007">
              <w:rPr>
                <w:rFonts w:cstheme="minorHAnsi"/>
                <w:b/>
                <w:color w:val="000000"/>
                <w:sz w:val="14"/>
                <w:szCs w:val="14"/>
              </w:rPr>
              <w:t>Tapicerzy i pokrewni</w:t>
            </w:r>
          </w:p>
        </w:tc>
      </w:tr>
      <w:tr w:rsidR="00EC7862" w:rsidTr="00771A77">
        <w:trPr>
          <w:trHeight w:val="258"/>
        </w:trPr>
        <w:tc>
          <w:tcPr>
            <w:tcW w:w="1329" w:type="dxa"/>
            <w:vMerge/>
            <w:tcBorders>
              <w:top w:val="nil"/>
              <w:left w:val="single" w:sz="4" w:space="0" w:color="959595"/>
              <w:bottom w:val="single" w:sz="4" w:space="0" w:color="959595"/>
              <w:right w:val="single" w:sz="4" w:space="0" w:color="959595"/>
            </w:tcBorders>
            <w:vAlign w:val="center"/>
            <w:hideMark/>
          </w:tcPr>
          <w:p w:rsidR="0046784B" w:rsidRPr="00EC7862" w:rsidRDefault="0046784B" w:rsidP="00EC7862">
            <w:pPr>
              <w:rPr>
                <w:rFonts w:cstheme="minorHAnsi"/>
                <w:b/>
                <w:bCs/>
                <w:color w:val="FFFFFF"/>
                <w:sz w:val="14"/>
                <w:szCs w:val="14"/>
              </w:rPr>
            </w:pPr>
          </w:p>
        </w:tc>
        <w:tc>
          <w:tcPr>
            <w:tcW w:w="2043" w:type="dxa"/>
            <w:gridSpan w:val="4"/>
            <w:vMerge/>
            <w:tcBorders>
              <w:top w:val="single" w:sz="4" w:space="0" w:color="959595"/>
              <w:left w:val="single" w:sz="4" w:space="0" w:color="959595"/>
              <w:bottom w:val="nil"/>
              <w:right w:val="nil"/>
            </w:tcBorders>
            <w:vAlign w:val="center"/>
            <w:hideMark/>
          </w:tcPr>
          <w:p w:rsidR="0046784B" w:rsidRPr="00692007" w:rsidRDefault="0046784B" w:rsidP="00EC7862">
            <w:pPr>
              <w:spacing w:line="240" w:lineRule="auto"/>
              <w:rPr>
                <w:rFonts w:cstheme="minorHAnsi"/>
                <w:b/>
                <w:color w:val="000000"/>
                <w:sz w:val="14"/>
                <w:szCs w:val="14"/>
              </w:rPr>
            </w:pPr>
          </w:p>
        </w:tc>
        <w:tc>
          <w:tcPr>
            <w:tcW w:w="6567" w:type="dxa"/>
            <w:gridSpan w:val="8"/>
            <w:tcBorders>
              <w:top w:val="single" w:sz="4" w:space="0" w:color="959595"/>
              <w:left w:val="single" w:sz="4" w:space="0" w:color="959595"/>
              <w:bottom w:val="nil"/>
              <w:right w:val="single" w:sz="4" w:space="0" w:color="959595"/>
            </w:tcBorders>
            <w:shd w:val="clear" w:color="auto" w:fill="auto"/>
            <w:vAlign w:val="center"/>
            <w:hideMark/>
          </w:tcPr>
          <w:p w:rsidR="0046784B" w:rsidRPr="00692007" w:rsidRDefault="0046784B" w:rsidP="00EC7862">
            <w:pPr>
              <w:spacing w:line="240" w:lineRule="auto"/>
              <w:rPr>
                <w:rFonts w:cstheme="minorHAnsi"/>
                <w:b/>
                <w:color w:val="000000"/>
                <w:sz w:val="14"/>
                <w:szCs w:val="14"/>
              </w:rPr>
            </w:pPr>
            <w:r w:rsidRPr="00692007">
              <w:rPr>
                <w:rFonts w:cstheme="minorHAnsi"/>
                <w:b/>
                <w:color w:val="000000"/>
                <w:sz w:val="14"/>
                <w:szCs w:val="14"/>
              </w:rPr>
              <w:t>Średni personel w zakresie działalności artystycznej i kulturalnej gdzie indziej niesklasyfikowany</w:t>
            </w:r>
          </w:p>
        </w:tc>
      </w:tr>
      <w:tr w:rsidR="00EC7862" w:rsidTr="00771A77">
        <w:trPr>
          <w:trHeight w:val="258"/>
        </w:trPr>
        <w:tc>
          <w:tcPr>
            <w:tcW w:w="1329" w:type="dxa"/>
            <w:vMerge/>
            <w:tcBorders>
              <w:top w:val="nil"/>
              <w:left w:val="single" w:sz="4" w:space="0" w:color="959595"/>
              <w:bottom w:val="single" w:sz="4" w:space="0" w:color="959595"/>
              <w:right w:val="single" w:sz="4" w:space="0" w:color="959595"/>
            </w:tcBorders>
            <w:vAlign w:val="center"/>
            <w:hideMark/>
          </w:tcPr>
          <w:p w:rsidR="0046784B" w:rsidRPr="00EC7862" w:rsidRDefault="0046784B" w:rsidP="00EC7862">
            <w:pPr>
              <w:rPr>
                <w:rFonts w:cstheme="minorHAnsi"/>
                <w:b/>
                <w:bCs/>
                <w:color w:val="FFFFFF"/>
                <w:sz w:val="14"/>
                <w:szCs w:val="14"/>
              </w:rPr>
            </w:pPr>
          </w:p>
        </w:tc>
        <w:tc>
          <w:tcPr>
            <w:tcW w:w="2043" w:type="dxa"/>
            <w:gridSpan w:val="4"/>
            <w:vMerge w:val="restart"/>
            <w:tcBorders>
              <w:top w:val="single" w:sz="4" w:space="0" w:color="959595"/>
              <w:left w:val="single" w:sz="4" w:space="0" w:color="959595"/>
              <w:bottom w:val="single" w:sz="4" w:space="0" w:color="959595"/>
              <w:right w:val="nil"/>
            </w:tcBorders>
            <w:shd w:val="clear" w:color="auto" w:fill="auto"/>
            <w:vAlign w:val="center"/>
            <w:hideMark/>
          </w:tcPr>
          <w:p w:rsidR="0046784B" w:rsidRPr="00692007" w:rsidRDefault="0046784B" w:rsidP="00EC7862">
            <w:pPr>
              <w:spacing w:line="240" w:lineRule="auto"/>
              <w:rPr>
                <w:rFonts w:cstheme="minorHAnsi"/>
                <w:b/>
                <w:color w:val="000000"/>
                <w:sz w:val="14"/>
                <w:szCs w:val="14"/>
              </w:rPr>
            </w:pPr>
            <w:r w:rsidRPr="00692007">
              <w:rPr>
                <w:rFonts w:cstheme="minorHAnsi"/>
                <w:b/>
                <w:color w:val="000000"/>
                <w:sz w:val="14"/>
                <w:szCs w:val="14"/>
              </w:rPr>
              <w:t>zawód maksymalnie nadwyżkowy</w:t>
            </w:r>
          </w:p>
        </w:tc>
        <w:tc>
          <w:tcPr>
            <w:tcW w:w="6567" w:type="dxa"/>
            <w:gridSpan w:val="8"/>
            <w:tcBorders>
              <w:top w:val="single" w:sz="4" w:space="0" w:color="959595"/>
              <w:left w:val="single" w:sz="4" w:space="0" w:color="959595"/>
              <w:bottom w:val="nil"/>
              <w:right w:val="single" w:sz="4" w:space="0" w:color="959595"/>
            </w:tcBorders>
            <w:shd w:val="clear" w:color="auto" w:fill="auto"/>
            <w:vAlign w:val="center"/>
            <w:hideMark/>
          </w:tcPr>
          <w:p w:rsidR="0046784B" w:rsidRPr="00692007" w:rsidRDefault="0046784B" w:rsidP="00EC7862">
            <w:pPr>
              <w:spacing w:line="240" w:lineRule="auto"/>
              <w:rPr>
                <w:rFonts w:cstheme="minorHAnsi"/>
                <w:b/>
                <w:color w:val="000000"/>
                <w:sz w:val="14"/>
                <w:szCs w:val="14"/>
              </w:rPr>
            </w:pPr>
            <w:r w:rsidRPr="00692007">
              <w:rPr>
                <w:rFonts w:cstheme="minorHAnsi"/>
                <w:b/>
                <w:color w:val="000000"/>
                <w:sz w:val="14"/>
                <w:szCs w:val="14"/>
              </w:rPr>
              <w:t>Technicy rolnictwa i pokrewni</w:t>
            </w:r>
          </w:p>
        </w:tc>
      </w:tr>
      <w:tr w:rsidR="00EC7862" w:rsidTr="00771A77">
        <w:trPr>
          <w:trHeight w:val="258"/>
        </w:trPr>
        <w:tc>
          <w:tcPr>
            <w:tcW w:w="1329" w:type="dxa"/>
            <w:vMerge/>
            <w:tcBorders>
              <w:top w:val="nil"/>
              <w:left w:val="single" w:sz="4" w:space="0" w:color="959595"/>
              <w:bottom w:val="single" w:sz="4" w:space="0" w:color="959595"/>
              <w:right w:val="single" w:sz="4" w:space="0" w:color="959595"/>
            </w:tcBorders>
            <w:vAlign w:val="center"/>
            <w:hideMark/>
          </w:tcPr>
          <w:p w:rsidR="0046784B" w:rsidRPr="00EC7862" w:rsidRDefault="0046784B" w:rsidP="00EC7862">
            <w:pPr>
              <w:rPr>
                <w:rFonts w:cstheme="minorHAnsi"/>
                <w:b/>
                <w:bCs/>
                <w:color w:val="FFFFFF"/>
                <w:sz w:val="14"/>
                <w:szCs w:val="14"/>
              </w:rPr>
            </w:pPr>
          </w:p>
        </w:tc>
        <w:tc>
          <w:tcPr>
            <w:tcW w:w="2043" w:type="dxa"/>
            <w:gridSpan w:val="4"/>
            <w:vMerge/>
            <w:tcBorders>
              <w:top w:val="single" w:sz="4" w:space="0" w:color="959595"/>
              <w:left w:val="single" w:sz="4" w:space="0" w:color="959595"/>
              <w:bottom w:val="single" w:sz="4" w:space="0" w:color="959595"/>
              <w:right w:val="nil"/>
            </w:tcBorders>
            <w:vAlign w:val="center"/>
            <w:hideMark/>
          </w:tcPr>
          <w:p w:rsidR="0046784B" w:rsidRPr="00692007" w:rsidRDefault="0046784B" w:rsidP="00EC7862">
            <w:pPr>
              <w:spacing w:line="240" w:lineRule="auto"/>
              <w:rPr>
                <w:rFonts w:cstheme="minorHAnsi"/>
                <w:b/>
                <w:color w:val="000000"/>
                <w:sz w:val="14"/>
                <w:szCs w:val="14"/>
              </w:rPr>
            </w:pPr>
          </w:p>
        </w:tc>
        <w:tc>
          <w:tcPr>
            <w:tcW w:w="6567" w:type="dxa"/>
            <w:gridSpan w:val="8"/>
            <w:tcBorders>
              <w:top w:val="single" w:sz="4" w:space="0" w:color="959595"/>
              <w:left w:val="single" w:sz="4" w:space="0" w:color="959595"/>
              <w:bottom w:val="nil"/>
              <w:right w:val="single" w:sz="4" w:space="0" w:color="959595"/>
            </w:tcBorders>
            <w:shd w:val="clear" w:color="auto" w:fill="auto"/>
            <w:vAlign w:val="center"/>
            <w:hideMark/>
          </w:tcPr>
          <w:p w:rsidR="0046784B" w:rsidRPr="00692007" w:rsidRDefault="0046784B" w:rsidP="00EC7862">
            <w:pPr>
              <w:spacing w:line="240" w:lineRule="auto"/>
              <w:rPr>
                <w:rFonts w:cstheme="minorHAnsi"/>
                <w:b/>
                <w:color w:val="000000"/>
                <w:sz w:val="14"/>
                <w:szCs w:val="14"/>
              </w:rPr>
            </w:pPr>
            <w:r w:rsidRPr="00692007">
              <w:rPr>
                <w:rFonts w:cstheme="minorHAnsi"/>
                <w:b/>
                <w:color w:val="000000"/>
                <w:sz w:val="14"/>
                <w:szCs w:val="14"/>
              </w:rPr>
              <w:t>Technicy nauk fizycznych i technicznych gdzie indziej niesklasyfikowani</w:t>
            </w:r>
          </w:p>
        </w:tc>
      </w:tr>
      <w:tr w:rsidR="00EC7862" w:rsidTr="00771A77">
        <w:trPr>
          <w:trHeight w:val="258"/>
        </w:trPr>
        <w:tc>
          <w:tcPr>
            <w:tcW w:w="1329" w:type="dxa"/>
            <w:vMerge/>
            <w:tcBorders>
              <w:top w:val="nil"/>
              <w:left w:val="single" w:sz="4" w:space="0" w:color="959595"/>
              <w:bottom w:val="single" w:sz="4" w:space="0" w:color="959595"/>
              <w:right w:val="single" w:sz="4" w:space="0" w:color="959595"/>
            </w:tcBorders>
            <w:vAlign w:val="center"/>
            <w:hideMark/>
          </w:tcPr>
          <w:p w:rsidR="0046784B" w:rsidRPr="00EC7862" w:rsidRDefault="0046784B" w:rsidP="00EC7862">
            <w:pPr>
              <w:rPr>
                <w:rFonts w:cstheme="minorHAnsi"/>
                <w:b/>
                <w:bCs/>
                <w:color w:val="FFFFFF"/>
                <w:sz w:val="14"/>
                <w:szCs w:val="14"/>
              </w:rPr>
            </w:pPr>
          </w:p>
        </w:tc>
        <w:tc>
          <w:tcPr>
            <w:tcW w:w="2043" w:type="dxa"/>
            <w:gridSpan w:val="4"/>
            <w:vMerge/>
            <w:tcBorders>
              <w:top w:val="single" w:sz="4" w:space="0" w:color="959595"/>
              <w:left w:val="single" w:sz="4" w:space="0" w:color="959595"/>
              <w:bottom w:val="single" w:sz="4" w:space="0" w:color="959595"/>
              <w:right w:val="nil"/>
            </w:tcBorders>
            <w:vAlign w:val="center"/>
            <w:hideMark/>
          </w:tcPr>
          <w:p w:rsidR="0046784B" w:rsidRPr="00692007" w:rsidRDefault="0046784B" w:rsidP="00EC7862">
            <w:pPr>
              <w:spacing w:line="240" w:lineRule="auto"/>
              <w:rPr>
                <w:rFonts w:cstheme="minorHAnsi"/>
                <w:b/>
                <w:color w:val="000000"/>
                <w:sz w:val="14"/>
                <w:szCs w:val="14"/>
              </w:rPr>
            </w:pPr>
          </w:p>
        </w:tc>
        <w:tc>
          <w:tcPr>
            <w:tcW w:w="6567" w:type="dxa"/>
            <w:gridSpan w:val="8"/>
            <w:tcBorders>
              <w:top w:val="single" w:sz="4" w:space="0" w:color="959595"/>
              <w:left w:val="single" w:sz="4" w:space="0" w:color="959595"/>
              <w:bottom w:val="nil"/>
              <w:right w:val="single" w:sz="4" w:space="0" w:color="959595"/>
            </w:tcBorders>
            <w:shd w:val="clear" w:color="auto" w:fill="auto"/>
            <w:vAlign w:val="center"/>
            <w:hideMark/>
          </w:tcPr>
          <w:p w:rsidR="0046784B" w:rsidRPr="00692007" w:rsidRDefault="0046784B" w:rsidP="00EC7862">
            <w:pPr>
              <w:spacing w:line="240" w:lineRule="auto"/>
              <w:rPr>
                <w:rFonts w:cstheme="minorHAnsi"/>
                <w:b/>
                <w:color w:val="000000"/>
                <w:sz w:val="14"/>
                <w:szCs w:val="14"/>
              </w:rPr>
            </w:pPr>
            <w:r w:rsidRPr="00692007">
              <w:rPr>
                <w:rFonts w:cstheme="minorHAnsi"/>
                <w:b/>
                <w:color w:val="000000"/>
                <w:sz w:val="14"/>
                <w:szCs w:val="14"/>
              </w:rPr>
              <w:t>Obuwnicy i pokrewni</w:t>
            </w:r>
          </w:p>
        </w:tc>
      </w:tr>
      <w:tr w:rsidR="00EC7862" w:rsidTr="00771A77">
        <w:trPr>
          <w:trHeight w:val="258"/>
        </w:trPr>
        <w:tc>
          <w:tcPr>
            <w:tcW w:w="1329" w:type="dxa"/>
            <w:vMerge/>
            <w:tcBorders>
              <w:top w:val="nil"/>
              <w:left w:val="single" w:sz="4" w:space="0" w:color="959595"/>
              <w:bottom w:val="single" w:sz="4" w:space="0" w:color="959595"/>
              <w:right w:val="single" w:sz="4" w:space="0" w:color="959595"/>
            </w:tcBorders>
            <w:vAlign w:val="center"/>
            <w:hideMark/>
          </w:tcPr>
          <w:p w:rsidR="0046784B" w:rsidRPr="00EC7862" w:rsidRDefault="0046784B" w:rsidP="00EC7862">
            <w:pPr>
              <w:rPr>
                <w:rFonts w:cstheme="minorHAnsi"/>
                <w:b/>
                <w:bCs/>
                <w:color w:val="FFFFFF"/>
                <w:sz w:val="14"/>
                <w:szCs w:val="14"/>
              </w:rPr>
            </w:pPr>
          </w:p>
        </w:tc>
        <w:tc>
          <w:tcPr>
            <w:tcW w:w="2043" w:type="dxa"/>
            <w:gridSpan w:val="4"/>
            <w:vMerge/>
            <w:tcBorders>
              <w:top w:val="single" w:sz="4" w:space="0" w:color="959595"/>
              <w:left w:val="single" w:sz="4" w:space="0" w:color="959595"/>
              <w:bottom w:val="single" w:sz="4" w:space="0" w:color="959595"/>
              <w:right w:val="nil"/>
            </w:tcBorders>
            <w:vAlign w:val="center"/>
            <w:hideMark/>
          </w:tcPr>
          <w:p w:rsidR="0046784B" w:rsidRPr="00692007" w:rsidRDefault="0046784B" w:rsidP="00EC7862">
            <w:pPr>
              <w:spacing w:line="240" w:lineRule="auto"/>
              <w:rPr>
                <w:rFonts w:cstheme="minorHAnsi"/>
                <w:b/>
                <w:color w:val="000000"/>
                <w:sz w:val="14"/>
                <w:szCs w:val="14"/>
              </w:rPr>
            </w:pPr>
          </w:p>
        </w:tc>
        <w:tc>
          <w:tcPr>
            <w:tcW w:w="6567" w:type="dxa"/>
            <w:gridSpan w:val="8"/>
            <w:tcBorders>
              <w:top w:val="single" w:sz="4" w:space="0" w:color="959595"/>
              <w:left w:val="single" w:sz="4" w:space="0" w:color="959595"/>
              <w:bottom w:val="nil"/>
              <w:right w:val="single" w:sz="4" w:space="0" w:color="959595"/>
            </w:tcBorders>
            <w:shd w:val="clear" w:color="auto" w:fill="auto"/>
            <w:vAlign w:val="center"/>
            <w:hideMark/>
          </w:tcPr>
          <w:p w:rsidR="0046784B" w:rsidRPr="00692007" w:rsidRDefault="0046784B" w:rsidP="00EC7862">
            <w:pPr>
              <w:spacing w:line="240" w:lineRule="auto"/>
              <w:rPr>
                <w:rFonts w:cstheme="minorHAnsi"/>
                <w:b/>
                <w:color w:val="000000"/>
                <w:sz w:val="14"/>
                <w:szCs w:val="14"/>
              </w:rPr>
            </w:pPr>
            <w:r w:rsidRPr="00692007">
              <w:rPr>
                <w:rFonts w:cstheme="minorHAnsi"/>
                <w:b/>
                <w:color w:val="000000"/>
                <w:sz w:val="14"/>
                <w:szCs w:val="14"/>
              </w:rPr>
              <w:t>Ceramicy i pokrewni</w:t>
            </w:r>
          </w:p>
        </w:tc>
      </w:tr>
      <w:tr w:rsidR="00EC7862" w:rsidTr="00771A77">
        <w:trPr>
          <w:trHeight w:val="258"/>
        </w:trPr>
        <w:tc>
          <w:tcPr>
            <w:tcW w:w="1329" w:type="dxa"/>
            <w:vMerge/>
            <w:tcBorders>
              <w:top w:val="nil"/>
              <w:left w:val="single" w:sz="4" w:space="0" w:color="959595"/>
              <w:bottom w:val="single" w:sz="4" w:space="0" w:color="959595"/>
              <w:right w:val="single" w:sz="4" w:space="0" w:color="959595"/>
            </w:tcBorders>
            <w:vAlign w:val="center"/>
            <w:hideMark/>
          </w:tcPr>
          <w:p w:rsidR="0046784B" w:rsidRPr="00EC7862" w:rsidRDefault="0046784B" w:rsidP="00EC7862">
            <w:pPr>
              <w:rPr>
                <w:rFonts w:cstheme="minorHAnsi"/>
                <w:b/>
                <w:bCs/>
                <w:color w:val="FFFFFF"/>
                <w:sz w:val="14"/>
                <w:szCs w:val="14"/>
              </w:rPr>
            </w:pPr>
          </w:p>
        </w:tc>
        <w:tc>
          <w:tcPr>
            <w:tcW w:w="2043" w:type="dxa"/>
            <w:gridSpan w:val="4"/>
            <w:vMerge/>
            <w:tcBorders>
              <w:top w:val="single" w:sz="4" w:space="0" w:color="959595"/>
              <w:left w:val="single" w:sz="4" w:space="0" w:color="959595"/>
              <w:bottom w:val="single" w:sz="4" w:space="0" w:color="959595"/>
              <w:right w:val="nil"/>
            </w:tcBorders>
            <w:vAlign w:val="center"/>
            <w:hideMark/>
          </w:tcPr>
          <w:p w:rsidR="0046784B" w:rsidRPr="00692007" w:rsidRDefault="0046784B" w:rsidP="00EC7862">
            <w:pPr>
              <w:spacing w:line="240" w:lineRule="auto"/>
              <w:rPr>
                <w:rFonts w:cstheme="minorHAnsi"/>
                <w:b/>
                <w:color w:val="000000"/>
                <w:sz w:val="14"/>
                <w:szCs w:val="14"/>
              </w:rPr>
            </w:pPr>
          </w:p>
        </w:tc>
        <w:tc>
          <w:tcPr>
            <w:tcW w:w="6567" w:type="dxa"/>
            <w:gridSpan w:val="8"/>
            <w:tcBorders>
              <w:top w:val="single" w:sz="4" w:space="0" w:color="959595"/>
              <w:left w:val="single" w:sz="4" w:space="0" w:color="959595"/>
              <w:bottom w:val="nil"/>
              <w:right w:val="single" w:sz="4" w:space="0" w:color="959595"/>
            </w:tcBorders>
            <w:shd w:val="clear" w:color="auto" w:fill="auto"/>
            <w:vAlign w:val="center"/>
            <w:hideMark/>
          </w:tcPr>
          <w:p w:rsidR="0046784B" w:rsidRPr="00692007" w:rsidRDefault="0046784B" w:rsidP="00EC7862">
            <w:pPr>
              <w:spacing w:line="240" w:lineRule="auto"/>
              <w:rPr>
                <w:rFonts w:cstheme="minorHAnsi"/>
                <w:b/>
                <w:color w:val="000000"/>
                <w:sz w:val="14"/>
                <w:szCs w:val="14"/>
              </w:rPr>
            </w:pPr>
            <w:r w:rsidRPr="00692007">
              <w:rPr>
                <w:rFonts w:cstheme="minorHAnsi"/>
                <w:b/>
                <w:color w:val="000000"/>
                <w:sz w:val="14"/>
                <w:szCs w:val="14"/>
              </w:rPr>
              <w:t>Operatorzy maszyn i urządzeń do produkcji i przetwórstwa metali</w:t>
            </w:r>
          </w:p>
        </w:tc>
      </w:tr>
      <w:tr w:rsidR="00EC7862" w:rsidTr="00771A77">
        <w:trPr>
          <w:trHeight w:val="258"/>
        </w:trPr>
        <w:tc>
          <w:tcPr>
            <w:tcW w:w="1329" w:type="dxa"/>
            <w:vMerge/>
            <w:tcBorders>
              <w:top w:val="nil"/>
              <w:left w:val="single" w:sz="4" w:space="0" w:color="959595"/>
              <w:bottom w:val="single" w:sz="4" w:space="0" w:color="959595"/>
              <w:right w:val="single" w:sz="4" w:space="0" w:color="959595"/>
            </w:tcBorders>
            <w:vAlign w:val="center"/>
            <w:hideMark/>
          </w:tcPr>
          <w:p w:rsidR="0046784B" w:rsidRPr="00EC7862" w:rsidRDefault="0046784B" w:rsidP="00EC7862">
            <w:pPr>
              <w:rPr>
                <w:rFonts w:cstheme="minorHAnsi"/>
                <w:b/>
                <w:bCs/>
                <w:color w:val="FFFFFF"/>
                <w:sz w:val="14"/>
                <w:szCs w:val="14"/>
              </w:rPr>
            </w:pPr>
          </w:p>
        </w:tc>
        <w:tc>
          <w:tcPr>
            <w:tcW w:w="2043" w:type="dxa"/>
            <w:gridSpan w:val="4"/>
            <w:vMerge/>
            <w:tcBorders>
              <w:top w:val="single" w:sz="4" w:space="0" w:color="959595"/>
              <w:left w:val="single" w:sz="4" w:space="0" w:color="959595"/>
              <w:bottom w:val="single" w:sz="4" w:space="0" w:color="959595"/>
              <w:right w:val="nil"/>
            </w:tcBorders>
            <w:vAlign w:val="center"/>
            <w:hideMark/>
          </w:tcPr>
          <w:p w:rsidR="0046784B" w:rsidRPr="00692007" w:rsidRDefault="0046784B" w:rsidP="00EC7862">
            <w:pPr>
              <w:spacing w:line="240" w:lineRule="auto"/>
              <w:rPr>
                <w:rFonts w:cstheme="minorHAnsi"/>
                <w:b/>
                <w:color w:val="000000"/>
                <w:sz w:val="14"/>
                <w:szCs w:val="14"/>
              </w:rPr>
            </w:pPr>
          </w:p>
        </w:tc>
        <w:tc>
          <w:tcPr>
            <w:tcW w:w="6567" w:type="dxa"/>
            <w:gridSpan w:val="8"/>
            <w:tcBorders>
              <w:top w:val="single" w:sz="4" w:space="0" w:color="959595"/>
              <w:left w:val="single" w:sz="4" w:space="0" w:color="959595"/>
              <w:bottom w:val="nil"/>
              <w:right w:val="single" w:sz="4" w:space="0" w:color="959595"/>
            </w:tcBorders>
            <w:shd w:val="clear" w:color="auto" w:fill="auto"/>
            <w:vAlign w:val="center"/>
            <w:hideMark/>
          </w:tcPr>
          <w:p w:rsidR="0046784B" w:rsidRPr="00692007" w:rsidRDefault="0046784B" w:rsidP="00EC7862">
            <w:pPr>
              <w:spacing w:line="240" w:lineRule="auto"/>
              <w:rPr>
                <w:rFonts w:cstheme="minorHAnsi"/>
                <w:b/>
                <w:color w:val="000000"/>
                <w:sz w:val="14"/>
                <w:szCs w:val="14"/>
              </w:rPr>
            </w:pPr>
            <w:r w:rsidRPr="00692007">
              <w:rPr>
                <w:rFonts w:cstheme="minorHAnsi"/>
                <w:b/>
                <w:color w:val="000000"/>
                <w:sz w:val="14"/>
                <w:szCs w:val="14"/>
              </w:rPr>
              <w:t>Kierownicy do spraw strategii i planowania</w:t>
            </w:r>
          </w:p>
        </w:tc>
      </w:tr>
      <w:tr w:rsidR="00EC7862" w:rsidTr="00771A77">
        <w:trPr>
          <w:trHeight w:val="258"/>
        </w:trPr>
        <w:tc>
          <w:tcPr>
            <w:tcW w:w="1329" w:type="dxa"/>
            <w:vMerge/>
            <w:tcBorders>
              <w:top w:val="nil"/>
              <w:left w:val="single" w:sz="4" w:space="0" w:color="959595"/>
              <w:bottom w:val="single" w:sz="4" w:space="0" w:color="959595"/>
              <w:right w:val="single" w:sz="4" w:space="0" w:color="959595"/>
            </w:tcBorders>
            <w:vAlign w:val="center"/>
            <w:hideMark/>
          </w:tcPr>
          <w:p w:rsidR="0046784B" w:rsidRPr="00EC7862" w:rsidRDefault="0046784B" w:rsidP="00EC7862">
            <w:pPr>
              <w:rPr>
                <w:rFonts w:cstheme="minorHAnsi"/>
                <w:b/>
                <w:bCs/>
                <w:color w:val="FFFFFF"/>
                <w:sz w:val="14"/>
                <w:szCs w:val="14"/>
              </w:rPr>
            </w:pPr>
          </w:p>
        </w:tc>
        <w:tc>
          <w:tcPr>
            <w:tcW w:w="2043" w:type="dxa"/>
            <w:gridSpan w:val="4"/>
            <w:vMerge/>
            <w:tcBorders>
              <w:top w:val="single" w:sz="4" w:space="0" w:color="959595"/>
              <w:left w:val="single" w:sz="4" w:space="0" w:color="959595"/>
              <w:bottom w:val="single" w:sz="4" w:space="0" w:color="959595"/>
              <w:right w:val="nil"/>
            </w:tcBorders>
            <w:vAlign w:val="center"/>
            <w:hideMark/>
          </w:tcPr>
          <w:p w:rsidR="0046784B" w:rsidRPr="00692007" w:rsidRDefault="0046784B" w:rsidP="00EC7862">
            <w:pPr>
              <w:spacing w:line="240" w:lineRule="auto"/>
              <w:rPr>
                <w:rFonts w:cstheme="minorHAnsi"/>
                <w:b/>
                <w:color w:val="000000"/>
                <w:sz w:val="14"/>
                <w:szCs w:val="14"/>
              </w:rPr>
            </w:pPr>
          </w:p>
        </w:tc>
        <w:tc>
          <w:tcPr>
            <w:tcW w:w="6567" w:type="dxa"/>
            <w:gridSpan w:val="8"/>
            <w:tcBorders>
              <w:top w:val="single" w:sz="4" w:space="0" w:color="959595"/>
              <w:left w:val="single" w:sz="4" w:space="0" w:color="959595"/>
              <w:bottom w:val="nil"/>
              <w:right w:val="single" w:sz="4" w:space="0" w:color="959595"/>
            </w:tcBorders>
            <w:shd w:val="clear" w:color="auto" w:fill="auto"/>
            <w:vAlign w:val="center"/>
            <w:hideMark/>
          </w:tcPr>
          <w:p w:rsidR="0046784B" w:rsidRPr="00692007" w:rsidRDefault="0046784B" w:rsidP="00EC7862">
            <w:pPr>
              <w:spacing w:line="240" w:lineRule="auto"/>
              <w:rPr>
                <w:rFonts w:cstheme="minorHAnsi"/>
                <w:b/>
                <w:color w:val="000000"/>
                <w:sz w:val="14"/>
                <w:szCs w:val="14"/>
              </w:rPr>
            </w:pPr>
            <w:r w:rsidRPr="00692007">
              <w:rPr>
                <w:rFonts w:cstheme="minorHAnsi"/>
                <w:b/>
                <w:color w:val="000000"/>
                <w:sz w:val="14"/>
                <w:szCs w:val="14"/>
              </w:rPr>
              <w:t>Monterzy i konserwatorzy instalacji klimatyzacyjnych i chłodniczych</w:t>
            </w:r>
          </w:p>
        </w:tc>
      </w:tr>
      <w:tr w:rsidR="00EC7862" w:rsidTr="00771A77">
        <w:trPr>
          <w:trHeight w:val="258"/>
        </w:trPr>
        <w:tc>
          <w:tcPr>
            <w:tcW w:w="1329" w:type="dxa"/>
            <w:vMerge/>
            <w:tcBorders>
              <w:top w:val="nil"/>
              <w:left w:val="single" w:sz="4" w:space="0" w:color="959595"/>
              <w:bottom w:val="single" w:sz="4" w:space="0" w:color="959595"/>
              <w:right w:val="single" w:sz="4" w:space="0" w:color="959595"/>
            </w:tcBorders>
            <w:vAlign w:val="center"/>
            <w:hideMark/>
          </w:tcPr>
          <w:p w:rsidR="0046784B" w:rsidRPr="00EC7862" w:rsidRDefault="0046784B" w:rsidP="00EC7862">
            <w:pPr>
              <w:rPr>
                <w:rFonts w:cstheme="minorHAnsi"/>
                <w:b/>
                <w:bCs/>
                <w:color w:val="FFFFFF"/>
                <w:sz w:val="14"/>
                <w:szCs w:val="14"/>
              </w:rPr>
            </w:pPr>
          </w:p>
        </w:tc>
        <w:tc>
          <w:tcPr>
            <w:tcW w:w="2043" w:type="dxa"/>
            <w:gridSpan w:val="4"/>
            <w:vMerge/>
            <w:tcBorders>
              <w:top w:val="single" w:sz="4" w:space="0" w:color="959595"/>
              <w:left w:val="single" w:sz="4" w:space="0" w:color="959595"/>
              <w:bottom w:val="single" w:sz="4" w:space="0" w:color="959595"/>
              <w:right w:val="nil"/>
            </w:tcBorders>
            <w:vAlign w:val="center"/>
            <w:hideMark/>
          </w:tcPr>
          <w:p w:rsidR="0046784B" w:rsidRPr="00692007" w:rsidRDefault="0046784B" w:rsidP="00EC7862">
            <w:pPr>
              <w:spacing w:line="240" w:lineRule="auto"/>
              <w:rPr>
                <w:rFonts w:cstheme="minorHAnsi"/>
                <w:b/>
                <w:color w:val="000000"/>
                <w:sz w:val="14"/>
                <w:szCs w:val="14"/>
              </w:rPr>
            </w:pPr>
          </w:p>
        </w:tc>
        <w:tc>
          <w:tcPr>
            <w:tcW w:w="6567" w:type="dxa"/>
            <w:gridSpan w:val="8"/>
            <w:tcBorders>
              <w:top w:val="single" w:sz="4" w:space="0" w:color="959595"/>
              <w:left w:val="single" w:sz="4" w:space="0" w:color="959595"/>
              <w:bottom w:val="nil"/>
              <w:right w:val="single" w:sz="4" w:space="0" w:color="959595"/>
            </w:tcBorders>
            <w:shd w:val="clear" w:color="auto" w:fill="auto"/>
            <w:vAlign w:val="center"/>
            <w:hideMark/>
          </w:tcPr>
          <w:p w:rsidR="0046784B" w:rsidRPr="00692007" w:rsidRDefault="0046784B" w:rsidP="00EC7862">
            <w:pPr>
              <w:spacing w:line="240" w:lineRule="auto"/>
              <w:rPr>
                <w:rFonts w:cstheme="minorHAnsi"/>
                <w:b/>
                <w:color w:val="000000"/>
                <w:sz w:val="14"/>
                <w:szCs w:val="14"/>
              </w:rPr>
            </w:pPr>
            <w:r w:rsidRPr="00692007">
              <w:rPr>
                <w:rFonts w:cstheme="minorHAnsi"/>
                <w:b/>
                <w:color w:val="000000"/>
                <w:sz w:val="14"/>
                <w:szCs w:val="14"/>
              </w:rPr>
              <w:t>Operatorzy centrali telefonicznych</w:t>
            </w:r>
          </w:p>
        </w:tc>
      </w:tr>
      <w:tr w:rsidR="00EC7862" w:rsidTr="00771A77">
        <w:trPr>
          <w:trHeight w:val="258"/>
        </w:trPr>
        <w:tc>
          <w:tcPr>
            <w:tcW w:w="1329" w:type="dxa"/>
            <w:vMerge/>
            <w:tcBorders>
              <w:top w:val="nil"/>
              <w:left w:val="single" w:sz="4" w:space="0" w:color="959595"/>
              <w:bottom w:val="single" w:sz="4" w:space="0" w:color="959595"/>
              <w:right w:val="single" w:sz="4" w:space="0" w:color="959595"/>
            </w:tcBorders>
            <w:vAlign w:val="center"/>
            <w:hideMark/>
          </w:tcPr>
          <w:p w:rsidR="0046784B" w:rsidRPr="00EC7862" w:rsidRDefault="0046784B" w:rsidP="00EC7862">
            <w:pPr>
              <w:rPr>
                <w:rFonts w:cstheme="minorHAnsi"/>
                <w:b/>
                <w:bCs/>
                <w:color w:val="FFFFFF"/>
                <w:sz w:val="14"/>
                <w:szCs w:val="14"/>
              </w:rPr>
            </w:pPr>
          </w:p>
        </w:tc>
        <w:tc>
          <w:tcPr>
            <w:tcW w:w="2043" w:type="dxa"/>
            <w:gridSpan w:val="4"/>
            <w:vMerge/>
            <w:tcBorders>
              <w:top w:val="single" w:sz="4" w:space="0" w:color="959595"/>
              <w:left w:val="single" w:sz="4" w:space="0" w:color="959595"/>
              <w:bottom w:val="single" w:sz="4" w:space="0" w:color="959595"/>
              <w:right w:val="nil"/>
            </w:tcBorders>
            <w:vAlign w:val="center"/>
            <w:hideMark/>
          </w:tcPr>
          <w:p w:rsidR="0046784B" w:rsidRPr="00692007" w:rsidRDefault="0046784B" w:rsidP="00EC7862">
            <w:pPr>
              <w:spacing w:line="240" w:lineRule="auto"/>
              <w:rPr>
                <w:rFonts w:cstheme="minorHAnsi"/>
                <w:b/>
                <w:color w:val="000000"/>
                <w:sz w:val="14"/>
                <w:szCs w:val="14"/>
              </w:rPr>
            </w:pPr>
          </w:p>
        </w:tc>
        <w:tc>
          <w:tcPr>
            <w:tcW w:w="6567" w:type="dxa"/>
            <w:gridSpan w:val="8"/>
            <w:tcBorders>
              <w:top w:val="single" w:sz="4" w:space="0" w:color="959595"/>
              <w:left w:val="single" w:sz="4" w:space="0" w:color="959595"/>
              <w:bottom w:val="single" w:sz="4" w:space="0" w:color="959595"/>
              <w:right w:val="single" w:sz="4" w:space="0" w:color="959595"/>
            </w:tcBorders>
            <w:shd w:val="clear" w:color="auto" w:fill="auto"/>
            <w:vAlign w:val="center"/>
            <w:hideMark/>
          </w:tcPr>
          <w:p w:rsidR="0046784B" w:rsidRPr="00692007" w:rsidRDefault="0046784B" w:rsidP="00EC7862">
            <w:pPr>
              <w:spacing w:line="240" w:lineRule="auto"/>
              <w:rPr>
                <w:rFonts w:cstheme="minorHAnsi"/>
                <w:b/>
                <w:color w:val="000000"/>
                <w:sz w:val="14"/>
                <w:szCs w:val="14"/>
              </w:rPr>
            </w:pPr>
            <w:r w:rsidRPr="00692007">
              <w:rPr>
                <w:rFonts w:cstheme="minorHAnsi"/>
                <w:b/>
                <w:color w:val="000000"/>
                <w:sz w:val="14"/>
                <w:szCs w:val="14"/>
              </w:rPr>
              <w:t>Pracownicy do spraw kredytów, pożyczek i pokrewni</w:t>
            </w:r>
          </w:p>
        </w:tc>
      </w:tr>
      <w:tr w:rsidR="0046784B" w:rsidRPr="00840B69" w:rsidTr="00771A77">
        <w:trPr>
          <w:trHeight w:val="221"/>
        </w:trPr>
        <w:tc>
          <w:tcPr>
            <w:tcW w:w="2293" w:type="dxa"/>
            <w:gridSpan w:val="2"/>
            <w:tcBorders>
              <w:top w:val="nil"/>
              <w:left w:val="nil"/>
              <w:bottom w:val="nil"/>
              <w:right w:val="nil"/>
            </w:tcBorders>
            <w:shd w:val="clear" w:color="auto" w:fill="auto"/>
            <w:noWrap/>
            <w:vAlign w:val="bottom"/>
            <w:hideMark/>
          </w:tcPr>
          <w:p w:rsidR="0046784B" w:rsidRPr="00EC7862" w:rsidRDefault="0046784B" w:rsidP="00EC7862">
            <w:pPr>
              <w:spacing w:after="0" w:line="240" w:lineRule="auto"/>
              <w:rPr>
                <w:rFonts w:eastAsia="Times New Roman" w:cstheme="minorHAnsi"/>
                <w:color w:val="000000"/>
                <w:sz w:val="14"/>
                <w:szCs w:val="14"/>
                <w:lang w:eastAsia="pl-PL"/>
              </w:rPr>
            </w:pPr>
          </w:p>
          <w:p w:rsidR="0046784B" w:rsidRPr="00EC7862" w:rsidRDefault="0046784B" w:rsidP="00EC7862">
            <w:pPr>
              <w:spacing w:after="0" w:line="240" w:lineRule="auto"/>
              <w:rPr>
                <w:rFonts w:eastAsia="Times New Roman" w:cstheme="minorHAnsi"/>
                <w:color w:val="000000"/>
                <w:sz w:val="14"/>
                <w:szCs w:val="14"/>
                <w:lang w:eastAsia="pl-PL"/>
              </w:rPr>
            </w:pPr>
          </w:p>
        </w:tc>
        <w:tc>
          <w:tcPr>
            <w:tcW w:w="350" w:type="dxa"/>
            <w:tcBorders>
              <w:top w:val="nil"/>
              <w:left w:val="nil"/>
              <w:bottom w:val="nil"/>
              <w:right w:val="nil"/>
            </w:tcBorders>
            <w:shd w:val="clear" w:color="auto" w:fill="auto"/>
            <w:noWrap/>
            <w:vAlign w:val="bottom"/>
            <w:hideMark/>
          </w:tcPr>
          <w:p w:rsidR="0046784B" w:rsidRPr="00EC7862" w:rsidRDefault="0046784B" w:rsidP="00EC7862">
            <w:pPr>
              <w:spacing w:after="0" w:line="240" w:lineRule="auto"/>
              <w:jc w:val="both"/>
              <w:rPr>
                <w:rFonts w:eastAsia="Times New Roman" w:cstheme="minorHAnsi"/>
                <w:color w:val="000000"/>
                <w:sz w:val="14"/>
                <w:szCs w:val="14"/>
                <w:lang w:eastAsia="pl-PL"/>
              </w:rPr>
            </w:pPr>
          </w:p>
        </w:tc>
        <w:tc>
          <w:tcPr>
            <w:tcW w:w="164" w:type="dxa"/>
            <w:tcBorders>
              <w:top w:val="nil"/>
              <w:left w:val="nil"/>
              <w:bottom w:val="nil"/>
              <w:right w:val="nil"/>
            </w:tcBorders>
            <w:shd w:val="clear" w:color="auto" w:fill="auto"/>
            <w:noWrap/>
            <w:vAlign w:val="bottom"/>
            <w:hideMark/>
          </w:tcPr>
          <w:p w:rsidR="0046784B" w:rsidRPr="00EC7862" w:rsidRDefault="0046784B" w:rsidP="00EC7862">
            <w:pPr>
              <w:spacing w:after="0" w:line="240" w:lineRule="auto"/>
              <w:rPr>
                <w:rFonts w:eastAsia="Times New Roman" w:cstheme="minorHAnsi"/>
                <w:color w:val="000000"/>
                <w:sz w:val="14"/>
                <w:szCs w:val="14"/>
                <w:lang w:eastAsia="pl-PL"/>
              </w:rPr>
            </w:pPr>
          </w:p>
        </w:tc>
        <w:tc>
          <w:tcPr>
            <w:tcW w:w="5272" w:type="dxa"/>
            <w:gridSpan w:val="3"/>
            <w:tcBorders>
              <w:top w:val="nil"/>
              <w:left w:val="nil"/>
              <w:bottom w:val="nil"/>
              <w:right w:val="nil"/>
            </w:tcBorders>
            <w:shd w:val="clear" w:color="auto" w:fill="auto"/>
            <w:hideMark/>
          </w:tcPr>
          <w:p w:rsidR="0046784B" w:rsidRPr="00EC7862" w:rsidRDefault="0046784B" w:rsidP="00EC7862">
            <w:pPr>
              <w:spacing w:after="0" w:line="240" w:lineRule="auto"/>
              <w:ind w:firstLine="4160"/>
              <w:jc w:val="center"/>
              <w:rPr>
                <w:rFonts w:eastAsia="Times New Roman" w:cstheme="minorHAnsi"/>
                <w:b/>
                <w:bCs/>
                <w:color w:val="000000"/>
                <w:sz w:val="14"/>
                <w:szCs w:val="14"/>
                <w:lang w:eastAsia="pl-PL"/>
              </w:rPr>
            </w:pPr>
          </w:p>
        </w:tc>
        <w:tc>
          <w:tcPr>
            <w:tcW w:w="164" w:type="dxa"/>
            <w:tcBorders>
              <w:top w:val="nil"/>
              <w:left w:val="nil"/>
              <w:bottom w:val="nil"/>
              <w:right w:val="nil"/>
            </w:tcBorders>
            <w:shd w:val="clear" w:color="auto" w:fill="auto"/>
            <w:noWrap/>
            <w:vAlign w:val="bottom"/>
            <w:hideMark/>
          </w:tcPr>
          <w:p w:rsidR="0046784B" w:rsidRPr="00840B69" w:rsidRDefault="0046784B" w:rsidP="00EC7862">
            <w:pPr>
              <w:spacing w:after="0" w:line="240" w:lineRule="auto"/>
              <w:rPr>
                <w:rFonts w:ascii="Calibri" w:eastAsia="Times New Roman" w:hAnsi="Calibri" w:cs="Times New Roman"/>
                <w:color w:val="000000"/>
                <w:lang w:eastAsia="pl-PL"/>
              </w:rPr>
            </w:pPr>
          </w:p>
        </w:tc>
        <w:tc>
          <w:tcPr>
            <w:tcW w:w="1696" w:type="dxa"/>
            <w:gridSpan w:val="5"/>
            <w:tcBorders>
              <w:top w:val="nil"/>
              <w:left w:val="nil"/>
              <w:bottom w:val="nil"/>
              <w:right w:val="nil"/>
            </w:tcBorders>
            <w:shd w:val="clear" w:color="auto" w:fill="auto"/>
            <w:noWrap/>
            <w:vAlign w:val="bottom"/>
            <w:hideMark/>
          </w:tcPr>
          <w:p w:rsidR="0046784B" w:rsidRPr="00840B69" w:rsidRDefault="0046784B" w:rsidP="00EC7862">
            <w:pPr>
              <w:spacing w:after="0" w:line="240" w:lineRule="auto"/>
              <w:rPr>
                <w:rFonts w:ascii="Calibri" w:eastAsia="Times New Roman" w:hAnsi="Calibri" w:cs="Times New Roman"/>
                <w:color w:val="000000"/>
                <w:lang w:eastAsia="pl-PL"/>
              </w:rPr>
            </w:pPr>
          </w:p>
        </w:tc>
      </w:tr>
      <w:tr w:rsidR="0046784B" w:rsidRPr="00840B69" w:rsidTr="00771A77">
        <w:trPr>
          <w:trHeight w:val="258"/>
        </w:trPr>
        <w:tc>
          <w:tcPr>
            <w:tcW w:w="9939" w:type="dxa"/>
            <w:gridSpan w:val="13"/>
            <w:tcBorders>
              <w:top w:val="nil"/>
              <w:left w:val="nil"/>
              <w:bottom w:val="nil"/>
              <w:right w:val="nil"/>
            </w:tcBorders>
            <w:shd w:val="clear" w:color="auto" w:fill="auto"/>
            <w:hideMark/>
          </w:tcPr>
          <w:p w:rsidR="0046784B" w:rsidRPr="00EC7862" w:rsidRDefault="0046784B" w:rsidP="00EC7862">
            <w:pPr>
              <w:spacing w:after="0" w:line="240" w:lineRule="auto"/>
              <w:rPr>
                <w:rFonts w:eastAsia="Times New Roman" w:cstheme="minorHAnsi"/>
                <w:b/>
                <w:bCs/>
                <w:color w:val="000000"/>
                <w:sz w:val="14"/>
                <w:szCs w:val="14"/>
                <w:lang w:eastAsia="pl-PL"/>
              </w:rPr>
            </w:pPr>
          </w:p>
        </w:tc>
      </w:tr>
      <w:tr w:rsidR="0046784B" w:rsidRPr="00840B69" w:rsidTr="00771A77">
        <w:trPr>
          <w:trHeight w:val="284"/>
        </w:trPr>
        <w:tc>
          <w:tcPr>
            <w:tcW w:w="2293" w:type="dxa"/>
            <w:gridSpan w:val="2"/>
            <w:tcBorders>
              <w:top w:val="nil"/>
              <w:left w:val="nil"/>
              <w:bottom w:val="nil"/>
              <w:right w:val="nil"/>
            </w:tcBorders>
            <w:shd w:val="clear" w:color="auto" w:fill="auto"/>
            <w:noWrap/>
            <w:vAlign w:val="bottom"/>
            <w:hideMark/>
          </w:tcPr>
          <w:p w:rsidR="0046784B" w:rsidRPr="00EC7862" w:rsidRDefault="0046784B" w:rsidP="00EC7862">
            <w:pPr>
              <w:spacing w:after="0" w:line="240" w:lineRule="auto"/>
              <w:rPr>
                <w:rFonts w:eastAsia="Times New Roman" w:cstheme="minorHAnsi"/>
                <w:color w:val="000000"/>
                <w:sz w:val="14"/>
                <w:szCs w:val="14"/>
                <w:lang w:eastAsia="pl-PL"/>
              </w:rPr>
            </w:pPr>
          </w:p>
        </w:tc>
        <w:tc>
          <w:tcPr>
            <w:tcW w:w="350" w:type="dxa"/>
            <w:tcBorders>
              <w:top w:val="nil"/>
              <w:left w:val="nil"/>
              <w:bottom w:val="nil"/>
              <w:right w:val="nil"/>
            </w:tcBorders>
            <w:shd w:val="clear" w:color="auto" w:fill="auto"/>
            <w:noWrap/>
            <w:vAlign w:val="bottom"/>
            <w:hideMark/>
          </w:tcPr>
          <w:p w:rsidR="0046784B" w:rsidRPr="00EC7862" w:rsidRDefault="0046784B" w:rsidP="00EC7862">
            <w:pPr>
              <w:spacing w:after="0" w:line="240" w:lineRule="auto"/>
              <w:rPr>
                <w:rFonts w:eastAsia="Times New Roman" w:cstheme="minorHAnsi"/>
                <w:color w:val="000000"/>
                <w:sz w:val="14"/>
                <w:szCs w:val="14"/>
                <w:lang w:eastAsia="pl-PL"/>
              </w:rPr>
            </w:pPr>
          </w:p>
        </w:tc>
        <w:tc>
          <w:tcPr>
            <w:tcW w:w="164" w:type="dxa"/>
            <w:tcBorders>
              <w:top w:val="nil"/>
              <w:left w:val="nil"/>
              <w:bottom w:val="nil"/>
              <w:right w:val="nil"/>
            </w:tcBorders>
            <w:shd w:val="clear" w:color="auto" w:fill="auto"/>
            <w:noWrap/>
            <w:vAlign w:val="bottom"/>
            <w:hideMark/>
          </w:tcPr>
          <w:p w:rsidR="0046784B" w:rsidRPr="00EC7862" w:rsidRDefault="0046784B" w:rsidP="00EC7862">
            <w:pPr>
              <w:spacing w:after="0" w:line="240" w:lineRule="auto"/>
              <w:rPr>
                <w:rFonts w:eastAsia="Times New Roman" w:cstheme="minorHAnsi"/>
                <w:color w:val="000000"/>
                <w:sz w:val="14"/>
                <w:szCs w:val="14"/>
                <w:lang w:eastAsia="pl-PL"/>
              </w:rPr>
            </w:pPr>
          </w:p>
        </w:tc>
        <w:tc>
          <w:tcPr>
            <w:tcW w:w="5272" w:type="dxa"/>
            <w:gridSpan w:val="3"/>
            <w:tcBorders>
              <w:top w:val="nil"/>
              <w:left w:val="nil"/>
              <w:bottom w:val="nil"/>
              <w:right w:val="nil"/>
            </w:tcBorders>
            <w:shd w:val="clear" w:color="auto" w:fill="auto"/>
            <w:noWrap/>
            <w:vAlign w:val="bottom"/>
            <w:hideMark/>
          </w:tcPr>
          <w:p w:rsidR="0046784B" w:rsidRPr="00EC7862" w:rsidRDefault="0046784B" w:rsidP="00EC7862">
            <w:pPr>
              <w:spacing w:after="0" w:line="240" w:lineRule="auto"/>
              <w:rPr>
                <w:rFonts w:eastAsia="Times New Roman" w:cstheme="minorHAnsi"/>
                <w:color w:val="000000"/>
                <w:sz w:val="14"/>
                <w:szCs w:val="14"/>
                <w:lang w:eastAsia="pl-PL"/>
              </w:rPr>
            </w:pPr>
          </w:p>
        </w:tc>
        <w:tc>
          <w:tcPr>
            <w:tcW w:w="164" w:type="dxa"/>
            <w:tcBorders>
              <w:top w:val="nil"/>
              <w:left w:val="nil"/>
              <w:bottom w:val="nil"/>
              <w:right w:val="nil"/>
            </w:tcBorders>
            <w:shd w:val="clear" w:color="auto" w:fill="auto"/>
            <w:noWrap/>
            <w:vAlign w:val="bottom"/>
            <w:hideMark/>
          </w:tcPr>
          <w:p w:rsidR="0046784B" w:rsidRPr="00840B69" w:rsidRDefault="0046784B" w:rsidP="00EC7862">
            <w:pPr>
              <w:spacing w:after="0" w:line="240" w:lineRule="auto"/>
              <w:rPr>
                <w:rFonts w:ascii="Calibri" w:eastAsia="Times New Roman" w:hAnsi="Calibri" w:cs="Times New Roman"/>
                <w:color w:val="000000"/>
                <w:lang w:eastAsia="pl-PL"/>
              </w:rPr>
            </w:pPr>
          </w:p>
        </w:tc>
        <w:tc>
          <w:tcPr>
            <w:tcW w:w="1696" w:type="dxa"/>
            <w:gridSpan w:val="5"/>
            <w:tcBorders>
              <w:top w:val="nil"/>
              <w:left w:val="nil"/>
              <w:bottom w:val="nil"/>
              <w:right w:val="nil"/>
            </w:tcBorders>
            <w:shd w:val="clear" w:color="auto" w:fill="auto"/>
            <w:noWrap/>
            <w:vAlign w:val="bottom"/>
            <w:hideMark/>
          </w:tcPr>
          <w:p w:rsidR="0046784B" w:rsidRPr="00840B69" w:rsidRDefault="0046784B" w:rsidP="00EC7862">
            <w:pPr>
              <w:spacing w:after="0" w:line="240" w:lineRule="auto"/>
              <w:rPr>
                <w:rFonts w:ascii="Calibri" w:eastAsia="Times New Roman" w:hAnsi="Calibri" w:cs="Times New Roman"/>
                <w:color w:val="000000"/>
                <w:lang w:eastAsia="pl-PL"/>
              </w:rPr>
            </w:pPr>
          </w:p>
        </w:tc>
      </w:tr>
    </w:tbl>
    <w:p w:rsidR="003F4CCA" w:rsidRDefault="003F4CCA" w:rsidP="008110D1">
      <w:pPr>
        <w:spacing w:after="0" w:line="240" w:lineRule="auto"/>
        <w:rPr>
          <w:rFonts w:ascii="Calibri" w:eastAsia="Times New Roman" w:hAnsi="Calibri" w:cs="Times New Roman"/>
          <w:color w:val="000000"/>
          <w:lang w:eastAsia="pl-PL"/>
        </w:rPr>
        <w:sectPr w:rsidR="003F4CCA" w:rsidSect="00430317">
          <w:footerReference w:type="default" r:id="rId20"/>
          <w:pgSz w:w="11906" w:h="16838"/>
          <w:pgMar w:top="284" w:right="1417" w:bottom="1417" w:left="1417" w:header="708" w:footer="708" w:gutter="0"/>
          <w:cols w:space="708"/>
          <w:docGrid w:linePitch="360"/>
        </w:sectPr>
      </w:pPr>
    </w:p>
    <w:tbl>
      <w:tblPr>
        <w:tblW w:w="18543" w:type="dxa"/>
        <w:tblInd w:w="-214" w:type="dxa"/>
        <w:tblLayout w:type="fixed"/>
        <w:tblCellMar>
          <w:left w:w="70" w:type="dxa"/>
          <w:right w:w="70" w:type="dxa"/>
        </w:tblCellMar>
        <w:tblLook w:val="04A0"/>
      </w:tblPr>
      <w:tblGrid>
        <w:gridCol w:w="140"/>
        <w:gridCol w:w="286"/>
        <w:gridCol w:w="20"/>
        <w:gridCol w:w="1823"/>
        <w:gridCol w:w="425"/>
        <w:gridCol w:w="142"/>
        <w:gridCol w:w="488"/>
        <w:gridCol w:w="221"/>
        <w:gridCol w:w="420"/>
        <w:gridCol w:w="288"/>
        <w:gridCol w:w="232"/>
        <w:gridCol w:w="477"/>
        <w:gridCol w:w="149"/>
        <w:gridCol w:w="702"/>
        <w:gridCol w:w="302"/>
        <w:gridCol w:w="548"/>
        <w:gridCol w:w="333"/>
        <w:gridCol w:w="92"/>
        <w:gridCol w:w="404"/>
        <w:gridCol w:w="305"/>
        <w:gridCol w:w="319"/>
        <w:gridCol w:w="673"/>
        <w:gridCol w:w="854"/>
        <w:gridCol w:w="139"/>
        <w:gridCol w:w="740"/>
        <w:gridCol w:w="110"/>
        <w:gridCol w:w="851"/>
        <w:gridCol w:w="850"/>
        <w:gridCol w:w="88"/>
        <w:gridCol w:w="763"/>
        <w:gridCol w:w="708"/>
        <w:gridCol w:w="165"/>
        <w:gridCol w:w="261"/>
        <w:gridCol w:w="425"/>
        <w:gridCol w:w="701"/>
        <w:gridCol w:w="8"/>
        <w:gridCol w:w="1479"/>
        <w:gridCol w:w="22"/>
        <w:gridCol w:w="151"/>
        <w:gridCol w:w="426"/>
        <w:gridCol w:w="80"/>
        <w:gridCol w:w="80"/>
        <w:gridCol w:w="344"/>
        <w:gridCol w:w="160"/>
        <w:gridCol w:w="160"/>
        <w:gridCol w:w="189"/>
      </w:tblGrid>
      <w:tr w:rsidR="00E35CC0" w:rsidRPr="00E35CC0" w:rsidTr="003D791A">
        <w:trPr>
          <w:gridBefore w:val="1"/>
          <w:gridAfter w:val="7"/>
          <w:wBefore w:w="140" w:type="dxa"/>
          <w:wAfter w:w="1439" w:type="dxa"/>
          <w:trHeight w:val="151"/>
        </w:trPr>
        <w:tc>
          <w:tcPr>
            <w:tcW w:w="16964" w:type="dxa"/>
            <w:gridSpan w:val="38"/>
            <w:tcBorders>
              <w:top w:val="nil"/>
              <w:left w:val="nil"/>
              <w:bottom w:val="nil"/>
              <w:right w:val="nil"/>
            </w:tcBorders>
            <w:shd w:val="clear" w:color="auto" w:fill="auto"/>
            <w:hideMark/>
          </w:tcPr>
          <w:p w:rsidR="00E35CC0" w:rsidRPr="00E35CC0" w:rsidRDefault="008110D1" w:rsidP="003D791A">
            <w:pPr>
              <w:spacing w:after="0" w:line="240" w:lineRule="auto"/>
              <w:rPr>
                <w:rFonts w:ascii="Helvetica" w:eastAsia="Times New Roman" w:hAnsi="Helvetica" w:cs="Times New Roman"/>
                <w:b/>
                <w:bCs/>
                <w:color w:val="000000"/>
                <w:sz w:val="20"/>
                <w:szCs w:val="20"/>
                <w:lang w:eastAsia="pl-PL"/>
              </w:rPr>
            </w:pPr>
            <w:r w:rsidRPr="008110D1">
              <w:rPr>
                <w:b/>
              </w:rPr>
              <w:lastRenderedPageBreak/>
              <w:t>Załącznik 1.  Rynek pracy</w:t>
            </w:r>
          </w:p>
        </w:tc>
      </w:tr>
      <w:tr w:rsidR="00E35CC0" w:rsidRPr="00E35CC0" w:rsidTr="003D791A">
        <w:trPr>
          <w:gridBefore w:val="1"/>
          <w:gridAfter w:val="7"/>
          <w:wBefore w:w="140" w:type="dxa"/>
          <w:wAfter w:w="1439" w:type="dxa"/>
          <w:trHeight w:val="80"/>
        </w:trPr>
        <w:tc>
          <w:tcPr>
            <w:tcW w:w="16964" w:type="dxa"/>
            <w:gridSpan w:val="38"/>
            <w:tcBorders>
              <w:top w:val="nil"/>
              <w:left w:val="nil"/>
              <w:bottom w:val="nil"/>
              <w:right w:val="nil"/>
            </w:tcBorders>
            <w:shd w:val="clear" w:color="auto" w:fill="auto"/>
            <w:hideMark/>
          </w:tcPr>
          <w:p w:rsidR="00E35CC0" w:rsidRPr="00E35CC0" w:rsidRDefault="00E35CC0" w:rsidP="003D791A">
            <w:pPr>
              <w:spacing w:after="0" w:line="240" w:lineRule="auto"/>
              <w:rPr>
                <w:rFonts w:eastAsia="Times New Roman" w:cs="Times New Roman"/>
                <w:b/>
                <w:bCs/>
                <w:color w:val="000000"/>
                <w:sz w:val="18"/>
                <w:szCs w:val="18"/>
                <w:lang w:eastAsia="pl-PL"/>
              </w:rPr>
            </w:pPr>
          </w:p>
        </w:tc>
      </w:tr>
      <w:tr w:rsidR="00833713" w:rsidTr="005D3549">
        <w:trPr>
          <w:gridAfter w:val="4"/>
          <w:wAfter w:w="853" w:type="dxa"/>
          <w:trHeight w:val="300"/>
        </w:trPr>
        <w:tc>
          <w:tcPr>
            <w:tcW w:w="17690" w:type="dxa"/>
            <w:gridSpan w:val="42"/>
            <w:tcBorders>
              <w:top w:val="nil"/>
              <w:left w:val="nil"/>
              <w:bottom w:val="nil"/>
              <w:right w:val="nil"/>
            </w:tcBorders>
            <w:shd w:val="clear" w:color="auto" w:fill="auto"/>
            <w:hideMark/>
          </w:tcPr>
          <w:p w:rsidR="00833713" w:rsidRDefault="00D517E6" w:rsidP="003D791A">
            <w:pPr>
              <w:spacing w:line="240" w:lineRule="auto"/>
              <w:rPr>
                <w:rFonts w:ascii="Calibri" w:hAnsi="Calibri"/>
                <w:b/>
                <w:bCs/>
                <w:color w:val="000000"/>
                <w:sz w:val="20"/>
                <w:szCs w:val="20"/>
              </w:rPr>
            </w:pPr>
            <w:r>
              <w:rPr>
                <w:rFonts w:ascii="Calibri" w:hAnsi="Calibri"/>
                <w:b/>
                <w:bCs/>
                <w:color w:val="000000"/>
                <w:sz w:val="20"/>
                <w:szCs w:val="20"/>
              </w:rPr>
              <w:t xml:space="preserve">   </w:t>
            </w:r>
            <w:r w:rsidR="00833713">
              <w:rPr>
                <w:rFonts w:ascii="Calibri" w:hAnsi="Calibri"/>
                <w:b/>
                <w:bCs/>
                <w:color w:val="000000"/>
                <w:sz w:val="20"/>
                <w:szCs w:val="20"/>
              </w:rPr>
              <w:t>Tabela 1. Bezrobotni, oferty pracy oraz mierniki stosowane w monitoringu w 2015 roku według wielkich grup zawodów</w:t>
            </w:r>
            <w:r w:rsidR="00590F1D">
              <w:rPr>
                <w:rFonts w:ascii="Calibri" w:hAnsi="Calibri"/>
                <w:b/>
                <w:bCs/>
                <w:color w:val="000000"/>
                <w:sz w:val="20"/>
                <w:szCs w:val="20"/>
              </w:rPr>
              <w:t xml:space="preserve"> w powiecie chełmskim</w:t>
            </w:r>
          </w:p>
        </w:tc>
      </w:tr>
      <w:tr w:rsidR="00E525D1" w:rsidTr="00021921">
        <w:trPr>
          <w:gridAfter w:val="4"/>
          <w:wAfter w:w="853" w:type="dxa"/>
          <w:trHeight w:val="920"/>
        </w:trPr>
        <w:tc>
          <w:tcPr>
            <w:tcW w:w="426" w:type="dxa"/>
            <w:gridSpan w:val="2"/>
            <w:tcBorders>
              <w:top w:val="single" w:sz="4" w:space="0" w:color="auto"/>
              <w:left w:val="single" w:sz="4" w:space="0" w:color="auto"/>
              <w:bottom w:val="nil"/>
              <w:right w:val="single" w:sz="4" w:space="0" w:color="auto"/>
            </w:tcBorders>
            <w:shd w:val="clear" w:color="auto" w:fill="auto"/>
            <w:hideMark/>
          </w:tcPr>
          <w:p w:rsidR="00E525D1" w:rsidRPr="001B500E" w:rsidRDefault="00E525D1">
            <w:pPr>
              <w:jc w:val="center"/>
              <w:rPr>
                <w:rFonts w:ascii="Calibri" w:hAnsi="Calibri"/>
                <w:b/>
                <w:bCs/>
                <w:color w:val="000000"/>
                <w:sz w:val="14"/>
                <w:szCs w:val="14"/>
              </w:rPr>
            </w:pPr>
            <w:r w:rsidRPr="001B500E">
              <w:rPr>
                <w:rFonts w:ascii="Calibri" w:hAnsi="Calibri"/>
                <w:b/>
                <w:bCs/>
                <w:color w:val="000000"/>
                <w:sz w:val="14"/>
                <w:szCs w:val="14"/>
              </w:rPr>
              <w:t>Kod</w:t>
            </w:r>
          </w:p>
        </w:tc>
        <w:tc>
          <w:tcPr>
            <w:tcW w:w="1843" w:type="dxa"/>
            <w:gridSpan w:val="2"/>
            <w:tcBorders>
              <w:top w:val="single" w:sz="4" w:space="0" w:color="auto"/>
              <w:left w:val="single" w:sz="4" w:space="0" w:color="auto"/>
              <w:bottom w:val="nil"/>
              <w:right w:val="single" w:sz="4" w:space="0" w:color="auto"/>
            </w:tcBorders>
            <w:shd w:val="clear" w:color="auto" w:fill="auto"/>
            <w:hideMark/>
          </w:tcPr>
          <w:p w:rsidR="00E525D1" w:rsidRPr="00AA6355" w:rsidRDefault="00E525D1">
            <w:pPr>
              <w:jc w:val="center"/>
              <w:rPr>
                <w:b/>
                <w:bCs/>
                <w:color w:val="000000"/>
                <w:sz w:val="14"/>
                <w:szCs w:val="14"/>
              </w:rPr>
            </w:pPr>
          </w:p>
          <w:p w:rsidR="00E525D1" w:rsidRPr="00AA6355" w:rsidRDefault="00E525D1">
            <w:pPr>
              <w:jc w:val="center"/>
              <w:rPr>
                <w:b/>
                <w:bCs/>
                <w:color w:val="000000"/>
                <w:sz w:val="14"/>
                <w:szCs w:val="14"/>
              </w:rPr>
            </w:pPr>
            <w:r w:rsidRPr="00AA6355">
              <w:rPr>
                <w:b/>
                <w:bCs/>
                <w:color w:val="000000"/>
                <w:sz w:val="14"/>
                <w:szCs w:val="14"/>
              </w:rPr>
              <w:t>Wielkie grupy zawodów</w:t>
            </w:r>
          </w:p>
        </w:tc>
        <w:tc>
          <w:tcPr>
            <w:tcW w:w="1984" w:type="dxa"/>
            <w:gridSpan w:val="6"/>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Bezrobotni ogółem</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Bezrobotni absolwenci</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5D1" w:rsidRPr="00AA6355" w:rsidRDefault="00E525D1">
            <w:pPr>
              <w:jc w:val="center"/>
              <w:rPr>
                <w:b/>
                <w:bCs/>
                <w:color w:val="000000"/>
                <w:sz w:val="14"/>
                <w:szCs w:val="14"/>
              </w:rPr>
            </w:pPr>
            <w:r w:rsidRPr="00AA6355">
              <w:rPr>
                <w:b/>
                <w:bCs/>
                <w:color w:val="000000"/>
                <w:sz w:val="14"/>
                <w:szCs w:val="14"/>
              </w:rPr>
              <w:t>Bezrobotni długotrwale</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525D1" w:rsidRPr="00AA6355" w:rsidRDefault="00E525D1">
            <w:pPr>
              <w:jc w:val="center"/>
              <w:rPr>
                <w:b/>
                <w:bCs/>
                <w:color w:val="000000"/>
                <w:sz w:val="14"/>
                <w:szCs w:val="14"/>
              </w:rPr>
            </w:pPr>
            <w:r w:rsidRPr="00AA6355">
              <w:rPr>
                <w:b/>
                <w:bCs/>
                <w:color w:val="000000"/>
                <w:sz w:val="14"/>
                <w:szCs w:val="14"/>
              </w:rPr>
              <w:t>Napływ ofert pracy w okresie</w:t>
            </w:r>
          </w:p>
        </w:tc>
        <w:tc>
          <w:tcPr>
            <w:tcW w:w="992" w:type="dxa"/>
            <w:gridSpan w:val="2"/>
            <w:tcBorders>
              <w:top w:val="single" w:sz="4" w:space="0" w:color="auto"/>
              <w:left w:val="single" w:sz="4" w:space="0" w:color="auto"/>
              <w:bottom w:val="nil"/>
              <w:right w:val="single" w:sz="4" w:space="0" w:color="auto"/>
            </w:tcBorders>
            <w:shd w:val="clear" w:color="auto" w:fill="auto"/>
            <w:vAlign w:val="center"/>
            <w:hideMark/>
          </w:tcPr>
          <w:p w:rsidR="00E525D1" w:rsidRPr="00AA6355" w:rsidRDefault="00E525D1">
            <w:pPr>
              <w:jc w:val="center"/>
              <w:rPr>
                <w:b/>
                <w:bCs/>
                <w:color w:val="000000"/>
                <w:sz w:val="14"/>
                <w:szCs w:val="14"/>
              </w:rPr>
            </w:pPr>
            <w:r w:rsidRPr="00AA6355">
              <w:rPr>
                <w:b/>
                <w:bCs/>
                <w:color w:val="000000"/>
                <w:sz w:val="14"/>
                <w:szCs w:val="14"/>
              </w:rPr>
              <w:t>Odsetek ofert subsydiowanych (%)</w:t>
            </w:r>
          </w:p>
        </w:tc>
        <w:tc>
          <w:tcPr>
            <w:tcW w:w="993" w:type="dxa"/>
            <w:gridSpan w:val="2"/>
            <w:tcBorders>
              <w:top w:val="single" w:sz="4" w:space="0" w:color="auto"/>
              <w:left w:val="single" w:sz="4" w:space="0" w:color="auto"/>
              <w:bottom w:val="nil"/>
              <w:right w:val="single" w:sz="4" w:space="0" w:color="auto"/>
            </w:tcBorders>
            <w:shd w:val="clear" w:color="auto" w:fill="auto"/>
            <w:vAlign w:val="center"/>
            <w:hideMark/>
          </w:tcPr>
          <w:p w:rsidR="00E525D1" w:rsidRPr="00AA6355" w:rsidRDefault="00E525D1">
            <w:pPr>
              <w:jc w:val="center"/>
              <w:rPr>
                <w:b/>
                <w:bCs/>
                <w:color w:val="000000"/>
                <w:sz w:val="14"/>
                <w:szCs w:val="14"/>
              </w:rPr>
            </w:pPr>
            <w:r w:rsidRPr="00AA6355">
              <w:rPr>
                <w:b/>
                <w:bCs/>
                <w:color w:val="000000"/>
                <w:sz w:val="14"/>
                <w:szCs w:val="14"/>
              </w:rPr>
              <w:t>Odsetek wolnych miejsc pracy (%)</w:t>
            </w:r>
          </w:p>
        </w:tc>
        <w:tc>
          <w:tcPr>
            <w:tcW w:w="850" w:type="dxa"/>
            <w:gridSpan w:val="2"/>
            <w:tcBorders>
              <w:top w:val="single" w:sz="4" w:space="0" w:color="auto"/>
              <w:left w:val="single" w:sz="4" w:space="0" w:color="auto"/>
              <w:bottom w:val="nil"/>
              <w:right w:val="single" w:sz="4" w:space="0" w:color="auto"/>
            </w:tcBorders>
            <w:shd w:val="clear" w:color="auto" w:fill="auto"/>
            <w:vAlign w:val="center"/>
            <w:hideMark/>
          </w:tcPr>
          <w:p w:rsidR="00E525D1" w:rsidRPr="00AA6355" w:rsidRDefault="00E525D1">
            <w:pPr>
              <w:jc w:val="center"/>
              <w:rPr>
                <w:b/>
                <w:bCs/>
                <w:color w:val="000000"/>
                <w:sz w:val="14"/>
                <w:szCs w:val="14"/>
              </w:rPr>
            </w:pPr>
            <w:r w:rsidRPr="00AA6355">
              <w:rPr>
                <w:b/>
                <w:bCs/>
                <w:color w:val="000000"/>
                <w:sz w:val="14"/>
                <w:szCs w:val="14"/>
              </w:rPr>
              <w:t>Średniomiesięczna liczba bezrobotnych</w:t>
            </w:r>
          </w:p>
        </w:tc>
        <w:tc>
          <w:tcPr>
            <w:tcW w:w="851" w:type="dxa"/>
            <w:tcBorders>
              <w:top w:val="single" w:sz="4" w:space="0" w:color="auto"/>
              <w:left w:val="single" w:sz="4" w:space="0" w:color="auto"/>
              <w:bottom w:val="nil"/>
              <w:right w:val="single" w:sz="4" w:space="0" w:color="auto"/>
            </w:tcBorders>
            <w:shd w:val="clear" w:color="auto" w:fill="auto"/>
            <w:vAlign w:val="center"/>
            <w:hideMark/>
          </w:tcPr>
          <w:p w:rsidR="00E525D1" w:rsidRPr="00AA6355" w:rsidRDefault="00E525D1">
            <w:pPr>
              <w:jc w:val="center"/>
              <w:rPr>
                <w:b/>
                <w:bCs/>
                <w:color w:val="000000"/>
                <w:sz w:val="14"/>
                <w:szCs w:val="14"/>
              </w:rPr>
            </w:pPr>
            <w:r w:rsidRPr="00AA6355">
              <w:rPr>
                <w:b/>
                <w:bCs/>
                <w:color w:val="000000"/>
                <w:sz w:val="14"/>
                <w:szCs w:val="14"/>
              </w:rPr>
              <w:t>Średniomiesięczna liczba ofert pracy</w:t>
            </w:r>
          </w:p>
        </w:tc>
        <w:tc>
          <w:tcPr>
            <w:tcW w:w="2409" w:type="dxa"/>
            <w:gridSpan w:val="4"/>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Mierniki</w:t>
            </w:r>
          </w:p>
        </w:tc>
        <w:tc>
          <w:tcPr>
            <w:tcW w:w="851" w:type="dxa"/>
            <w:gridSpan w:val="3"/>
            <w:tcBorders>
              <w:top w:val="single" w:sz="4" w:space="0" w:color="auto"/>
              <w:left w:val="single" w:sz="4" w:space="0" w:color="auto"/>
              <w:bottom w:val="nil"/>
              <w:right w:val="single" w:sz="4" w:space="0" w:color="auto"/>
            </w:tcBorders>
            <w:shd w:val="clear" w:color="auto" w:fill="auto"/>
            <w:hideMark/>
          </w:tcPr>
          <w:p w:rsidR="00E525D1" w:rsidRPr="00AA6355" w:rsidRDefault="00E525D1" w:rsidP="00021921">
            <w:pPr>
              <w:tabs>
                <w:tab w:val="left" w:pos="213"/>
                <w:tab w:val="left" w:pos="1348"/>
              </w:tabs>
              <w:spacing w:line="240" w:lineRule="auto"/>
              <w:jc w:val="center"/>
              <w:rPr>
                <w:b/>
                <w:bCs/>
                <w:color w:val="000000"/>
                <w:sz w:val="14"/>
                <w:szCs w:val="14"/>
              </w:rPr>
            </w:pPr>
            <w:r w:rsidRPr="00AA6355">
              <w:rPr>
                <w:b/>
                <w:bCs/>
                <w:color w:val="000000"/>
                <w:sz w:val="14"/>
                <w:szCs w:val="14"/>
              </w:rPr>
              <w:t>Deficyt równowaga</w:t>
            </w:r>
          </w:p>
          <w:p w:rsidR="00E525D1" w:rsidRPr="00AA6355" w:rsidRDefault="00E525D1" w:rsidP="00021921">
            <w:pPr>
              <w:tabs>
                <w:tab w:val="left" w:pos="213"/>
                <w:tab w:val="left" w:pos="1348"/>
              </w:tabs>
              <w:spacing w:line="240" w:lineRule="auto"/>
              <w:jc w:val="center"/>
              <w:rPr>
                <w:b/>
                <w:bCs/>
                <w:color w:val="000000"/>
                <w:sz w:val="14"/>
                <w:szCs w:val="14"/>
              </w:rPr>
            </w:pPr>
            <w:r w:rsidRPr="00AA6355">
              <w:rPr>
                <w:b/>
                <w:bCs/>
                <w:color w:val="000000"/>
                <w:sz w:val="14"/>
                <w:szCs w:val="14"/>
              </w:rPr>
              <w:t>nadwyżka *</w:t>
            </w:r>
          </w:p>
        </w:tc>
        <w:tc>
          <w:tcPr>
            <w:tcW w:w="709" w:type="dxa"/>
            <w:gridSpan w:val="2"/>
            <w:tcBorders>
              <w:top w:val="single" w:sz="4" w:space="0" w:color="auto"/>
              <w:left w:val="single" w:sz="4" w:space="0" w:color="auto"/>
              <w:bottom w:val="nil"/>
              <w:right w:val="single" w:sz="4" w:space="0" w:color="959595"/>
            </w:tcBorders>
            <w:shd w:val="clear" w:color="auto" w:fill="auto"/>
          </w:tcPr>
          <w:p w:rsidR="00E525D1" w:rsidRPr="00AA6355" w:rsidRDefault="00E525D1" w:rsidP="00E525D1">
            <w:pPr>
              <w:tabs>
                <w:tab w:val="left" w:pos="213"/>
                <w:tab w:val="left" w:pos="1348"/>
              </w:tabs>
              <w:spacing w:line="240" w:lineRule="auto"/>
              <w:rPr>
                <w:b/>
                <w:bCs/>
                <w:color w:val="000000"/>
                <w:sz w:val="14"/>
                <w:szCs w:val="14"/>
              </w:rPr>
            </w:pPr>
            <w:r>
              <w:rPr>
                <w:b/>
                <w:bCs/>
                <w:color w:val="000000"/>
                <w:sz w:val="14"/>
                <w:szCs w:val="14"/>
              </w:rPr>
              <w:t xml:space="preserve">Wartość wskaźnik struktury sumy </w:t>
            </w:r>
            <w:proofErr w:type="spellStart"/>
            <w:r>
              <w:rPr>
                <w:b/>
                <w:bCs/>
                <w:color w:val="000000"/>
                <w:sz w:val="14"/>
                <w:szCs w:val="14"/>
              </w:rPr>
              <w:t>bezrob</w:t>
            </w:r>
            <w:proofErr w:type="spellEnd"/>
            <w:r>
              <w:rPr>
                <w:b/>
                <w:bCs/>
                <w:color w:val="000000"/>
                <w:sz w:val="14"/>
                <w:szCs w:val="14"/>
              </w:rPr>
              <w:t xml:space="preserve">. </w:t>
            </w:r>
            <w:r w:rsidR="00021921">
              <w:rPr>
                <w:b/>
                <w:bCs/>
                <w:color w:val="000000"/>
                <w:sz w:val="14"/>
                <w:szCs w:val="14"/>
              </w:rPr>
              <w:br/>
            </w:r>
            <w:r>
              <w:rPr>
                <w:b/>
                <w:bCs/>
                <w:color w:val="000000"/>
                <w:sz w:val="14"/>
                <w:szCs w:val="14"/>
              </w:rPr>
              <w:t>i ofert pracy</w:t>
            </w:r>
          </w:p>
        </w:tc>
        <w:tc>
          <w:tcPr>
            <w:tcW w:w="2078" w:type="dxa"/>
            <w:gridSpan w:val="4"/>
            <w:tcBorders>
              <w:left w:val="single" w:sz="4" w:space="0" w:color="auto"/>
              <w:bottom w:val="nil"/>
              <w:right w:val="single" w:sz="4" w:space="0" w:color="959595"/>
            </w:tcBorders>
            <w:shd w:val="clear" w:color="auto" w:fill="auto"/>
          </w:tcPr>
          <w:p w:rsidR="00E525D1" w:rsidRDefault="00E525D1">
            <w:pPr>
              <w:rPr>
                <w:b/>
                <w:bCs/>
                <w:color w:val="000000"/>
                <w:sz w:val="14"/>
                <w:szCs w:val="14"/>
              </w:rPr>
            </w:pPr>
          </w:p>
          <w:p w:rsidR="00E525D1" w:rsidRPr="00AA6355" w:rsidRDefault="00E525D1" w:rsidP="00E525D1">
            <w:pPr>
              <w:tabs>
                <w:tab w:val="left" w:pos="213"/>
                <w:tab w:val="left" w:pos="1348"/>
              </w:tabs>
              <w:spacing w:line="240" w:lineRule="auto"/>
              <w:rPr>
                <w:b/>
                <w:bCs/>
                <w:color w:val="000000"/>
                <w:sz w:val="14"/>
                <w:szCs w:val="14"/>
              </w:rPr>
            </w:pPr>
          </w:p>
        </w:tc>
        <w:tc>
          <w:tcPr>
            <w:tcW w:w="160" w:type="dxa"/>
            <w:gridSpan w:val="2"/>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021921">
        <w:trPr>
          <w:gridAfter w:val="4"/>
          <w:wAfter w:w="853" w:type="dxa"/>
          <w:trHeight w:val="739"/>
        </w:trPr>
        <w:tc>
          <w:tcPr>
            <w:tcW w:w="426" w:type="dxa"/>
            <w:gridSpan w:val="2"/>
            <w:tcBorders>
              <w:top w:val="nil"/>
              <w:left w:val="single" w:sz="4" w:space="0" w:color="auto"/>
              <w:bottom w:val="single" w:sz="4" w:space="0" w:color="auto"/>
              <w:right w:val="single" w:sz="4" w:space="0" w:color="auto"/>
            </w:tcBorders>
            <w:shd w:val="clear" w:color="auto" w:fill="auto"/>
            <w:hideMark/>
          </w:tcPr>
          <w:p w:rsidR="00E525D1" w:rsidRPr="001B500E" w:rsidRDefault="00E525D1">
            <w:pPr>
              <w:rPr>
                <w:rFonts w:ascii="Calibri" w:hAnsi="Calibri"/>
                <w:color w:val="000000"/>
                <w:sz w:val="14"/>
                <w:szCs w:val="14"/>
              </w:rPr>
            </w:pPr>
            <w:r w:rsidRPr="001B500E">
              <w:rPr>
                <w:rFonts w:ascii="Calibri" w:hAnsi="Calibri"/>
                <w:color w:val="000000"/>
                <w:sz w:val="14"/>
                <w:szCs w:val="14"/>
              </w:rPr>
              <w:t> </w:t>
            </w:r>
          </w:p>
        </w:tc>
        <w:tc>
          <w:tcPr>
            <w:tcW w:w="1843" w:type="dxa"/>
            <w:gridSpan w:val="2"/>
            <w:tcBorders>
              <w:top w:val="nil"/>
              <w:left w:val="single" w:sz="4" w:space="0" w:color="auto"/>
              <w:bottom w:val="single" w:sz="4" w:space="0" w:color="auto"/>
              <w:right w:val="single" w:sz="4" w:space="0" w:color="auto"/>
            </w:tcBorders>
            <w:shd w:val="clear" w:color="auto" w:fill="auto"/>
            <w:hideMark/>
          </w:tcPr>
          <w:p w:rsidR="00E525D1" w:rsidRPr="00AA6355" w:rsidRDefault="00E525D1">
            <w:pPr>
              <w:rPr>
                <w:color w:val="000000"/>
                <w:sz w:val="14"/>
                <w:szCs w:val="14"/>
              </w:rPr>
            </w:pPr>
            <w:r w:rsidRPr="00AA6355">
              <w:rPr>
                <w:color w:val="000000"/>
                <w:sz w:val="14"/>
                <w:szCs w:val="14"/>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napływ w okresie</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odpływ w okresie</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stan na koniec okresu</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stan na koniec okresu</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rsidP="003D791A">
            <w:pPr>
              <w:jc w:val="center"/>
              <w:rPr>
                <w:b/>
                <w:bCs/>
                <w:color w:val="000000"/>
                <w:sz w:val="14"/>
                <w:szCs w:val="14"/>
              </w:rPr>
            </w:pPr>
            <w:r w:rsidRPr="00AA6355">
              <w:rPr>
                <w:b/>
                <w:bCs/>
                <w:color w:val="000000"/>
                <w:sz w:val="14"/>
                <w:szCs w:val="14"/>
              </w:rPr>
              <w:t xml:space="preserve">udział w % do ogółem </w:t>
            </w:r>
            <w:proofErr w:type="spellStart"/>
            <w:r w:rsidRPr="00AA6355">
              <w:rPr>
                <w:b/>
                <w:bCs/>
                <w:color w:val="000000"/>
                <w:sz w:val="14"/>
                <w:szCs w:val="14"/>
              </w:rPr>
              <w:t>bezrobot</w:t>
            </w:r>
            <w:proofErr w:type="spellEnd"/>
            <w:r w:rsidR="006C3FD6">
              <w:rPr>
                <w:b/>
                <w:bCs/>
                <w:color w:val="000000"/>
                <w:sz w:val="14"/>
                <w:szCs w:val="14"/>
              </w:rPr>
              <w:br/>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stan na koniec okresu</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PUP</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Internet</w:t>
            </w:r>
          </w:p>
        </w:tc>
        <w:tc>
          <w:tcPr>
            <w:tcW w:w="992" w:type="dxa"/>
            <w:gridSpan w:val="2"/>
            <w:tcBorders>
              <w:top w:val="nil"/>
              <w:left w:val="single" w:sz="4" w:space="0" w:color="auto"/>
              <w:bottom w:val="single" w:sz="4" w:space="0" w:color="auto"/>
              <w:right w:val="single" w:sz="4" w:space="0" w:color="auto"/>
            </w:tcBorders>
            <w:shd w:val="clear" w:color="auto" w:fill="auto"/>
            <w:hideMark/>
          </w:tcPr>
          <w:p w:rsidR="00E525D1" w:rsidRPr="00AA6355" w:rsidRDefault="00E525D1">
            <w:pPr>
              <w:jc w:val="center"/>
              <w:rPr>
                <w:color w:val="000000"/>
                <w:sz w:val="14"/>
                <w:szCs w:val="14"/>
              </w:rPr>
            </w:pPr>
            <w:r w:rsidRPr="00AA6355">
              <w:rPr>
                <w:color w:val="000000"/>
                <w:sz w:val="14"/>
                <w:szCs w:val="14"/>
              </w:rPr>
              <w:t> </w:t>
            </w:r>
          </w:p>
        </w:tc>
        <w:tc>
          <w:tcPr>
            <w:tcW w:w="993" w:type="dxa"/>
            <w:gridSpan w:val="2"/>
            <w:tcBorders>
              <w:top w:val="nil"/>
              <w:left w:val="single" w:sz="4" w:space="0" w:color="auto"/>
              <w:bottom w:val="single" w:sz="4" w:space="0" w:color="auto"/>
              <w:right w:val="single" w:sz="4" w:space="0" w:color="auto"/>
            </w:tcBorders>
            <w:shd w:val="clear" w:color="auto" w:fill="auto"/>
            <w:hideMark/>
          </w:tcPr>
          <w:p w:rsidR="00E525D1" w:rsidRPr="00AA6355" w:rsidRDefault="00E525D1">
            <w:pPr>
              <w:rPr>
                <w:color w:val="000000"/>
                <w:sz w:val="14"/>
                <w:szCs w:val="14"/>
              </w:rPr>
            </w:pPr>
            <w:r w:rsidRPr="00AA6355">
              <w:rPr>
                <w:color w:val="000000"/>
                <w:sz w:val="14"/>
                <w:szCs w:val="14"/>
              </w:rPr>
              <w:t> </w:t>
            </w:r>
          </w:p>
        </w:tc>
        <w:tc>
          <w:tcPr>
            <w:tcW w:w="850" w:type="dxa"/>
            <w:gridSpan w:val="2"/>
            <w:tcBorders>
              <w:top w:val="nil"/>
              <w:left w:val="single" w:sz="4" w:space="0" w:color="auto"/>
              <w:bottom w:val="single" w:sz="4" w:space="0" w:color="auto"/>
              <w:right w:val="single" w:sz="4" w:space="0" w:color="auto"/>
            </w:tcBorders>
            <w:shd w:val="clear" w:color="auto" w:fill="auto"/>
            <w:hideMark/>
          </w:tcPr>
          <w:p w:rsidR="00E525D1" w:rsidRPr="00AA6355" w:rsidRDefault="00E525D1">
            <w:pPr>
              <w:rPr>
                <w:color w:val="000000"/>
                <w:sz w:val="14"/>
                <w:szCs w:val="14"/>
              </w:rPr>
            </w:pPr>
            <w:r w:rsidRPr="00AA6355">
              <w:rPr>
                <w:color w:val="000000"/>
                <w:sz w:val="14"/>
                <w:szCs w:val="14"/>
              </w:rPr>
              <w:t> </w:t>
            </w:r>
          </w:p>
        </w:tc>
        <w:tc>
          <w:tcPr>
            <w:tcW w:w="851" w:type="dxa"/>
            <w:tcBorders>
              <w:top w:val="nil"/>
              <w:left w:val="single" w:sz="4" w:space="0" w:color="auto"/>
              <w:bottom w:val="single" w:sz="4" w:space="0" w:color="auto"/>
              <w:right w:val="single" w:sz="4" w:space="0" w:color="auto"/>
            </w:tcBorders>
            <w:shd w:val="clear" w:color="auto" w:fill="auto"/>
            <w:hideMark/>
          </w:tcPr>
          <w:p w:rsidR="00E525D1" w:rsidRPr="00AA6355" w:rsidRDefault="00E525D1">
            <w:pPr>
              <w:rPr>
                <w:color w:val="000000"/>
                <w:sz w:val="14"/>
                <w:szCs w:val="14"/>
              </w:rPr>
            </w:pPr>
            <w:r w:rsidRPr="00AA6355">
              <w:rPr>
                <w:color w:val="000000"/>
                <w:sz w:val="14"/>
                <w:szCs w:val="14"/>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rsidP="001B500E">
            <w:pPr>
              <w:jc w:val="center"/>
              <w:rPr>
                <w:b/>
                <w:bCs/>
                <w:color w:val="000000"/>
                <w:sz w:val="14"/>
                <w:szCs w:val="14"/>
              </w:rPr>
            </w:pPr>
            <w:r w:rsidRPr="00AA6355">
              <w:rPr>
                <w:b/>
                <w:bCs/>
                <w:color w:val="000000"/>
                <w:sz w:val="14"/>
                <w:szCs w:val="14"/>
              </w:rPr>
              <w:t>wskaźnik dostępności ofert pracy</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rsidP="003D791A">
            <w:pPr>
              <w:jc w:val="center"/>
              <w:rPr>
                <w:b/>
                <w:bCs/>
                <w:color w:val="000000"/>
                <w:sz w:val="14"/>
                <w:szCs w:val="14"/>
              </w:rPr>
            </w:pPr>
            <w:r w:rsidRPr="00AA6355">
              <w:rPr>
                <w:b/>
                <w:bCs/>
                <w:color w:val="000000"/>
                <w:sz w:val="14"/>
                <w:szCs w:val="14"/>
              </w:rPr>
              <w:t xml:space="preserve">wskaźnik </w:t>
            </w:r>
            <w:proofErr w:type="spellStart"/>
            <w:r w:rsidRPr="00AA6355">
              <w:rPr>
                <w:b/>
                <w:bCs/>
                <w:color w:val="000000"/>
                <w:sz w:val="14"/>
                <w:szCs w:val="14"/>
              </w:rPr>
              <w:t>długotrwał</w:t>
            </w:r>
            <w:proofErr w:type="spellEnd"/>
            <w:r w:rsidRPr="00AA6355">
              <w:rPr>
                <w:b/>
                <w:bCs/>
                <w:color w:val="000000"/>
                <w:sz w:val="14"/>
                <w:szCs w:val="14"/>
              </w:rPr>
              <w:t xml:space="preserve"> bezrobocia</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rsidP="003D791A">
            <w:pPr>
              <w:jc w:val="center"/>
              <w:rPr>
                <w:b/>
                <w:bCs/>
                <w:color w:val="000000"/>
                <w:sz w:val="14"/>
                <w:szCs w:val="14"/>
              </w:rPr>
            </w:pPr>
            <w:r w:rsidRPr="00AA6355">
              <w:rPr>
                <w:b/>
                <w:bCs/>
                <w:color w:val="000000"/>
                <w:sz w:val="14"/>
                <w:szCs w:val="14"/>
              </w:rPr>
              <w:t xml:space="preserve">wskaźnik płynności </w:t>
            </w:r>
            <w:proofErr w:type="spellStart"/>
            <w:r w:rsidRPr="00AA6355">
              <w:rPr>
                <w:b/>
                <w:bCs/>
                <w:color w:val="000000"/>
                <w:sz w:val="14"/>
                <w:szCs w:val="14"/>
              </w:rPr>
              <w:t>bezrobot</w:t>
            </w:r>
            <w:proofErr w:type="spellEnd"/>
            <w:r w:rsidR="003D791A">
              <w:rPr>
                <w:b/>
                <w:bCs/>
                <w:color w:val="000000"/>
                <w:sz w:val="14"/>
                <w:szCs w:val="14"/>
              </w:rPr>
              <w:t>.</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rsidP="005D3549">
            <w:pPr>
              <w:jc w:val="center"/>
              <w:rPr>
                <w:b/>
                <w:bCs/>
                <w:color w:val="000000"/>
                <w:sz w:val="14"/>
                <w:szCs w:val="14"/>
              </w:rPr>
            </w:pPr>
            <w:r w:rsidRPr="00AA6355">
              <w:rPr>
                <w:b/>
                <w:bCs/>
                <w:color w:val="000000"/>
                <w:sz w:val="14"/>
                <w:szCs w:val="14"/>
              </w:rPr>
              <w:t>rok</w:t>
            </w:r>
          </w:p>
        </w:tc>
        <w:tc>
          <w:tcPr>
            <w:tcW w:w="425" w:type="dxa"/>
            <w:tcBorders>
              <w:top w:val="single" w:sz="4" w:space="0" w:color="auto"/>
              <w:left w:val="single" w:sz="4" w:space="0" w:color="auto"/>
              <w:bottom w:val="single" w:sz="4" w:space="0" w:color="auto"/>
              <w:right w:val="nil"/>
            </w:tcBorders>
            <w:shd w:val="clear" w:color="auto" w:fill="auto"/>
          </w:tcPr>
          <w:p w:rsidR="00E525D1" w:rsidRPr="00AA6355" w:rsidRDefault="00E525D1" w:rsidP="00021921">
            <w:pPr>
              <w:tabs>
                <w:tab w:val="left" w:pos="497"/>
                <w:tab w:val="left" w:pos="781"/>
              </w:tabs>
              <w:spacing w:line="240" w:lineRule="auto"/>
              <w:rPr>
                <w:b/>
                <w:bCs/>
                <w:color w:val="000000"/>
                <w:sz w:val="14"/>
                <w:szCs w:val="14"/>
              </w:rPr>
            </w:pPr>
            <w:proofErr w:type="spellStart"/>
            <w:r w:rsidRPr="00AA6355">
              <w:rPr>
                <w:b/>
                <w:bCs/>
                <w:color w:val="000000"/>
                <w:sz w:val="14"/>
                <w:szCs w:val="14"/>
              </w:rPr>
              <w:t>poprzedn</w:t>
            </w:r>
            <w:proofErr w:type="spellEnd"/>
            <w:r w:rsidRPr="00AA6355">
              <w:rPr>
                <w:b/>
                <w:bCs/>
                <w:color w:val="000000"/>
                <w:sz w:val="14"/>
                <w:szCs w:val="14"/>
              </w:rPr>
              <w:t xml:space="preserve"> rok**</w:t>
            </w:r>
          </w:p>
        </w:tc>
        <w:tc>
          <w:tcPr>
            <w:tcW w:w="709" w:type="dxa"/>
            <w:gridSpan w:val="2"/>
            <w:tcBorders>
              <w:left w:val="single" w:sz="4" w:space="0" w:color="auto"/>
              <w:bottom w:val="single" w:sz="4" w:space="0" w:color="auto"/>
              <w:right w:val="nil"/>
            </w:tcBorders>
            <w:shd w:val="clear" w:color="auto" w:fill="auto"/>
          </w:tcPr>
          <w:p w:rsidR="00E525D1" w:rsidRDefault="00E525D1">
            <w:pPr>
              <w:rPr>
                <w:b/>
                <w:bCs/>
                <w:color w:val="000000"/>
                <w:sz w:val="14"/>
                <w:szCs w:val="14"/>
              </w:rPr>
            </w:pPr>
          </w:p>
          <w:p w:rsidR="00E525D1" w:rsidRPr="00AA6355" w:rsidRDefault="00E525D1" w:rsidP="00230587">
            <w:pPr>
              <w:spacing w:line="240" w:lineRule="auto"/>
              <w:rPr>
                <w:b/>
                <w:bCs/>
                <w:color w:val="000000"/>
                <w:sz w:val="14"/>
                <w:szCs w:val="14"/>
              </w:rPr>
            </w:pPr>
          </w:p>
        </w:tc>
        <w:tc>
          <w:tcPr>
            <w:tcW w:w="1479" w:type="dxa"/>
            <w:vMerge w:val="restart"/>
            <w:tcBorders>
              <w:left w:val="single" w:sz="4" w:space="0" w:color="auto"/>
              <w:right w:val="nil"/>
            </w:tcBorders>
            <w:shd w:val="clear" w:color="auto" w:fill="auto"/>
          </w:tcPr>
          <w:p w:rsidR="00E525D1" w:rsidRDefault="00E525D1">
            <w:pPr>
              <w:rPr>
                <w:b/>
                <w:bCs/>
                <w:color w:val="000000"/>
                <w:sz w:val="14"/>
                <w:szCs w:val="14"/>
              </w:rPr>
            </w:pPr>
          </w:p>
          <w:p w:rsidR="00E525D1" w:rsidRPr="00AA6355" w:rsidRDefault="00E525D1" w:rsidP="00E525D1">
            <w:pPr>
              <w:spacing w:line="240" w:lineRule="auto"/>
              <w:rPr>
                <w:b/>
                <w:bCs/>
                <w:color w:val="000000"/>
                <w:sz w:val="14"/>
                <w:szCs w:val="14"/>
              </w:rPr>
            </w:pPr>
          </w:p>
        </w:tc>
        <w:tc>
          <w:tcPr>
            <w:tcW w:w="599" w:type="dxa"/>
            <w:gridSpan w:val="3"/>
            <w:tcBorders>
              <w:top w:val="single" w:sz="4" w:space="0" w:color="959595"/>
              <w:left w:val="single" w:sz="4" w:space="0" w:color="959595"/>
              <w:bottom w:val="nil"/>
              <w:right w:val="single" w:sz="4" w:space="0" w:color="959595"/>
            </w:tcBorders>
            <w:shd w:val="clear" w:color="auto" w:fill="auto"/>
            <w:hideMark/>
          </w:tcPr>
          <w:p w:rsidR="00E525D1" w:rsidRDefault="00E525D1">
            <w:pPr>
              <w:jc w:val="center"/>
              <w:rPr>
                <w:rFonts w:ascii="Calibri" w:hAnsi="Calibri"/>
                <w:b/>
                <w:bCs/>
                <w:color w:val="000000"/>
                <w:sz w:val="16"/>
                <w:szCs w:val="16"/>
              </w:rPr>
            </w:pPr>
            <w:r>
              <w:rPr>
                <w:rFonts w:ascii="Calibri" w:hAnsi="Calibri"/>
                <w:b/>
                <w:bCs/>
                <w:color w:val="000000"/>
                <w:sz w:val="16"/>
                <w:szCs w:val="16"/>
              </w:rPr>
              <w:t>poprze dni rok**</w:t>
            </w:r>
          </w:p>
        </w:tc>
        <w:tc>
          <w:tcPr>
            <w:tcW w:w="160" w:type="dxa"/>
            <w:gridSpan w:val="2"/>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021921">
        <w:trPr>
          <w:gridAfter w:val="4"/>
          <w:wAfter w:w="853" w:type="dxa"/>
          <w:trHeight w:val="300"/>
        </w:trPr>
        <w:tc>
          <w:tcPr>
            <w:tcW w:w="426" w:type="dxa"/>
            <w:gridSpan w:val="2"/>
            <w:tcBorders>
              <w:top w:val="single" w:sz="4" w:space="0" w:color="auto"/>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0</w:t>
            </w:r>
          </w:p>
        </w:tc>
        <w:tc>
          <w:tcPr>
            <w:tcW w:w="1843" w:type="dxa"/>
            <w:gridSpan w:val="2"/>
            <w:tcBorders>
              <w:top w:val="single" w:sz="4" w:space="0" w:color="auto"/>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SIŁY ZBROJNE</w:t>
            </w:r>
          </w:p>
        </w:tc>
        <w:tc>
          <w:tcPr>
            <w:tcW w:w="567" w:type="dxa"/>
            <w:gridSpan w:val="2"/>
            <w:tcBorders>
              <w:top w:val="single" w:sz="4" w:space="0" w:color="auto"/>
              <w:left w:val="single" w:sz="4" w:space="0" w:color="auto"/>
              <w:bottom w:val="nil"/>
              <w:right w:val="single" w:sz="4" w:space="0" w:color="auto"/>
            </w:tcBorders>
            <w:shd w:val="clear" w:color="auto" w:fill="auto"/>
            <w:hideMark/>
          </w:tcPr>
          <w:p w:rsidR="00E525D1" w:rsidRPr="00AA6355" w:rsidRDefault="00E525D1" w:rsidP="00644179">
            <w:pPr>
              <w:spacing w:line="240" w:lineRule="auto"/>
              <w:jc w:val="center"/>
              <w:rPr>
                <w:b/>
                <w:color w:val="000000"/>
                <w:sz w:val="14"/>
                <w:szCs w:val="14"/>
              </w:rPr>
            </w:pPr>
            <w:r w:rsidRPr="00AA6355">
              <w:rPr>
                <w:b/>
                <w:color w:val="000000"/>
                <w:sz w:val="14"/>
                <w:szCs w:val="14"/>
              </w:rPr>
              <w:t>6</w:t>
            </w:r>
          </w:p>
        </w:tc>
        <w:tc>
          <w:tcPr>
            <w:tcW w:w="709" w:type="dxa"/>
            <w:gridSpan w:val="2"/>
            <w:tcBorders>
              <w:top w:val="single" w:sz="4" w:space="0" w:color="auto"/>
              <w:left w:val="single" w:sz="4" w:space="0" w:color="auto"/>
              <w:bottom w:val="nil"/>
              <w:right w:val="single" w:sz="4" w:space="0" w:color="auto"/>
            </w:tcBorders>
            <w:shd w:val="clear" w:color="auto" w:fill="auto"/>
            <w:hideMark/>
          </w:tcPr>
          <w:p w:rsidR="00E525D1" w:rsidRPr="00AA6355" w:rsidRDefault="00644179" w:rsidP="00644179">
            <w:pPr>
              <w:spacing w:line="240" w:lineRule="auto"/>
              <w:jc w:val="center"/>
              <w:rPr>
                <w:b/>
                <w:color w:val="000000"/>
                <w:sz w:val="14"/>
                <w:szCs w:val="14"/>
              </w:rPr>
            </w:pPr>
            <w:r>
              <w:rPr>
                <w:b/>
                <w:color w:val="000000"/>
                <w:sz w:val="14"/>
                <w:szCs w:val="14"/>
              </w:rPr>
              <w:t>10</w:t>
            </w:r>
          </w:p>
        </w:tc>
        <w:tc>
          <w:tcPr>
            <w:tcW w:w="708" w:type="dxa"/>
            <w:gridSpan w:val="2"/>
            <w:tcBorders>
              <w:top w:val="single" w:sz="4" w:space="0" w:color="auto"/>
              <w:left w:val="single" w:sz="4" w:space="0" w:color="auto"/>
              <w:bottom w:val="nil"/>
              <w:right w:val="single" w:sz="4" w:space="0" w:color="auto"/>
            </w:tcBorders>
            <w:shd w:val="clear" w:color="auto" w:fill="auto"/>
            <w:hideMark/>
          </w:tcPr>
          <w:p w:rsidR="00E525D1" w:rsidRPr="00AA6355" w:rsidRDefault="00E525D1" w:rsidP="00644179">
            <w:pPr>
              <w:spacing w:line="240" w:lineRule="auto"/>
              <w:jc w:val="center"/>
              <w:rPr>
                <w:b/>
                <w:color w:val="000000"/>
                <w:sz w:val="14"/>
                <w:szCs w:val="14"/>
              </w:rPr>
            </w:pPr>
            <w:r w:rsidRPr="00AA6355">
              <w:rPr>
                <w:b/>
                <w:color w:val="000000"/>
                <w:sz w:val="14"/>
                <w:szCs w:val="14"/>
              </w:rPr>
              <w:t>1</w:t>
            </w:r>
          </w:p>
        </w:tc>
        <w:tc>
          <w:tcPr>
            <w:tcW w:w="709" w:type="dxa"/>
            <w:gridSpan w:val="2"/>
            <w:tcBorders>
              <w:top w:val="single" w:sz="4" w:space="0" w:color="auto"/>
              <w:left w:val="single" w:sz="4" w:space="0" w:color="auto"/>
              <w:bottom w:val="nil"/>
              <w:right w:val="single" w:sz="4" w:space="0" w:color="auto"/>
            </w:tcBorders>
            <w:shd w:val="clear" w:color="auto" w:fill="auto"/>
            <w:hideMark/>
          </w:tcPr>
          <w:p w:rsidR="00E525D1" w:rsidRPr="00AA6355" w:rsidRDefault="00E525D1" w:rsidP="00644179">
            <w:pPr>
              <w:spacing w:line="240" w:lineRule="auto"/>
              <w:jc w:val="center"/>
              <w:rPr>
                <w:b/>
                <w:color w:val="000000"/>
                <w:sz w:val="14"/>
                <w:szCs w:val="14"/>
              </w:rPr>
            </w:pPr>
            <w:r w:rsidRPr="00AA6355">
              <w:rPr>
                <w:b/>
                <w:color w:val="000000"/>
                <w:sz w:val="14"/>
                <w:szCs w:val="14"/>
              </w:rPr>
              <w:t>0</w:t>
            </w:r>
          </w:p>
        </w:tc>
        <w:tc>
          <w:tcPr>
            <w:tcW w:w="851" w:type="dxa"/>
            <w:gridSpan w:val="2"/>
            <w:tcBorders>
              <w:top w:val="single" w:sz="4" w:space="0" w:color="auto"/>
              <w:left w:val="single" w:sz="4" w:space="0" w:color="auto"/>
              <w:bottom w:val="nil"/>
              <w:right w:val="single" w:sz="4" w:space="0" w:color="auto"/>
            </w:tcBorders>
            <w:shd w:val="clear" w:color="auto" w:fill="auto"/>
            <w:hideMark/>
          </w:tcPr>
          <w:p w:rsidR="00E525D1" w:rsidRPr="00AA6355" w:rsidRDefault="00E525D1" w:rsidP="00644179">
            <w:pPr>
              <w:spacing w:line="240" w:lineRule="auto"/>
              <w:jc w:val="center"/>
              <w:rPr>
                <w:b/>
                <w:color w:val="000000"/>
                <w:sz w:val="14"/>
                <w:szCs w:val="14"/>
              </w:rPr>
            </w:pPr>
            <w:r w:rsidRPr="00AA6355">
              <w:rPr>
                <w:b/>
                <w:color w:val="000000"/>
                <w:sz w:val="14"/>
                <w:szCs w:val="14"/>
              </w:rPr>
              <w:t>0,00</w:t>
            </w:r>
          </w:p>
        </w:tc>
        <w:tc>
          <w:tcPr>
            <w:tcW w:w="850" w:type="dxa"/>
            <w:gridSpan w:val="2"/>
            <w:tcBorders>
              <w:top w:val="single" w:sz="4" w:space="0" w:color="auto"/>
              <w:left w:val="single" w:sz="4" w:space="0" w:color="auto"/>
              <w:bottom w:val="nil"/>
              <w:right w:val="single" w:sz="4" w:space="0" w:color="auto"/>
            </w:tcBorders>
            <w:shd w:val="clear" w:color="auto" w:fill="auto"/>
            <w:hideMark/>
          </w:tcPr>
          <w:p w:rsidR="00E525D1" w:rsidRPr="00AA6355" w:rsidRDefault="00E525D1" w:rsidP="00644179">
            <w:pPr>
              <w:spacing w:line="240" w:lineRule="auto"/>
              <w:jc w:val="center"/>
              <w:rPr>
                <w:b/>
                <w:color w:val="000000"/>
                <w:sz w:val="14"/>
                <w:szCs w:val="14"/>
              </w:rPr>
            </w:pPr>
            <w:r w:rsidRPr="00AA6355">
              <w:rPr>
                <w:b/>
                <w:color w:val="000000"/>
                <w:sz w:val="14"/>
                <w:szCs w:val="14"/>
              </w:rPr>
              <w:t>1</w:t>
            </w:r>
          </w:p>
        </w:tc>
        <w:tc>
          <w:tcPr>
            <w:tcW w:w="425" w:type="dxa"/>
            <w:gridSpan w:val="2"/>
            <w:tcBorders>
              <w:top w:val="single" w:sz="4" w:space="0" w:color="auto"/>
              <w:left w:val="single" w:sz="4" w:space="0" w:color="auto"/>
              <w:bottom w:val="nil"/>
              <w:right w:val="single" w:sz="4" w:space="0" w:color="auto"/>
            </w:tcBorders>
            <w:shd w:val="clear" w:color="auto" w:fill="auto"/>
            <w:hideMark/>
          </w:tcPr>
          <w:p w:rsidR="00E525D1" w:rsidRPr="00AA6355" w:rsidRDefault="00E525D1" w:rsidP="00644179">
            <w:pPr>
              <w:spacing w:line="240" w:lineRule="auto"/>
              <w:jc w:val="center"/>
              <w:rPr>
                <w:b/>
                <w:color w:val="000000"/>
                <w:sz w:val="14"/>
                <w:szCs w:val="14"/>
              </w:rPr>
            </w:pPr>
            <w:r w:rsidRPr="00AA6355">
              <w:rPr>
                <w:b/>
                <w:color w:val="000000"/>
                <w:sz w:val="14"/>
                <w:szCs w:val="14"/>
              </w:rPr>
              <w:t>0</w:t>
            </w:r>
          </w:p>
        </w:tc>
        <w:tc>
          <w:tcPr>
            <w:tcW w:w="709" w:type="dxa"/>
            <w:gridSpan w:val="2"/>
            <w:tcBorders>
              <w:top w:val="single" w:sz="4" w:space="0" w:color="auto"/>
              <w:left w:val="single" w:sz="4" w:space="0" w:color="auto"/>
              <w:bottom w:val="nil"/>
              <w:right w:val="single" w:sz="4" w:space="0" w:color="auto"/>
            </w:tcBorders>
            <w:shd w:val="clear" w:color="auto" w:fill="auto"/>
            <w:hideMark/>
          </w:tcPr>
          <w:p w:rsidR="00E525D1" w:rsidRPr="00AA6355" w:rsidRDefault="00E525D1" w:rsidP="00644179">
            <w:pPr>
              <w:spacing w:line="240" w:lineRule="auto"/>
              <w:jc w:val="center"/>
              <w:rPr>
                <w:b/>
                <w:color w:val="000000"/>
                <w:sz w:val="14"/>
                <w:szCs w:val="14"/>
              </w:rPr>
            </w:pPr>
            <w:r w:rsidRPr="00AA6355">
              <w:rPr>
                <w:b/>
                <w:color w:val="000000"/>
                <w:sz w:val="14"/>
                <w:szCs w:val="14"/>
              </w:rPr>
              <w:t>0</w:t>
            </w:r>
          </w:p>
        </w:tc>
        <w:tc>
          <w:tcPr>
            <w:tcW w:w="992" w:type="dxa"/>
            <w:gridSpan w:val="2"/>
            <w:tcBorders>
              <w:top w:val="single" w:sz="4" w:space="0" w:color="auto"/>
              <w:left w:val="single" w:sz="4" w:space="0" w:color="auto"/>
              <w:bottom w:val="nil"/>
              <w:right w:val="single" w:sz="4" w:space="0" w:color="auto"/>
            </w:tcBorders>
            <w:shd w:val="clear" w:color="auto" w:fill="auto"/>
            <w:hideMark/>
          </w:tcPr>
          <w:p w:rsidR="00E525D1" w:rsidRPr="00AA6355" w:rsidRDefault="00E525D1" w:rsidP="00644179">
            <w:pPr>
              <w:spacing w:line="240" w:lineRule="auto"/>
              <w:jc w:val="center"/>
              <w:rPr>
                <w:b/>
                <w:color w:val="000000"/>
                <w:sz w:val="14"/>
                <w:szCs w:val="14"/>
              </w:rPr>
            </w:pPr>
          </w:p>
        </w:tc>
        <w:tc>
          <w:tcPr>
            <w:tcW w:w="993" w:type="dxa"/>
            <w:gridSpan w:val="2"/>
            <w:tcBorders>
              <w:top w:val="single" w:sz="4" w:space="0" w:color="auto"/>
              <w:left w:val="single" w:sz="4" w:space="0" w:color="auto"/>
              <w:bottom w:val="nil"/>
              <w:right w:val="single" w:sz="4" w:space="0" w:color="auto"/>
            </w:tcBorders>
            <w:shd w:val="clear" w:color="auto" w:fill="auto"/>
            <w:hideMark/>
          </w:tcPr>
          <w:p w:rsidR="00E525D1" w:rsidRPr="00AA6355" w:rsidRDefault="00E525D1" w:rsidP="00644179">
            <w:pPr>
              <w:spacing w:line="240" w:lineRule="auto"/>
              <w:jc w:val="center"/>
              <w:rPr>
                <w:b/>
                <w:color w:val="000000"/>
                <w:sz w:val="14"/>
                <w:szCs w:val="14"/>
              </w:rPr>
            </w:pPr>
            <w:r w:rsidRPr="00AA6355">
              <w:rPr>
                <w:b/>
                <w:color w:val="000000"/>
                <w:sz w:val="14"/>
                <w:szCs w:val="14"/>
              </w:rPr>
              <w:t>0,00</w:t>
            </w:r>
          </w:p>
        </w:tc>
        <w:tc>
          <w:tcPr>
            <w:tcW w:w="850" w:type="dxa"/>
            <w:gridSpan w:val="2"/>
            <w:tcBorders>
              <w:top w:val="single" w:sz="4" w:space="0" w:color="auto"/>
              <w:left w:val="single" w:sz="4" w:space="0" w:color="auto"/>
              <w:bottom w:val="nil"/>
              <w:right w:val="single" w:sz="4" w:space="0" w:color="auto"/>
            </w:tcBorders>
            <w:shd w:val="clear" w:color="auto" w:fill="auto"/>
            <w:hideMark/>
          </w:tcPr>
          <w:p w:rsidR="00E525D1" w:rsidRPr="00AA6355" w:rsidRDefault="00644179" w:rsidP="00644179">
            <w:pPr>
              <w:spacing w:line="240" w:lineRule="auto"/>
              <w:jc w:val="center"/>
              <w:rPr>
                <w:b/>
                <w:color w:val="000000"/>
                <w:sz w:val="14"/>
                <w:szCs w:val="14"/>
              </w:rPr>
            </w:pPr>
            <w:r>
              <w:rPr>
                <w:b/>
                <w:color w:val="000000"/>
                <w:sz w:val="14"/>
                <w:szCs w:val="14"/>
              </w:rPr>
              <w:t>4,00</w:t>
            </w:r>
          </w:p>
        </w:tc>
        <w:tc>
          <w:tcPr>
            <w:tcW w:w="851" w:type="dxa"/>
            <w:tcBorders>
              <w:top w:val="single" w:sz="4" w:space="0" w:color="auto"/>
              <w:left w:val="single" w:sz="4" w:space="0" w:color="auto"/>
              <w:bottom w:val="nil"/>
              <w:right w:val="single" w:sz="4" w:space="0" w:color="auto"/>
            </w:tcBorders>
            <w:shd w:val="clear" w:color="auto" w:fill="auto"/>
            <w:hideMark/>
          </w:tcPr>
          <w:p w:rsidR="00E525D1" w:rsidRPr="00AA6355" w:rsidRDefault="00E525D1" w:rsidP="00644179">
            <w:pPr>
              <w:spacing w:line="240" w:lineRule="auto"/>
              <w:jc w:val="center"/>
              <w:rPr>
                <w:b/>
                <w:color w:val="000000"/>
                <w:sz w:val="14"/>
                <w:szCs w:val="14"/>
              </w:rPr>
            </w:pPr>
            <w:r w:rsidRPr="00AA6355">
              <w:rPr>
                <w:b/>
                <w:color w:val="000000"/>
                <w:sz w:val="14"/>
                <w:szCs w:val="14"/>
              </w:rPr>
              <w:t>0</w:t>
            </w:r>
            <w:r w:rsidR="00644179">
              <w:rPr>
                <w:b/>
                <w:color w:val="000000"/>
                <w:sz w:val="14"/>
                <w:szCs w:val="14"/>
              </w:rPr>
              <w:t>,00</w:t>
            </w:r>
          </w:p>
        </w:tc>
        <w:tc>
          <w:tcPr>
            <w:tcW w:w="850" w:type="dxa"/>
            <w:tcBorders>
              <w:top w:val="single" w:sz="4" w:space="0" w:color="auto"/>
              <w:left w:val="single" w:sz="4" w:space="0" w:color="auto"/>
              <w:bottom w:val="nil"/>
              <w:right w:val="single" w:sz="4" w:space="0" w:color="auto"/>
            </w:tcBorders>
            <w:shd w:val="clear" w:color="auto" w:fill="auto"/>
            <w:hideMark/>
          </w:tcPr>
          <w:p w:rsidR="00E525D1" w:rsidRPr="00AA6355" w:rsidRDefault="00E525D1" w:rsidP="00644179">
            <w:pPr>
              <w:spacing w:line="240" w:lineRule="auto"/>
              <w:jc w:val="center"/>
              <w:rPr>
                <w:b/>
                <w:color w:val="000000"/>
                <w:sz w:val="14"/>
                <w:szCs w:val="14"/>
              </w:rPr>
            </w:pPr>
          </w:p>
        </w:tc>
        <w:tc>
          <w:tcPr>
            <w:tcW w:w="851" w:type="dxa"/>
            <w:gridSpan w:val="2"/>
            <w:tcBorders>
              <w:top w:val="single" w:sz="4" w:space="0" w:color="auto"/>
              <w:left w:val="single" w:sz="4" w:space="0" w:color="auto"/>
              <w:bottom w:val="nil"/>
              <w:right w:val="single" w:sz="4" w:space="0" w:color="auto"/>
            </w:tcBorders>
            <w:shd w:val="clear" w:color="auto" w:fill="auto"/>
            <w:hideMark/>
          </w:tcPr>
          <w:p w:rsidR="00E525D1" w:rsidRPr="00AA6355" w:rsidRDefault="00E525D1" w:rsidP="00644179">
            <w:pPr>
              <w:spacing w:line="240" w:lineRule="auto"/>
              <w:jc w:val="center"/>
              <w:rPr>
                <w:b/>
                <w:color w:val="000000"/>
                <w:sz w:val="14"/>
                <w:szCs w:val="14"/>
              </w:rPr>
            </w:pPr>
            <w:r w:rsidRPr="00AA6355">
              <w:rPr>
                <w:b/>
                <w:color w:val="000000"/>
                <w:sz w:val="14"/>
                <w:szCs w:val="14"/>
              </w:rPr>
              <w:t>100,00</w:t>
            </w:r>
          </w:p>
        </w:tc>
        <w:tc>
          <w:tcPr>
            <w:tcW w:w="708" w:type="dxa"/>
            <w:tcBorders>
              <w:top w:val="single" w:sz="4" w:space="0" w:color="auto"/>
              <w:left w:val="single" w:sz="4" w:space="0" w:color="auto"/>
              <w:bottom w:val="nil"/>
              <w:right w:val="single" w:sz="4" w:space="0" w:color="auto"/>
            </w:tcBorders>
            <w:shd w:val="clear" w:color="auto" w:fill="auto"/>
            <w:hideMark/>
          </w:tcPr>
          <w:p w:rsidR="00E525D1" w:rsidRPr="00AA6355" w:rsidRDefault="00E525D1" w:rsidP="00C250FE">
            <w:pPr>
              <w:spacing w:line="240" w:lineRule="auto"/>
              <w:jc w:val="center"/>
              <w:rPr>
                <w:b/>
                <w:color w:val="000000"/>
                <w:sz w:val="14"/>
                <w:szCs w:val="14"/>
              </w:rPr>
            </w:pPr>
            <w:r w:rsidRPr="00AA6355">
              <w:rPr>
                <w:b/>
                <w:color w:val="000000"/>
                <w:sz w:val="14"/>
                <w:szCs w:val="14"/>
              </w:rPr>
              <w:t>1,</w:t>
            </w:r>
            <w:r w:rsidR="00C250FE">
              <w:rPr>
                <w:b/>
                <w:color w:val="000000"/>
                <w:sz w:val="14"/>
                <w:szCs w:val="14"/>
              </w:rPr>
              <w:t>6</w:t>
            </w:r>
            <w:r w:rsidR="00644179">
              <w:rPr>
                <w:b/>
                <w:color w:val="000000"/>
                <w:sz w:val="14"/>
                <w:szCs w:val="14"/>
              </w:rPr>
              <w:t>7</w:t>
            </w:r>
          </w:p>
        </w:tc>
        <w:tc>
          <w:tcPr>
            <w:tcW w:w="426" w:type="dxa"/>
            <w:gridSpan w:val="2"/>
            <w:tcBorders>
              <w:top w:val="single" w:sz="4" w:space="0" w:color="auto"/>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w:t>
            </w:r>
          </w:p>
        </w:tc>
        <w:tc>
          <w:tcPr>
            <w:tcW w:w="425" w:type="dxa"/>
            <w:tcBorders>
              <w:top w:val="single" w:sz="4" w:space="0" w:color="auto"/>
              <w:left w:val="single" w:sz="4" w:space="0" w:color="auto"/>
              <w:bottom w:val="nil"/>
              <w:right w:val="nil"/>
            </w:tcBorders>
            <w:shd w:val="clear" w:color="auto" w:fill="auto"/>
          </w:tcPr>
          <w:p w:rsidR="00E525D1" w:rsidRPr="00AA6355" w:rsidRDefault="00E525D1" w:rsidP="005D3549">
            <w:pPr>
              <w:spacing w:line="240" w:lineRule="auto"/>
              <w:rPr>
                <w:b/>
                <w:color w:val="000000"/>
                <w:sz w:val="14"/>
                <w:szCs w:val="14"/>
              </w:rPr>
            </w:pPr>
            <w:r w:rsidRPr="00AA6355">
              <w:rPr>
                <w:b/>
                <w:color w:val="000000"/>
                <w:sz w:val="14"/>
                <w:szCs w:val="14"/>
              </w:rPr>
              <w:t>-</w:t>
            </w:r>
          </w:p>
        </w:tc>
        <w:tc>
          <w:tcPr>
            <w:tcW w:w="709" w:type="dxa"/>
            <w:gridSpan w:val="2"/>
            <w:tcBorders>
              <w:top w:val="single" w:sz="4" w:space="0" w:color="auto"/>
              <w:left w:val="single" w:sz="4" w:space="0" w:color="auto"/>
              <w:bottom w:val="single" w:sz="4" w:space="0" w:color="auto"/>
              <w:right w:val="nil"/>
            </w:tcBorders>
            <w:shd w:val="clear" w:color="auto" w:fill="auto"/>
          </w:tcPr>
          <w:p w:rsidR="00E525D1" w:rsidRPr="00AA6355" w:rsidRDefault="00644179" w:rsidP="00644179">
            <w:pPr>
              <w:spacing w:line="240" w:lineRule="auto"/>
              <w:jc w:val="center"/>
              <w:rPr>
                <w:b/>
                <w:color w:val="000000"/>
                <w:sz w:val="14"/>
                <w:szCs w:val="14"/>
              </w:rPr>
            </w:pPr>
            <w:r>
              <w:rPr>
                <w:b/>
                <w:color w:val="000000"/>
                <w:sz w:val="14"/>
                <w:szCs w:val="14"/>
              </w:rPr>
              <w:t>0,00</w:t>
            </w:r>
          </w:p>
        </w:tc>
        <w:tc>
          <w:tcPr>
            <w:tcW w:w="1479" w:type="dxa"/>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9" w:type="dxa"/>
            <w:gridSpan w:val="3"/>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60" w:type="dxa"/>
            <w:gridSpan w:val="2"/>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021921">
        <w:trPr>
          <w:gridAfter w:val="4"/>
          <w:wAfter w:w="853" w:type="dxa"/>
          <w:trHeight w:val="603"/>
        </w:trPr>
        <w:tc>
          <w:tcPr>
            <w:tcW w:w="426" w:type="dxa"/>
            <w:gridSpan w:val="2"/>
            <w:tcBorders>
              <w:top w:val="single" w:sz="4" w:space="0" w:color="959595"/>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1</w:t>
            </w:r>
          </w:p>
        </w:tc>
        <w:tc>
          <w:tcPr>
            <w:tcW w:w="1843"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644179" w:rsidP="00327DFF">
            <w:pPr>
              <w:spacing w:line="240" w:lineRule="auto"/>
              <w:rPr>
                <w:b/>
                <w:color w:val="000000"/>
                <w:sz w:val="14"/>
                <w:szCs w:val="14"/>
              </w:rPr>
            </w:pPr>
            <w:r>
              <w:rPr>
                <w:b/>
                <w:color w:val="000000"/>
                <w:sz w:val="14"/>
                <w:szCs w:val="14"/>
              </w:rPr>
              <w:t>PRZEDSTAWICIELE WŁADZ PUBLICZNYCH, WYŻSI URZĘDNICY I KIEROWNICY</w:t>
            </w:r>
          </w:p>
        </w:tc>
        <w:tc>
          <w:tcPr>
            <w:tcW w:w="567"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644179" w:rsidP="006B6926">
            <w:pPr>
              <w:spacing w:line="240" w:lineRule="auto"/>
              <w:jc w:val="center"/>
              <w:rPr>
                <w:b/>
                <w:color w:val="000000"/>
                <w:sz w:val="14"/>
                <w:szCs w:val="14"/>
              </w:rPr>
            </w:pPr>
            <w:r>
              <w:rPr>
                <w:b/>
                <w:color w:val="000000"/>
                <w:sz w:val="14"/>
                <w:szCs w:val="14"/>
              </w:rPr>
              <w:t>37</w:t>
            </w:r>
          </w:p>
        </w:tc>
        <w:tc>
          <w:tcPr>
            <w:tcW w:w="709"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644179" w:rsidP="006B6926">
            <w:pPr>
              <w:spacing w:line="240" w:lineRule="auto"/>
              <w:jc w:val="center"/>
              <w:rPr>
                <w:b/>
                <w:color w:val="000000"/>
                <w:sz w:val="14"/>
                <w:szCs w:val="14"/>
              </w:rPr>
            </w:pPr>
            <w:r>
              <w:rPr>
                <w:b/>
                <w:color w:val="000000"/>
                <w:sz w:val="14"/>
                <w:szCs w:val="14"/>
              </w:rPr>
              <w:t>37</w:t>
            </w:r>
          </w:p>
        </w:tc>
        <w:tc>
          <w:tcPr>
            <w:tcW w:w="708"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6B6926">
            <w:pPr>
              <w:spacing w:line="240" w:lineRule="auto"/>
              <w:jc w:val="center"/>
              <w:rPr>
                <w:b/>
                <w:color w:val="000000"/>
                <w:sz w:val="14"/>
                <w:szCs w:val="14"/>
              </w:rPr>
            </w:pPr>
            <w:r w:rsidRPr="00AA6355">
              <w:rPr>
                <w:b/>
                <w:color w:val="000000"/>
                <w:sz w:val="14"/>
                <w:szCs w:val="14"/>
              </w:rPr>
              <w:t>2</w:t>
            </w:r>
            <w:r w:rsidR="00644179">
              <w:rPr>
                <w:b/>
                <w:color w:val="000000"/>
                <w:sz w:val="14"/>
                <w:szCs w:val="14"/>
              </w:rPr>
              <w:t>3</w:t>
            </w:r>
          </w:p>
        </w:tc>
        <w:tc>
          <w:tcPr>
            <w:tcW w:w="709"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644179" w:rsidP="006B6926">
            <w:pPr>
              <w:spacing w:line="240" w:lineRule="auto"/>
              <w:jc w:val="center"/>
              <w:rPr>
                <w:b/>
                <w:color w:val="000000"/>
                <w:sz w:val="14"/>
                <w:szCs w:val="14"/>
              </w:rPr>
            </w:pPr>
            <w:r>
              <w:rPr>
                <w:b/>
                <w:color w:val="000000"/>
                <w:sz w:val="14"/>
                <w:szCs w:val="14"/>
              </w:rPr>
              <w:t>0</w:t>
            </w:r>
          </w:p>
        </w:tc>
        <w:tc>
          <w:tcPr>
            <w:tcW w:w="851"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6B6926">
            <w:pPr>
              <w:spacing w:line="240" w:lineRule="auto"/>
              <w:jc w:val="center"/>
              <w:rPr>
                <w:b/>
                <w:color w:val="000000"/>
                <w:sz w:val="14"/>
                <w:szCs w:val="14"/>
              </w:rPr>
            </w:pPr>
            <w:r w:rsidRPr="00AA6355">
              <w:rPr>
                <w:b/>
                <w:color w:val="000000"/>
                <w:sz w:val="14"/>
                <w:szCs w:val="14"/>
              </w:rPr>
              <w:t>0,00</w:t>
            </w:r>
          </w:p>
        </w:tc>
        <w:tc>
          <w:tcPr>
            <w:tcW w:w="850"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644179" w:rsidP="006B6926">
            <w:pPr>
              <w:spacing w:line="240" w:lineRule="auto"/>
              <w:jc w:val="center"/>
              <w:rPr>
                <w:b/>
                <w:color w:val="000000"/>
                <w:sz w:val="14"/>
                <w:szCs w:val="14"/>
              </w:rPr>
            </w:pPr>
            <w:r>
              <w:rPr>
                <w:b/>
                <w:color w:val="000000"/>
                <w:sz w:val="14"/>
                <w:szCs w:val="14"/>
              </w:rPr>
              <w:t>13</w:t>
            </w:r>
          </w:p>
        </w:tc>
        <w:tc>
          <w:tcPr>
            <w:tcW w:w="425"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6</w:t>
            </w:r>
          </w:p>
        </w:tc>
        <w:tc>
          <w:tcPr>
            <w:tcW w:w="709"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644179" w:rsidP="006B6926">
            <w:pPr>
              <w:spacing w:line="240" w:lineRule="auto"/>
              <w:jc w:val="center"/>
              <w:rPr>
                <w:b/>
                <w:color w:val="000000"/>
                <w:sz w:val="14"/>
                <w:szCs w:val="14"/>
              </w:rPr>
            </w:pPr>
            <w:r>
              <w:rPr>
                <w:b/>
                <w:color w:val="000000"/>
                <w:sz w:val="14"/>
                <w:szCs w:val="14"/>
              </w:rPr>
              <w:t>3</w:t>
            </w:r>
          </w:p>
        </w:tc>
        <w:tc>
          <w:tcPr>
            <w:tcW w:w="992"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644179" w:rsidP="006B6926">
            <w:pPr>
              <w:spacing w:line="240" w:lineRule="auto"/>
              <w:jc w:val="center"/>
              <w:rPr>
                <w:b/>
                <w:color w:val="000000"/>
                <w:sz w:val="14"/>
                <w:szCs w:val="14"/>
              </w:rPr>
            </w:pPr>
            <w:r>
              <w:rPr>
                <w:b/>
                <w:color w:val="000000"/>
                <w:sz w:val="14"/>
                <w:szCs w:val="14"/>
              </w:rPr>
              <w:t>0,00</w:t>
            </w:r>
          </w:p>
        </w:tc>
        <w:tc>
          <w:tcPr>
            <w:tcW w:w="993"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6B6926">
            <w:pPr>
              <w:spacing w:line="240" w:lineRule="auto"/>
              <w:jc w:val="center"/>
              <w:rPr>
                <w:b/>
                <w:color w:val="000000"/>
                <w:sz w:val="14"/>
                <w:szCs w:val="14"/>
              </w:rPr>
            </w:pPr>
            <w:r w:rsidRPr="00AA6355">
              <w:rPr>
                <w:b/>
                <w:color w:val="000000"/>
                <w:sz w:val="14"/>
                <w:szCs w:val="14"/>
              </w:rPr>
              <w:t>0,</w:t>
            </w:r>
            <w:r w:rsidR="00644179">
              <w:rPr>
                <w:b/>
                <w:color w:val="000000"/>
                <w:sz w:val="14"/>
                <w:szCs w:val="14"/>
              </w:rPr>
              <w:t>00</w:t>
            </w:r>
          </w:p>
        </w:tc>
        <w:tc>
          <w:tcPr>
            <w:tcW w:w="850"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6B6926">
            <w:pPr>
              <w:spacing w:line="240" w:lineRule="auto"/>
              <w:jc w:val="center"/>
              <w:rPr>
                <w:b/>
                <w:color w:val="000000"/>
                <w:sz w:val="14"/>
                <w:szCs w:val="14"/>
              </w:rPr>
            </w:pPr>
            <w:r w:rsidRPr="00AA6355">
              <w:rPr>
                <w:b/>
                <w:color w:val="000000"/>
                <w:sz w:val="14"/>
                <w:szCs w:val="14"/>
              </w:rPr>
              <w:t>2</w:t>
            </w:r>
            <w:r w:rsidR="00644179">
              <w:rPr>
                <w:b/>
                <w:color w:val="000000"/>
                <w:sz w:val="14"/>
                <w:szCs w:val="14"/>
              </w:rPr>
              <w:t>5,33</w:t>
            </w:r>
          </w:p>
        </w:tc>
        <w:tc>
          <w:tcPr>
            <w:tcW w:w="851" w:type="dxa"/>
            <w:tcBorders>
              <w:top w:val="single" w:sz="4" w:space="0" w:color="959595"/>
              <w:left w:val="single" w:sz="4" w:space="0" w:color="auto"/>
              <w:bottom w:val="nil"/>
              <w:right w:val="single" w:sz="4" w:space="0" w:color="auto"/>
            </w:tcBorders>
            <w:shd w:val="clear" w:color="auto" w:fill="auto"/>
            <w:hideMark/>
          </w:tcPr>
          <w:p w:rsidR="00E525D1" w:rsidRPr="00AA6355" w:rsidRDefault="00644179" w:rsidP="006B6926">
            <w:pPr>
              <w:spacing w:line="240" w:lineRule="auto"/>
              <w:jc w:val="center"/>
              <w:rPr>
                <w:b/>
                <w:color w:val="000000"/>
                <w:sz w:val="14"/>
                <w:szCs w:val="14"/>
              </w:rPr>
            </w:pPr>
            <w:r>
              <w:rPr>
                <w:b/>
                <w:color w:val="000000"/>
                <w:sz w:val="14"/>
                <w:szCs w:val="14"/>
              </w:rPr>
              <w:t>0,75</w:t>
            </w:r>
          </w:p>
        </w:tc>
        <w:tc>
          <w:tcPr>
            <w:tcW w:w="850" w:type="dxa"/>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7E65E2">
            <w:pPr>
              <w:spacing w:line="240" w:lineRule="auto"/>
              <w:jc w:val="center"/>
              <w:rPr>
                <w:b/>
                <w:color w:val="000000"/>
                <w:sz w:val="14"/>
                <w:szCs w:val="14"/>
              </w:rPr>
            </w:pPr>
            <w:r w:rsidRPr="00AA6355">
              <w:rPr>
                <w:b/>
                <w:color w:val="000000"/>
                <w:sz w:val="14"/>
                <w:szCs w:val="14"/>
              </w:rPr>
              <w:t>3</w:t>
            </w:r>
            <w:r w:rsidR="007E65E2">
              <w:rPr>
                <w:b/>
                <w:color w:val="000000"/>
                <w:sz w:val="14"/>
                <w:szCs w:val="14"/>
              </w:rPr>
              <w:t>3</w:t>
            </w:r>
            <w:r w:rsidRPr="00AA6355">
              <w:rPr>
                <w:b/>
                <w:color w:val="000000"/>
                <w:sz w:val="14"/>
                <w:szCs w:val="14"/>
              </w:rPr>
              <w:t>,</w:t>
            </w:r>
            <w:r w:rsidR="007E65E2">
              <w:rPr>
                <w:b/>
                <w:color w:val="000000"/>
                <w:sz w:val="14"/>
                <w:szCs w:val="14"/>
              </w:rPr>
              <w:t>78</w:t>
            </w:r>
          </w:p>
        </w:tc>
        <w:tc>
          <w:tcPr>
            <w:tcW w:w="851"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C250FE">
            <w:pPr>
              <w:spacing w:line="240" w:lineRule="auto"/>
              <w:jc w:val="center"/>
              <w:rPr>
                <w:b/>
                <w:color w:val="000000"/>
                <w:sz w:val="14"/>
                <w:szCs w:val="14"/>
              </w:rPr>
            </w:pPr>
            <w:r w:rsidRPr="00AA6355">
              <w:rPr>
                <w:b/>
                <w:color w:val="000000"/>
                <w:sz w:val="14"/>
                <w:szCs w:val="14"/>
              </w:rPr>
              <w:t>5</w:t>
            </w:r>
            <w:r w:rsidR="00C250FE">
              <w:rPr>
                <w:b/>
                <w:color w:val="000000"/>
                <w:sz w:val="14"/>
                <w:szCs w:val="14"/>
              </w:rPr>
              <w:t>6</w:t>
            </w:r>
            <w:r w:rsidRPr="00AA6355">
              <w:rPr>
                <w:b/>
                <w:color w:val="000000"/>
                <w:sz w:val="14"/>
                <w:szCs w:val="14"/>
              </w:rPr>
              <w:t>,</w:t>
            </w:r>
            <w:r w:rsidR="00C250FE">
              <w:rPr>
                <w:b/>
                <w:color w:val="000000"/>
                <w:sz w:val="14"/>
                <w:szCs w:val="14"/>
              </w:rPr>
              <w:t>52</w:t>
            </w:r>
          </w:p>
        </w:tc>
        <w:tc>
          <w:tcPr>
            <w:tcW w:w="708" w:type="dxa"/>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C250FE">
            <w:pPr>
              <w:spacing w:line="240" w:lineRule="auto"/>
              <w:jc w:val="center"/>
              <w:rPr>
                <w:b/>
                <w:color w:val="000000"/>
                <w:sz w:val="14"/>
                <w:szCs w:val="14"/>
              </w:rPr>
            </w:pPr>
            <w:r w:rsidRPr="00AA6355">
              <w:rPr>
                <w:b/>
                <w:color w:val="000000"/>
                <w:sz w:val="14"/>
                <w:szCs w:val="14"/>
              </w:rPr>
              <w:t>1,</w:t>
            </w:r>
            <w:r w:rsidR="00C250FE">
              <w:rPr>
                <w:b/>
                <w:color w:val="000000"/>
                <w:sz w:val="14"/>
                <w:szCs w:val="14"/>
              </w:rPr>
              <w:t>00</w:t>
            </w:r>
          </w:p>
        </w:tc>
        <w:tc>
          <w:tcPr>
            <w:tcW w:w="426"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w:t>
            </w:r>
          </w:p>
        </w:tc>
        <w:tc>
          <w:tcPr>
            <w:tcW w:w="425" w:type="dxa"/>
            <w:tcBorders>
              <w:top w:val="single" w:sz="4" w:space="0" w:color="959595"/>
              <w:left w:val="single" w:sz="4" w:space="0" w:color="auto"/>
              <w:bottom w:val="nil"/>
              <w:right w:val="nil"/>
            </w:tcBorders>
            <w:shd w:val="clear" w:color="auto" w:fill="auto"/>
          </w:tcPr>
          <w:p w:rsidR="00E525D1" w:rsidRPr="00AA6355" w:rsidRDefault="00E525D1" w:rsidP="005D3549">
            <w:pPr>
              <w:spacing w:line="240" w:lineRule="auto"/>
              <w:rPr>
                <w:b/>
                <w:color w:val="000000"/>
                <w:sz w:val="14"/>
                <w:szCs w:val="14"/>
              </w:rPr>
            </w:pPr>
            <w:r w:rsidRPr="00AA6355">
              <w:rPr>
                <w:b/>
                <w:color w:val="000000"/>
                <w:sz w:val="14"/>
                <w:szCs w:val="14"/>
              </w:rPr>
              <w:t>-</w:t>
            </w:r>
          </w:p>
        </w:tc>
        <w:tc>
          <w:tcPr>
            <w:tcW w:w="709" w:type="dxa"/>
            <w:gridSpan w:val="2"/>
            <w:tcBorders>
              <w:top w:val="single" w:sz="4" w:space="0" w:color="auto"/>
              <w:left w:val="single" w:sz="4" w:space="0" w:color="auto"/>
              <w:bottom w:val="single" w:sz="4" w:space="0" w:color="auto"/>
              <w:right w:val="nil"/>
            </w:tcBorders>
            <w:shd w:val="clear" w:color="auto" w:fill="auto"/>
          </w:tcPr>
          <w:p w:rsidR="00E525D1" w:rsidRPr="00AA6355" w:rsidRDefault="00C250FE" w:rsidP="00644179">
            <w:pPr>
              <w:spacing w:line="240" w:lineRule="auto"/>
              <w:jc w:val="center"/>
              <w:rPr>
                <w:b/>
                <w:color w:val="000000"/>
                <w:sz w:val="14"/>
                <w:szCs w:val="14"/>
              </w:rPr>
            </w:pPr>
            <w:r>
              <w:rPr>
                <w:b/>
                <w:color w:val="000000"/>
                <w:sz w:val="14"/>
                <w:szCs w:val="14"/>
              </w:rPr>
              <w:t>0,01</w:t>
            </w:r>
          </w:p>
        </w:tc>
        <w:tc>
          <w:tcPr>
            <w:tcW w:w="1479" w:type="dxa"/>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9" w:type="dxa"/>
            <w:gridSpan w:val="3"/>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60" w:type="dxa"/>
            <w:gridSpan w:val="2"/>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021921">
        <w:trPr>
          <w:gridAfter w:val="4"/>
          <w:wAfter w:w="853" w:type="dxa"/>
          <w:trHeight w:val="232"/>
        </w:trPr>
        <w:tc>
          <w:tcPr>
            <w:tcW w:w="426" w:type="dxa"/>
            <w:gridSpan w:val="2"/>
            <w:tcBorders>
              <w:top w:val="single" w:sz="4" w:space="0" w:color="959595"/>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2</w:t>
            </w:r>
          </w:p>
        </w:tc>
        <w:tc>
          <w:tcPr>
            <w:tcW w:w="1843"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SPECJALIŚCI</w:t>
            </w:r>
          </w:p>
        </w:tc>
        <w:tc>
          <w:tcPr>
            <w:tcW w:w="567"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769</w:t>
            </w:r>
          </w:p>
        </w:tc>
        <w:tc>
          <w:tcPr>
            <w:tcW w:w="709"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802</w:t>
            </w:r>
          </w:p>
        </w:tc>
        <w:tc>
          <w:tcPr>
            <w:tcW w:w="708"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440</w:t>
            </w:r>
          </w:p>
        </w:tc>
        <w:tc>
          <w:tcPr>
            <w:tcW w:w="709"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71</w:t>
            </w:r>
          </w:p>
        </w:tc>
        <w:tc>
          <w:tcPr>
            <w:tcW w:w="851"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16,14</w:t>
            </w:r>
          </w:p>
        </w:tc>
        <w:tc>
          <w:tcPr>
            <w:tcW w:w="850"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222</w:t>
            </w:r>
          </w:p>
        </w:tc>
        <w:tc>
          <w:tcPr>
            <w:tcW w:w="425"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67</w:t>
            </w:r>
          </w:p>
        </w:tc>
        <w:tc>
          <w:tcPr>
            <w:tcW w:w="709"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13</w:t>
            </w:r>
          </w:p>
        </w:tc>
        <w:tc>
          <w:tcPr>
            <w:tcW w:w="992"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31,34</w:t>
            </w:r>
          </w:p>
        </w:tc>
        <w:tc>
          <w:tcPr>
            <w:tcW w:w="993"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25,37</w:t>
            </w:r>
          </w:p>
        </w:tc>
        <w:tc>
          <w:tcPr>
            <w:tcW w:w="850"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447,33</w:t>
            </w:r>
          </w:p>
        </w:tc>
        <w:tc>
          <w:tcPr>
            <w:tcW w:w="851" w:type="dxa"/>
            <w:tcBorders>
              <w:top w:val="single" w:sz="4" w:space="0" w:color="959595"/>
              <w:left w:val="single" w:sz="4" w:space="0" w:color="auto"/>
              <w:bottom w:val="nil"/>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7,67</w:t>
            </w:r>
          </w:p>
        </w:tc>
        <w:tc>
          <w:tcPr>
            <w:tcW w:w="850" w:type="dxa"/>
            <w:tcBorders>
              <w:top w:val="single" w:sz="4" w:space="0" w:color="959595"/>
              <w:left w:val="single" w:sz="4" w:space="0" w:color="auto"/>
              <w:bottom w:val="nil"/>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58,35</w:t>
            </w:r>
          </w:p>
        </w:tc>
        <w:tc>
          <w:tcPr>
            <w:tcW w:w="851"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C250FE" w:rsidP="006B6926">
            <w:pPr>
              <w:spacing w:line="240" w:lineRule="auto"/>
              <w:jc w:val="center"/>
              <w:rPr>
                <w:b/>
                <w:color w:val="000000"/>
                <w:sz w:val="14"/>
                <w:szCs w:val="14"/>
              </w:rPr>
            </w:pPr>
            <w:r>
              <w:rPr>
                <w:b/>
                <w:color w:val="000000"/>
                <w:sz w:val="14"/>
                <w:szCs w:val="14"/>
              </w:rPr>
              <w:t>50,45</w:t>
            </w:r>
          </w:p>
        </w:tc>
        <w:tc>
          <w:tcPr>
            <w:tcW w:w="708" w:type="dxa"/>
            <w:tcBorders>
              <w:top w:val="single" w:sz="4" w:space="0" w:color="959595"/>
              <w:left w:val="single" w:sz="4" w:space="0" w:color="auto"/>
              <w:bottom w:val="nil"/>
              <w:right w:val="single" w:sz="4" w:space="0" w:color="auto"/>
            </w:tcBorders>
            <w:shd w:val="clear" w:color="auto" w:fill="auto"/>
            <w:hideMark/>
          </w:tcPr>
          <w:p w:rsidR="00E525D1" w:rsidRPr="00AA6355" w:rsidRDefault="00C250FE" w:rsidP="006B6926">
            <w:pPr>
              <w:spacing w:line="240" w:lineRule="auto"/>
              <w:jc w:val="center"/>
              <w:rPr>
                <w:b/>
                <w:color w:val="000000"/>
                <w:sz w:val="14"/>
                <w:szCs w:val="14"/>
              </w:rPr>
            </w:pPr>
            <w:r>
              <w:rPr>
                <w:b/>
                <w:color w:val="000000"/>
                <w:sz w:val="14"/>
                <w:szCs w:val="14"/>
              </w:rPr>
              <w:t>1,04</w:t>
            </w:r>
          </w:p>
        </w:tc>
        <w:tc>
          <w:tcPr>
            <w:tcW w:w="426"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w:t>
            </w:r>
          </w:p>
        </w:tc>
        <w:tc>
          <w:tcPr>
            <w:tcW w:w="425" w:type="dxa"/>
            <w:tcBorders>
              <w:top w:val="single" w:sz="4" w:space="0" w:color="959595"/>
              <w:left w:val="single" w:sz="4" w:space="0" w:color="auto"/>
              <w:bottom w:val="nil"/>
              <w:right w:val="nil"/>
            </w:tcBorders>
            <w:shd w:val="clear" w:color="auto" w:fill="auto"/>
          </w:tcPr>
          <w:p w:rsidR="00E525D1" w:rsidRPr="00AA6355" w:rsidRDefault="00E525D1" w:rsidP="005D3549">
            <w:pPr>
              <w:spacing w:line="240" w:lineRule="auto"/>
              <w:rPr>
                <w:b/>
                <w:color w:val="000000"/>
                <w:sz w:val="14"/>
                <w:szCs w:val="14"/>
              </w:rPr>
            </w:pPr>
            <w:r w:rsidRPr="00AA6355">
              <w:rPr>
                <w:b/>
                <w:color w:val="000000"/>
                <w:sz w:val="14"/>
                <w:szCs w:val="14"/>
              </w:rPr>
              <w:t>-</w:t>
            </w:r>
          </w:p>
        </w:tc>
        <w:tc>
          <w:tcPr>
            <w:tcW w:w="709" w:type="dxa"/>
            <w:gridSpan w:val="2"/>
            <w:tcBorders>
              <w:top w:val="single" w:sz="4" w:space="0" w:color="auto"/>
              <w:left w:val="single" w:sz="4" w:space="0" w:color="auto"/>
              <w:bottom w:val="single" w:sz="4" w:space="0" w:color="auto"/>
              <w:right w:val="nil"/>
            </w:tcBorders>
            <w:shd w:val="clear" w:color="auto" w:fill="auto"/>
          </w:tcPr>
          <w:p w:rsidR="00E525D1" w:rsidRPr="00AA6355" w:rsidRDefault="00C250FE" w:rsidP="00644179">
            <w:pPr>
              <w:spacing w:line="240" w:lineRule="auto"/>
              <w:jc w:val="center"/>
              <w:rPr>
                <w:b/>
                <w:color w:val="000000"/>
                <w:sz w:val="14"/>
                <w:szCs w:val="14"/>
              </w:rPr>
            </w:pPr>
            <w:r>
              <w:rPr>
                <w:b/>
                <w:color w:val="000000"/>
                <w:sz w:val="14"/>
                <w:szCs w:val="14"/>
              </w:rPr>
              <w:t>0,11</w:t>
            </w:r>
          </w:p>
        </w:tc>
        <w:tc>
          <w:tcPr>
            <w:tcW w:w="1479" w:type="dxa"/>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9" w:type="dxa"/>
            <w:gridSpan w:val="3"/>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60" w:type="dxa"/>
            <w:gridSpan w:val="2"/>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021921">
        <w:trPr>
          <w:gridAfter w:val="4"/>
          <w:wAfter w:w="853" w:type="dxa"/>
          <w:trHeight w:val="300"/>
        </w:trPr>
        <w:tc>
          <w:tcPr>
            <w:tcW w:w="426" w:type="dxa"/>
            <w:gridSpan w:val="2"/>
            <w:tcBorders>
              <w:top w:val="single" w:sz="4" w:space="0" w:color="959595"/>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3</w:t>
            </w:r>
          </w:p>
        </w:tc>
        <w:tc>
          <w:tcPr>
            <w:tcW w:w="1843"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TECHNICY I INNY ŚREDNI PERSONEL</w:t>
            </w:r>
          </w:p>
        </w:tc>
        <w:tc>
          <w:tcPr>
            <w:tcW w:w="567"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687</w:t>
            </w:r>
          </w:p>
        </w:tc>
        <w:tc>
          <w:tcPr>
            <w:tcW w:w="709"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724</w:t>
            </w:r>
          </w:p>
        </w:tc>
        <w:tc>
          <w:tcPr>
            <w:tcW w:w="708"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580</w:t>
            </w:r>
          </w:p>
        </w:tc>
        <w:tc>
          <w:tcPr>
            <w:tcW w:w="709"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52</w:t>
            </w:r>
          </w:p>
        </w:tc>
        <w:tc>
          <w:tcPr>
            <w:tcW w:w="851"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8,97</w:t>
            </w:r>
          </w:p>
        </w:tc>
        <w:tc>
          <w:tcPr>
            <w:tcW w:w="850"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383</w:t>
            </w:r>
          </w:p>
        </w:tc>
        <w:tc>
          <w:tcPr>
            <w:tcW w:w="425"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154</w:t>
            </w:r>
          </w:p>
        </w:tc>
        <w:tc>
          <w:tcPr>
            <w:tcW w:w="709"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12</w:t>
            </w:r>
          </w:p>
        </w:tc>
        <w:tc>
          <w:tcPr>
            <w:tcW w:w="992"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51,30</w:t>
            </w:r>
          </w:p>
        </w:tc>
        <w:tc>
          <w:tcPr>
            <w:tcW w:w="993"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40,26</w:t>
            </w:r>
          </w:p>
        </w:tc>
        <w:tc>
          <w:tcPr>
            <w:tcW w:w="850"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579,92</w:t>
            </w:r>
          </w:p>
        </w:tc>
        <w:tc>
          <w:tcPr>
            <w:tcW w:w="851" w:type="dxa"/>
            <w:tcBorders>
              <w:top w:val="single" w:sz="4" w:space="0" w:color="959595"/>
              <w:left w:val="single" w:sz="4" w:space="0" w:color="auto"/>
              <w:bottom w:val="nil"/>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13,83</w:t>
            </w:r>
          </w:p>
        </w:tc>
        <w:tc>
          <w:tcPr>
            <w:tcW w:w="850" w:type="dxa"/>
            <w:tcBorders>
              <w:top w:val="single" w:sz="4" w:space="0" w:color="959595"/>
              <w:left w:val="single" w:sz="4" w:space="0" w:color="auto"/>
              <w:bottom w:val="nil"/>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41,92</w:t>
            </w:r>
          </w:p>
        </w:tc>
        <w:tc>
          <w:tcPr>
            <w:tcW w:w="851"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C250FE" w:rsidP="006B6926">
            <w:pPr>
              <w:spacing w:line="240" w:lineRule="auto"/>
              <w:jc w:val="center"/>
              <w:rPr>
                <w:b/>
                <w:color w:val="000000"/>
                <w:sz w:val="14"/>
                <w:szCs w:val="14"/>
              </w:rPr>
            </w:pPr>
            <w:r>
              <w:rPr>
                <w:b/>
                <w:color w:val="000000"/>
                <w:sz w:val="14"/>
                <w:szCs w:val="14"/>
              </w:rPr>
              <w:t>66,03</w:t>
            </w:r>
          </w:p>
        </w:tc>
        <w:tc>
          <w:tcPr>
            <w:tcW w:w="708" w:type="dxa"/>
            <w:tcBorders>
              <w:top w:val="single" w:sz="4" w:space="0" w:color="959595"/>
              <w:left w:val="single" w:sz="4" w:space="0" w:color="auto"/>
              <w:bottom w:val="nil"/>
              <w:right w:val="single" w:sz="4" w:space="0" w:color="auto"/>
            </w:tcBorders>
            <w:shd w:val="clear" w:color="auto" w:fill="auto"/>
            <w:hideMark/>
          </w:tcPr>
          <w:p w:rsidR="00E525D1" w:rsidRPr="00AA6355" w:rsidRDefault="00C250FE" w:rsidP="006B6926">
            <w:pPr>
              <w:spacing w:line="240" w:lineRule="auto"/>
              <w:jc w:val="center"/>
              <w:rPr>
                <w:b/>
                <w:color w:val="000000"/>
                <w:sz w:val="14"/>
                <w:szCs w:val="14"/>
              </w:rPr>
            </w:pPr>
            <w:r>
              <w:rPr>
                <w:b/>
                <w:color w:val="000000"/>
                <w:sz w:val="14"/>
                <w:szCs w:val="14"/>
              </w:rPr>
              <w:t>1,05</w:t>
            </w:r>
          </w:p>
        </w:tc>
        <w:tc>
          <w:tcPr>
            <w:tcW w:w="426"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w:t>
            </w:r>
          </w:p>
        </w:tc>
        <w:tc>
          <w:tcPr>
            <w:tcW w:w="425" w:type="dxa"/>
            <w:tcBorders>
              <w:top w:val="single" w:sz="4" w:space="0" w:color="959595"/>
              <w:left w:val="single" w:sz="4" w:space="0" w:color="auto"/>
              <w:bottom w:val="nil"/>
              <w:right w:val="nil"/>
            </w:tcBorders>
            <w:shd w:val="clear" w:color="auto" w:fill="auto"/>
          </w:tcPr>
          <w:p w:rsidR="00E525D1" w:rsidRPr="00AA6355" w:rsidRDefault="00E525D1" w:rsidP="005D3549">
            <w:pPr>
              <w:spacing w:line="240" w:lineRule="auto"/>
              <w:rPr>
                <w:b/>
                <w:color w:val="000000"/>
                <w:sz w:val="14"/>
                <w:szCs w:val="14"/>
              </w:rPr>
            </w:pPr>
            <w:r w:rsidRPr="00AA6355">
              <w:rPr>
                <w:b/>
                <w:color w:val="000000"/>
                <w:sz w:val="14"/>
                <w:szCs w:val="14"/>
              </w:rPr>
              <w:t>-</w:t>
            </w:r>
          </w:p>
        </w:tc>
        <w:tc>
          <w:tcPr>
            <w:tcW w:w="709" w:type="dxa"/>
            <w:gridSpan w:val="2"/>
            <w:tcBorders>
              <w:top w:val="single" w:sz="4" w:space="0" w:color="auto"/>
              <w:left w:val="single" w:sz="4" w:space="0" w:color="auto"/>
              <w:bottom w:val="single" w:sz="4" w:space="0" w:color="auto"/>
              <w:right w:val="nil"/>
            </w:tcBorders>
            <w:shd w:val="clear" w:color="auto" w:fill="auto"/>
          </w:tcPr>
          <w:p w:rsidR="00E525D1" w:rsidRPr="00AA6355" w:rsidRDefault="00C250FE" w:rsidP="00644179">
            <w:pPr>
              <w:spacing w:line="240" w:lineRule="auto"/>
              <w:jc w:val="center"/>
              <w:rPr>
                <w:b/>
                <w:color w:val="000000"/>
                <w:sz w:val="14"/>
                <w:szCs w:val="14"/>
              </w:rPr>
            </w:pPr>
            <w:r>
              <w:rPr>
                <w:b/>
                <w:color w:val="000000"/>
                <w:sz w:val="14"/>
                <w:szCs w:val="14"/>
              </w:rPr>
              <w:t>0,14</w:t>
            </w:r>
          </w:p>
        </w:tc>
        <w:tc>
          <w:tcPr>
            <w:tcW w:w="1479" w:type="dxa"/>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9" w:type="dxa"/>
            <w:gridSpan w:val="3"/>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60" w:type="dxa"/>
            <w:gridSpan w:val="2"/>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021921">
        <w:trPr>
          <w:gridAfter w:val="4"/>
          <w:wAfter w:w="853" w:type="dxa"/>
          <w:trHeight w:val="300"/>
        </w:trPr>
        <w:tc>
          <w:tcPr>
            <w:tcW w:w="426" w:type="dxa"/>
            <w:gridSpan w:val="2"/>
            <w:tcBorders>
              <w:top w:val="single" w:sz="4" w:space="0" w:color="959595"/>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4</w:t>
            </w:r>
          </w:p>
        </w:tc>
        <w:tc>
          <w:tcPr>
            <w:tcW w:w="1843"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PRACOWNICY BIUROWI</w:t>
            </w:r>
          </w:p>
        </w:tc>
        <w:tc>
          <w:tcPr>
            <w:tcW w:w="567"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242</w:t>
            </w:r>
          </w:p>
        </w:tc>
        <w:tc>
          <w:tcPr>
            <w:tcW w:w="709"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213</w:t>
            </w:r>
          </w:p>
        </w:tc>
        <w:tc>
          <w:tcPr>
            <w:tcW w:w="708"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167</w:t>
            </w:r>
          </w:p>
        </w:tc>
        <w:tc>
          <w:tcPr>
            <w:tcW w:w="709"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6</w:t>
            </w:r>
          </w:p>
        </w:tc>
        <w:tc>
          <w:tcPr>
            <w:tcW w:w="851"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E9606B">
            <w:pPr>
              <w:spacing w:line="240" w:lineRule="auto"/>
              <w:jc w:val="center"/>
              <w:rPr>
                <w:b/>
                <w:color w:val="000000"/>
                <w:sz w:val="14"/>
                <w:szCs w:val="14"/>
              </w:rPr>
            </w:pPr>
            <w:r>
              <w:rPr>
                <w:b/>
                <w:color w:val="000000"/>
                <w:sz w:val="14"/>
                <w:szCs w:val="14"/>
              </w:rPr>
              <w:t>3,59</w:t>
            </w:r>
          </w:p>
        </w:tc>
        <w:tc>
          <w:tcPr>
            <w:tcW w:w="850"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97</w:t>
            </w:r>
          </w:p>
        </w:tc>
        <w:tc>
          <w:tcPr>
            <w:tcW w:w="425"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196</w:t>
            </w:r>
          </w:p>
        </w:tc>
        <w:tc>
          <w:tcPr>
            <w:tcW w:w="709"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3</w:t>
            </w:r>
          </w:p>
        </w:tc>
        <w:tc>
          <w:tcPr>
            <w:tcW w:w="992"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47,45</w:t>
            </w:r>
          </w:p>
        </w:tc>
        <w:tc>
          <w:tcPr>
            <w:tcW w:w="993"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44,39</w:t>
            </w:r>
          </w:p>
        </w:tc>
        <w:tc>
          <w:tcPr>
            <w:tcW w:w="850"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153,08</w:t>
            </w:r>
          </w:p>
        </w:tc>
        <w:tc>
          <w:tcPr>
            <w:tcW w:w="851" w:type="dxa"/>
            <w:tcBorders>
              <w:top w:val="single" w:sz="4" w:space="0" w:color="959595"/>
              <w:left w:val="single" w:sz="4" w:space="0" w:color="auto"/>
              <w:bottom w:val="nil"/>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18,58</w:t>
            </w:r>
          </w:p>
        </w:tc>
        <w:tc>
          <w:tcPr>
            <w:tcW w:w="850" w:type="dxa"/>
            <w:tcBorders>
              <w:top w:val="single" w:sz="4" w:space="0" w:color="959595"/>
              <w:left w:val="single" w:sz="4" w:space="0" w:color="auto"/>
              <w:bottom w:val="nil"/>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8,24</w:t>
            </w:r>
          </w:p>
        </w:tc>
        <w:tc>
          <w:tcPr>
            <w:tcW w:w="851"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C250FE" w:rsidP="006B6926">
            <w:pPr>
              <w:spacing w:line="240" w:lineRule="auto"/>
              <w:jc w:val="center"/>
              <w:rPr>
                <w:b/>
                <w:color w:val="000000"/>
                <w:sz w:val="14"/>
                <w:szCs w:val="14"/>
              </w:rPr>
            </w:pPr>
            <w:r>
              <w:rPr>
                <w:b/>
                <w:color w:val="000000"/>
                <w:sz w:val="14"/>
                <w:szCs w:val="14"/>
              </w:rPr>
              <w:t>58,08</w:t>
            </w:r>
          </w:p>
        </w:tc>
        <w:tc>
          <w:tcPr>
            <w:tcW w:w="708" w:type="dxa"/>
            <w:tcBorders>
              <w:top w:val="single" w:sz="4" w:space="0" w:color="959595"/>
              <w:left w:val="single" w:sz="4" w:space="0" w:color="auto"/>
              <w:bottom w:val="nil"/>
              <w:right w:val="single" w:sz="4" w:space="0" w:color="auto"/>
            </w:tcBorders>
            <w:shd w:val="clear" w:color="auto" w:fill="auto"/>
            <w:hideMark/>
          </w:tcPr>
          <w:p w:rsidR="00E525D1" w:rsidRPr="00AA6355" w:rsidRDefault="00C250FE" w:rsidP="006B6926">
            <w:pPr>
              <w:spacing w:line="240" w:lineRule="auto"/>
              <w:jc w:val="center"/>
              <w:rPr>
                <w:b/>
                <w:color w:val="000000"/>
                <w:sz w:val="14"/>
                <w:szCs w:val="14"/>
              </w:rPr>
            </w:pPr>
            <w:r>
              <w:rPr>
                <w:b/>
                <w:color w:val="000000"/>
                <w:sz w:val="14"/>
                <w:szCs w:val="14"/>
              </w:rPr>
              <w:t>0,88</w:t>
            </w:r>
          </w:p>
        </w:tc>
        <w:tc>
          <w:tcPr>
            <w:tcW w:w="426"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w:t>
            </w:r>
          </w:p>
        </w:tc>
        <w:tc>
          <w:tcPr>
            <w:tcW w:w="425" w:type="dxa"/>
            <w:tcBorders>
              <w:top w:val="single" w:sz="4" w:space="0" w:color="959595"/>
              <w:left w:val="single" w:sz="4" w:space="0" w:color="auto"/>
              <w:bottom w:val="nil"/>
              <w:right w:val="nil"/>
            </w:tcBorders>
            <w:shd w:val="clear" w:color="auto" w:fill="auto"/>
          </w:tcPr>
          <w:p w:rsidR="00E525D1" w:rsidRPr="00AA6355" w:rsidRDefault="00E525D1" w:rsidP="005D3549">
            <w:pPr>
              <w:spacing w:line="240" w:lineRule="auto"/>
              <w:rPr>
                <w:b/>
                <w:color w:val="000000"/>
                <w:sz w:val="14"/>
                <w:szCs w:val="14"/>
              </w:rPr>
            </w:pPr>
            <w:r w:rsidRPr="00AA6355">
              <w:rPr>
                <w:b/>
                <w:color w:val="000000"/>
                <w:sz w:val="14"/>
                <w:szCs w:val="14"/>
              </w:rPr>
              <w:t>-</w:t>
            </w:r>
          </w:p>
        </w:tc>
        <w:tc>
          <w:tcPr>
            <w:tcW w:w="709" w:type="dxa"/>
            <w:gridSpan w:val="2"/>
            <w:tcBorders>
              <w:top w:val="single" w:sz="4" w:space="0" w:color="auto"/>
              <w:left w:val="single" w:sz="4" w:space="0" w:color="auto"/>
              <w:bottom w:val="single" w:sz="4" w:space="0" w:color="auto"/>
              <w:right w:val="nil"/>
            </w:tcBorders>
            <w:shd w:val="clear" w:color="auto" w:fill="auto"/>
          </w:tcPr>
          <w:p w:rsidR="00E525D1" w:rsidRPr="00AA6355" w:rsidRDefault="00C250FE" w:rsidP="00644179">
            <w:pPr>
              <w:spacing w:line="240" w:lineRule="auto"/>
              <w:jc w:val="center"/>
              <w:rPr>
                <w:b/>
                <w:color w:val="000000"/>
                <w:sz w:val="14"/>
                <w:szCs w:val="14"/>
              </w:rPr>
            </w:pPr>
            <w:r>
              <w:rPr>
                <w:b/>
                <w:color w:val="000000"/>
                <w:sz w:val="14"/>
                <w:szCs w:val="14"/>
              </w:rPr>
              <w:t>0,04</w:t>
            </w:r>
          </w:p>
        </w:tc>
        <w:tc>
          <w:tcPr>
            <w:tcW w:w="1479" w:type="dxa"/>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9" w:type="dxa"/>
            <w:gridSpan w:val="3"/>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60" w:type="dxa"/>
            <w:gridSpan w:val="2"/>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021921">
        <w:trPr>
          <w:gridAfter w:val="4"/>
          <w:wAfter w:w="853" w:type="dxa"/>
          <w:trHeight w:val="436"/>
        </w:trPr>
        <w:tc>
          <w:tcPr>
            <w:tcW w:w="426" w:type="dxa"/>
            <w:gridSpan w:val="2"/>
            <w:tcBorders>
              <w:top w:val="single" w:sz="4" w:space="0" w:color="959595"/>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5</w:t>
            </w:r>
          </w:p>
        </w:tc>
        <w:tc>
          <w:tcPr>
            <w:tcW w:w="1843"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PRACOWNICY USŁUG</w:t>
            </w:r>
            <w:r w:rsidR="00C250FE">
              <w:rPr>
                <w:b/>
                <w:color w:val="000000"/>
                <w:sz w:val="14"/>
                <w:szCs w:val="14"/>
              </w:rPr>
              <w:br/>
            </w:r>
            <w:r w:rsidRPr="00AA6355">
              <w:rPr>
                <w:b/>
                <w:color w:val="000000"/>
                <w:sz w:val="14"/>
                <w:szCs w:val="14"/>
              </w:rPr>
              <w:t xml:space="preserve"> I SPRZEDAWCY</w:t>
            </w:r>
          </w:p>
        </w:tc>
        <w:tc>
          <w:tcPr>
            <w:tcW w:w="567"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1115</w:t>
            </w:r>
          </w:p>
        </w:tc>
        <w:tc>
          <w:tcPr>
            <w:tcW w:w="709"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1147</w:t>
            </w:r>
          </w:p>
        </w:tc>
        <w:tc>
          <w:tcPr>
            <w:tcW w:w="708"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938</w:t>
            </w:r>
          </w:p>
        </w:tc>
        <w:tc>
          <w:tcPr>
            <w:tcW w:w="709"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23</w:t>
            </w:r>
          </w:p>
        </w:tc>
        <w:tc>
          <w:tcPr>
            <w:tcW w:w="851"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2,45</w:t>
            </w:r>
          </w:p>
        </w:tc>
        <w:tc>
          <w:tcPr>
            <w:tcW w:w="850"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634</w:t>
            </w:r>
          </w:p>
        </w:tc>
        <w:tc>
          <w:tcPr>
            <w:tcW w:w="425"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728</w:t>
            </w:r>
          </w:p>
        </w:tc>
        <w:tc>
          <w:tcPr>
            <w:tcW w:w="709"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4</w:t>
            </w:r>
          </w:p>
        </w:tc>
        <w:tc>
          <w:tcPr>
            <w:tcW w:w="992"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78,85</w:t>
            </w:r>
          </w:p>
        </w:tc>
        <w:tc>
          <w:tcPr>
            <w:tcW w:w="993"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51,79</w:t>
            </w:r>
          </w:p>
        </w:tc>
        <w:tc>
          <w:tcPr>
            <w:tcW w:w="850"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941,33</w:t>
            </w:r>
          </w:p>
        </w:tc>
        <w:tc>
          <w:tcPr>
            <w:tcW w:w="851" w:type="dxa"/>
            <w:tcBorders>
              <w:top w:val="single" w:sz="4" w:space="0" w:color="959595"/>
              <w:left w:val="single" w:sz="4" w:space="0" w:color="auto"/>
              <w:bottom w:val="nil"/>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63,00</w:t>
            </w:r>
          </w:p>
        </w:tc>
        <w:tc>
          <w:tcPr>
            <w:tcW w:w="850" w:type="dxa"/>
            <w:tcBorders>
              <w:top w:val="single" w:sz="4" w:space="0" w:color="959595"/>
              <w:left w:val="single" w:sz="4" w:space="0" w:color="auto"/>
              <w:bottom w:val="nil"/>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14,94</w:t>
            </w:r>
          </w:p>
        </w:tc>
        <w:tc>
          <w:tcPr>
            <w:tcW w:w="851"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C250FE" w:rsidP="006B6926">
            <w:pPr>
              <w:spacing w:line="240" w:lineRule="auto"/>
              <w:jc w:val="center"/>
              <w:rPr>
                <w:b/>
                <w:color w:val="000000"/>
                <w:sz w:val="14"/>
                <w:szCs w:val="14"/>
              </w:rPr>
            </w:pPr>
            <w:r>
              <w:rPr>
                <w:b/>
                <w:color w:val="000000"/>
                <w:sz w:val="14"/>
                <w:szCs w:val="14"/>
              </w:rPr>
              <w:t>67,59</w:t>
            </w:r>
          </w:p>
        </w:tc>
        <w:tc>
          <w:tcPr>
            <w:tcW w:w="708" w:type="dxa"/>
            <w:tcBorders>
              <w:top w:val="single" w:sz="4" w:space="0" w:color="959595"/>
              <w:left w:val="single" w:sz="4" w:space="0" w:color="auto"/>
              <w:bottom w:val="nil"/>
              <w:right w:val="single" w:sz="4" w:space="0" w:color="auto"/>
            </w:tcBorders>
            <w:shd w:val="clear" w:color="auto" w:fill="auto"/>
            <w:hideMark/>
          </w:tcPr>
          <w:p w:rsidR="00E525D1" w:rsidRPr="00AA6355" w:rsidRDefault="00C250FE" w:rsidP="006B6926">
            <w:pPr>
              <w:spacing w:line="240" w:lineRule="auto"/>
              <w:jc w:val="center"/>
              <w:rPr>
                <w:b/>
                <w:color w:val="000000"/>
                <w:sz w:val="14"/>
                <w:szCs w:val="14"/>
              </w:rPr>
            </w:pPr>
            <w:r>
              <w:rPr>
                <w:b/>
                <w:color w:val="000000"/>
                <w:sz w:val="14"/>
                <w:szCs w:val="14"/>
              </w:rPr>
              <w:t>1,03</w:t>
            </w:r>
          </w:p>
        </w:tc>
        <w:tc>
          <w:tcPr>
            <w:tcW w:w="426"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C250FE" w:rsidP="00327DFF">
            <w:pPr>
              <w:spacing w:line="240" w:lineRule="auto"/>
              <w:rPr>
                <w:b/>
                <w:color w:val="000000"/>
                <w:sz w:val="14"/>
                <w:szCs w:val="14"/>
              </w:rPr>
            </w:pPr>
            <w:r>
              <w:rPr>
                <w:b/>
                <w:color w:val="000000"/>
                <w:sz w:val="14"/>
                <w:szCs w:val="14"/>
              </w:rPr>
              <w:t>-</w:t>
            </w:r>
          </w:p>
        </w:tc>
        <w:tc>
          <w:tcPr>
            <w:tcW w:w="425" w:type="dxa"/>
            <w:tcBorders>
              <w:top w:val="single" w:sz="4" w:space="0" w:color="959595"/>
              <w:left w:val="single" w:sz="4" w:space="0" w:color="auto"/>
              <w:bottom w:val="nil"/>
              <w:right w:val="nil"/>
            </w:tcBorders>
            <w:shd w:val="clear" w:color="auto" w:fill="auto"/>
          </w:tcPr>
          <w:p w:rsidR="00E525D1" w:rsidRPr="00AA6355" w:rsidRDefault="00E525D1" w:rsidP="005D3549">
            <w:pPr>
              <w:spacing w:line="240" w:lineRule="auto"/>
              <w:rPr>
                <w:b/>
                <w:color w:val="000000"/>
                <w:sz w:val="14"/>
                <w:szCs w:val="14"/>
              </w:rPr>
            </w:pPr>
            <w:r w:rsidRPr="00AA6355">
              <w:rPr>
                <w:b/>
                <w:color w:val="000000"/>
                <w:sz w:val="14"/>
                <w:szCs w:val="14"/>
              </w:rPr>
              <w:t>-</w:t>
            </w:r>
          </w:p>
        </w:tc>
        <w:tc>
          <w:tcPr>
            <w:tcW w:w="709" w:type="dxa"/>
            <w:gridSpan w:val="2"/>
            <w:tcBorders>
              <w:top w:val="single" w:sz="4" w:space="0" w:color="auto"/>
              <w:left w:val="single" w:sz="4" w:space="0" w:color="auto"/>
              <w:bottom w:val="single" w:sz="4" w:space="0" w:color="auto"/>
              <w:right w:val="nil"/>
            </w:tcBorders>
            <w:shd w:val="clear" w:color="auto" w:fill="auto"/>
          </w:tcPr>
          <w:p w:rsidR="00E525D1" w:rsidRPr="00AA6355" w:rsidRDefault="00C250FE" w:rsidP="00644179">
            <w:pPr>
              <w:spacing w:line="240" w:lineRule="auto"/>
              <w:jc w:val="center"/>
              <w:rPr>
                <w:b/>
                <w:color w:val="000000"/>
                <w:sz w:val="14"/>
                <w:szCs w:val="14"/>
              </w:rPr>
            </w:pPr>
            <w:r>
              <w:rPr>
                <w:b/>
                <w:color w:val="000000"/>
                <w:sz w:val="14"/>
                <w:szCs w:val="14"/>
              </w:rPr>
              <w:t>0,24</w:t>
            </w:r>
          </w:p>
        </w:tc>
        <w:tc>
          <w:tcPr>
            <w:tcW w:w="1479" w:type="dxa"/>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9" w:type="dxa"/>
            <w:gridSpan w:val="3"/>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60" w:type="dxa"/>
            <w:gridSpan w:val="2"/>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021921">
        <w:trPr>
          <w:gridAfter w:val="4"/>
          <w:wAfter w:w="853" w:type="dxa"/>
          <w:trHeight w:val="300"/>
        </w:trPr>
        <w:tc>
          <w:tcPr>
            <w:tcW w:w="426" w:type="dxa"/>
            <w:gridSpan w:val="2"/>
            <w:tcBorders>
              <w:top w:val="single" w:sz="4" w:space="0" w:color="959595"/>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6</w:t>
            </w:r>
          </w:p>
        </w:tc>
        <w:tc>
          <w:tcPr>
            <w:tcW w:w="1843"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ROLNICY, OGRODNICY, LEŚNICY I RYBACY</w:t>
            </w:r>
          </w:p>
        </w:tc>
        <w:tc>
          <w:tcPr>
            <w:tcW w:w="567"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77</w:t>
            </w:r>
          </w:p>
        </w:tc>
        <w:tc>
          <w:tcPr>
            <w:tcW w:w="709"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83</w:t>
            </w:r>
          </w:p>
        </w:tc>
        <w:tc>
          <w:tcPr>
            <w:tcW w:w="708"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82</w:t>
            </w:r>
          </w:p>
        </w:tc>
        <w:tc>
          <w:tcPr>
            <w:tcW w:w="709"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2</w:t>
            </w:r>
          </w:p>
        </w:tc>
        <w:tc>
          <w:tcPr>
            <w:tcW w:w="851"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2,44</w:t>
            </w:r>
          </w:p>
        </w:tc>
        <w:tc>
          <w:tcPr>
            <w:tcW w:w="850"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62</w:t>
            </w:r>
          </w:p>
        </w:tc>
        <w:tc>
          <w:tcPr>
            <w:tcW w:w="425"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16</w:t>
            </w:r>
          </w:p>
        </w:tc>
        <w:tc>
          <w:tcPr>
            <w:tcW w:w="709"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0</w:t>
            </w:r>
          </w:p>
        </w:tc>
        <w:tc>
          <w:tcPr>
            <w:tcW w:w="992"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43,75</w:t>
            </w:r>
          </w:p>
        </w:tc>
        <w:tc>
          <w:tcPr>
            <w:tcW w:w="993"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37,50</w:t>
            </w:r>
          </w:p>
        </w:tc>
        <w:tc>
          <w:tcPr>
            <w:tcW w:w="850"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80,08</w:t>
            </w:r>
          </w:p>
        </w:tc>
        <w:tc>
          <w:tcPr>
            <w:tcW w:w="851" w:type="dxa"/>
            <w:tcBorders>
              <w:top w:val="single" w:sz="4" w:space="0" w:color="959595"/>
              <w:left w:val="single" w:sz="4" w:space="0" w:color="auto"/>
              <w:bottom w:val="nil"/>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1,33</w:t>
            </w:r>
          </w:p>
        </w:tc>
        <w:tc>
          <w:tcPr>
            <w:tcW w:w="850" w:type="dxa"/>
            <w:tcBorders>
              <w:top w:val="single" w:sz="4" w:space="0" w:color="959595"/>
              <w:left w:val="single" w:sz="4" w:space="0" w:color="auto"/>
              <w:bottom w:val="nil"/>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60,06</w:t>
            </w:r>
          </w:p>
        </w:tc>
        <w:tc>
          <w:tcPr>
            <w:tcW w:w="851"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C250FE" w:rsidP="006B6926">
            <w:pPr>
              <w:spacing w:line="240" w:lineRule="auto"/>
              <w:jc w:val="center"/>
              <w:rPr>
                <w:b/>
                <w:color w:val="000000"/>
                <w:sz w:val="14"/>
                <w:szCs w:val="14"/>
              </w:rPr>
            </w:pPr>
            <w:r>
              <w:rPr>
                <w:b/>
                <w:color w:val="000000"/>
                <w:sz w:val="14"/>
                <w:szCs w:val="14"/>
              </w:rPr>
              <w:t>75,61</w:t>
            </w:r>
          </w:p>
        </w:tc>
        <w:tc>
          <w:tcPr>
            <w:tcW w:w="708" w:type="dxa"/>
            <w:tcBorders>
              <w:top w:val="single" w:sz="4" w:space="0" w:color="959595"/>
              <w:left w:val="single" w:sz="4" w:space="0" w:color="auto"/>
              <w:bottom w:val="nil"/>
              <w:right w:val="single" w:sz="4" w:space="0" w:color="auto"/>
            </w:tcBorders>
            <w:shd w:val="clear" w:color="auto" w:fill="auto"/>
            <w:hideMark/>
          </w:tcPr>
          <w:p w:rsidR="00E525D1" w:rsidRPr="00AA6355" w:rsidRDefault="00C250FE" w:rsidP="006B6926">
            <w:pPr>
              <w:spacing w:line="240" w:lineRule="auto"/>
              <w:jc w:val="center"/>
              <w:rPr>
                <w:b/>
                <w:color w:val="000000"/>
                <w:sz w:val="14"/>
                <w:szCs w:val="14"/>
              </w:rPr>
            </w:pPr>
            <w:r>
              <w:rPr>
                <w:b/>
                <w:color w:val="000000"/>
                <w:sz w:val="14"/>
                <w:szCs w:val="14"/>
              </w:rPr>
              <w:t>1,08</w:t>
            </w:r>
          </w:p>
        </w:tc>
        <w:tc>
          <w:tcPr>
            <w:tcW w:w="426"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w:t>
            </w:r>
          </w:p>
        </w:tc>
        <w:tc>
          <w:tcPr>
            <w:tcW w:w="425" w:type="dxa"/>
            <w:tcBorders>
              <w:top w:val="single" w:sz="4" w:space="0" w:color="959595"/>
              <w:left w:val="single" w:sz="4" w:space="0" w:color="auto"/>
              <w:bottom w:val="nil"/>
              <w:right w:val="nil"/>
            </w:tcBorders>
            <w:shd w:val="clear" w:color="auto" w:fill="auto"/>
          </w:tcPr>
          <w:p w:rsidR="00E525D1" w:rsidRPr="00AA6355" w:rsidRDefault="00E525D1" w:rsidP="005D3549">
            <w:pPr>
              <w:spacing w:line="240" w:lineRule="auto"/>
              <w:rPr>
                <w:b/>
                <w:color w:val="000000"/>
                <w:sz w:val="14"/>
                <w:szCs w:val="14"/>
              </w:rPr>
            </w:pPr>
            <w:r w:rsidRPr="00AA6355">
              <w:rPr>
                <w:b/>
                <w:color w:val="000000"/>
                <w:sz w:val="14"/>
                <w:szCs w:val="14"/>
              </w:rPr>
              <w:t>-</w:t>
            </w:r>
          </w:p>
        </w:tc>
        <w:tc>
          <w:tcPr>
            <w:tcW w:w="709" w:type="dxa"/>
            <w:gridSpan w:val="2"/>
            <w:tcBorders>
              <w:top w:val="single" w:sz="4" w:space="0" w:color="auto"/>
              <w:left w:val="single" w:sz="4" w:space="0" w:color="auto"/>
              <w:bottom w:val="single" w:sz="4" w:space="0" w:color="auto"/>
              <w:right w:val="nil"/>
            </w:tcBorders>
            <w:shd w:val="clear" w:color="auto" w:fill="auto"/>
          </w:tcPr>
          <w:p w:rsidR="00E525D1" w:rsidRPr="00AA6355" w:rsidRDefault="00C250FE" w:rsidP="00644179">
            <w:pPr>
              <w:spacing w:line="240" w:lineRule="auto"/>
              <w:jc w:val="center"/>
              <w:rPr>
                <w:b/>
                <w:color w:val="000000"/>
                <w:sz w:val="14"/>
                <w:szCs w:val="14"/>
              </w:rPr>
            </w:pPr>
            <w:r>
              <w:rPr>
                <w:b/>
                <w:color w:val="000000"/>
                <w:sz w:val="14"/>
                <w:szCs w:val="14"/>
              </w:rPr>
              <w:t>0,02</w:t>
            </w:r>
          </w:p>
        </w:tc>
        <w:tc>
          <w:tcPr>
            <w:tcW w:w="1479" w:type="dxa"/>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9" w:type="dxa"/>
            <w:gridSpan w:val="3"/>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60" w:type="dxa"/>
            <w:gridSpan w:val="2"/>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021921">
        <w:trPr>
          <w:gridAfter w:val="4"/>
          <w:wAfter w:w="853" w:type="dxa"/>
          <w:trHeight w:val="300"/>
        </w:trPr>
        <w:tc>
          <w:tcPr>
            <w:tcW w:w="426" w:type="dxa"/>
            <w:gridSpan w:val="2"/>
            <w:tcBorders>
              <w:top w:val="single" w:sz="4" w:space="0" w:color="959595"/>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7</w:t>
            </w:r>
          </w:p>
        </w:tc>
        <w:tc>
          <w:tcPr>
            <w:tcW w:w="1843"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ROBOTNICY PRZEMYSŁOWI</w:t>
            </w:r>
            <w:r w:rsidR="00C250FE">
              <w:rPr>
                <w:b/>
                <w:color w:val="000000"/>
                <w:sz w:val="14"/>
                <w:szCs w:val="14"/>
              </w:rPr>
              <w:br/>
            </w:r>
            <w:r w:rsidRPr="00AA6355">
              <w:rPr>
                <w:b/>
                <w:color w:val="000000"/>
                <w:sz w:val="14"/>
                <w:szCs w:val="14"/>
              </w:rPr>
              <w:t xml:space="preserve"> I RZEMIEŚLNICY</w:t>
            </w:r>
          </w:p>
        </w:tc>
        <w:tc>
          <w:tcPr>
            <w:tcW w:w="567"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1008</w:t>
            </w:r>
          </w:p>
        </w:tc>
        <w:tc>
          <w:tcPr>
            <w:tcW w:w="709"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1113</w:t>
            </w:r>
          </w:p>
        </w:tc>
        <w:tc>
          <w:tcPr>
            <w:tcW w:w="708"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885</w:t>
            </w:r>
          </w:p>
        </w:tc>
        <w:tc>
          <w:tcPr>
            <w:tcW w:w="709"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16</w:t>
            </w:r>
          </w:p>
        </w:tc>
        <w:tc>
          <w:tcPr>
            <w:tcW w:w="851"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1,81</w:t>
            </w:r>
          </w:p>
        </w:tc>
        <w:tc>
          <w:tcPr>
            <w:tcW w:w="850"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587</w:t>
            </w:r>
          </w:p>
        </w:tc>
        <w:tc>
          <w:tcPr>
            <w:tcW w:w="425"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180</w:t>
            </w:r>
          </w:p>
        </w:tc>
        <w:tc>
          <w:tcPr>
            <w:tcW w:w="709"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1</w:t>
            </w:r>
          </w:p>
        </w:tc>
        <w:tc>
          <w:tcPr>
            <w:tcW w:w="992"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38,89</w:t>
            </w:r>
          </w:p>
        </w:tc>
        <w:tc>
          <w:tcPr>
            <w:tcW w:w="993"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32,22</w:t>
            </w:r>
          </w:p>
        </w:tc>
        <w:tc>
          <w:tcPr>
            <w:tcW w:w="850"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907,67</w:t>
            </w:r>
          </w:p>
        </w:tc>
        <w:tc>
          <w:tcPr>
            <w:tcW w:w="851" w:type="dxa"/>
            <w:tcBorders>
              <w:top w:val="single" w:sz="4" w:space="0" w:color="959595"/>
              <w:left w:val="single" w:sz="4" w:space="0" w:color="auto"/>
              <w:bottom w:val="nil"/>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17,08</w:t>
            </w:r>
          </w:p>
        </w:tc>
        <w:tc>
          <w:tcPr>
            <w:tcW w:w="850" w:type="dxa"/>
            <w:tcBorders>
              <w:top w:val="single" w:sz="4" w:space="0" w:color="959595"/>
              <w:left w:val="single" w:sz="4" w:space="0" w:color="auto"/>
              <w:bottom w:val="nil"/>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53,13</w:t>
            </w:r>
          </w:p>
        </w:tc>
        <w:tc>
          <w:tcPr>
            <w:tcW w:w="851"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C250FE" w:rsidP="006B6926">
            <w:pPr>
              <w:spacing w:line="240" w:lineRule="auto"/>
              <w:jc w:val="center"/>
              <w:rPr>
                <w:b/>
                <w:color w:val="000000"/>
                <w:sz w:val="14"/>
                <w:szCs w:val="14"/>
              </w:rPr>
            </w:pPr>
            <w:r>
              <w:rPr>
                <w:b/>
                <w:color w:val="000000"/>
                <w:sz w:val="14"/>
                <w:szCs w:val="14"/>
              </w:rPr>
              <w:t>66,33</w:t>
            </w:r>
          </w:p>
        </w:tc>
        <w:tc>
          <w:tcPr>
            <w:tcW w:w="708" w:type="dxa"/>
            <w:tcBorders>
              <w:top w:val="single" w:sz="4" w:space="0" w:color="959595"/>
              <w:left w:val="single" w:sz="4" w:space="0" w:color="auto"/>
              <w:bottom w:val="nil"/>
              <w:right w:val="single" w:sz="4" w:space="0" w:color="auto"/>
            </w:tcBorders>
            <w:shd w:val="clear" w:color="auto" w:fill="auto"/>
            <w:hideMark/>
          </w:tcPr>
          <w:p w:rsidR="00E525D1" w:rsidRPr="00AA6355" w:rsidRDefault="00C250FE" w:rsidP="006B6926">
            <w:pPr>
              <w:spacing w:line="240" w:lineRule="auto"/>
              <w:jc w:val="center"/>
              <w:rPr>
                <w:b/>
                <w:color w:val="000000"/>
                <w:sz w:val="14"/>
                <w:szCs w:val="14"/>
              </w:rPr>
            </w:pPr>
            <w:r>
              <w:rPr>
                <w:b/>
                <w:color w:val="000000"/>
                <w:sz w:val="14"/>
                <w:szCs w:val="14"/>
              </w:rPr>
              <w:t>1,10</w:t>
            </w:r>
          </w:p>
        </w:tc>
        <w:tc>
          <w:tcPr>
            <w:tcW w:w="426"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w:t>
            </w:r>
          </w:p>
        </w:tc>
        <w:tc>
          <w:tcPr>
            <w:tcW w:w="425" w:type="dxa"/>
            <w:tcBorders>
              <w:top w:val="single" w:sz="4" w:space="0" w:color="959595"/>
              <w:left w:val="single" w:sz="4" w:space="0" w:color="auto"/>
              <w:bottom w:val="nil"/>
              <w:right w:val="nil"/>
            </w:tcBorders>
            <w:shd w:val="clear" w:color="auto" w:fill="auto"/>
          </w:tcPr>
          <w:p w:rsidR="00E525D1" w:rsidRPr="00AA6355" w:rsidRDefault="00E525D1" w:rsidP="005D3549">
            <w:pPr>
              <w:spacing w:line="240" w:lineRule="auto"/>
              <w:rPr>
                <w:b/>
                <w:color w:val="000000"/>
                <w:sz w:val="14"/>
                <w:szCs w:val="14"/>
              </w:rPr>
            </w:pPr>
            <w:r w:rsidRPr="00AA6355">
              <w:rPr>
                <w:b/>
                <w:color w:val="000000"/>
                <w:sz w:val="14"/>
                <w:szCs w:val="14"/>
              </w:rPr>
              <w:t>-</w:t>
            </w:r>
          </w:p>
        </w:tc>
        <w:tc>
          <w:tcPr>
            <w:tcW w:w="709" w:type="dxa"/>
            <w:gridSpan w:val="2"/>
            <w:tcBorders>
              <w:top w:val="single" w:sz="4" w:space="0" w:color="auto"/>
              <w:left w:val="single" w:sz="4" w:space="0" w:color="auto"/>
              <w:bottom w:val="single" w:sz="4" w:space="0" w:color="auto"/>
              <w:right w:val="nil"/>
            </w:tcBorders>
            <w:shd w:val="clear" w:color="auto" w:fill="auto"/>
          </w:tcPr>
          <w:p w:rsidR="00E525D1" w:rsidRPr="00AA6355" w:rsidRDefault="00C250FE" w:rsidP="00644179">
            <w:pPr>
              <w:spacing w:line="240" w:lineRule="auto"/>
              <w:jc w:val="center"/>
              <w:rPr>
                <w:b/>
                <w:color w:val="000000"/>
                <w:sz w:val="14"/>
                <w:szCs w:val="14"/>
              </w:rPr>
            </w:pPr>
            <w:r>
              <w:rPr>
                <w:b/>
                <w:color w:val="000000"/>
                <w:sz w:val="14"/>
                <w:szCs w:val="14"/>
              </w:rPr>
              <w:t>0,22</w:t>
            </w:r>
          </w:p>
        </w:tc>
        <w:tc>
          <w:tcPr>
            <w:tcW w:w="1479" w:type="dxa"/>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9" w:type="dxa"/>
            <w:gridSpan w:val="3"/>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60" w:type="dxa"/>
            <w:gridSpan w:val="2"/>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021921">
        <w:trPr>
          <w:gridAfter w:val="4"/>
          <w:wAfter w:w="853" w:type="dxa"/>
          <w:trHeight w:val="300"/>
        </w:trPr>
        <w:tc>
          <w:tcPr>
            <w:tcW w:w="426" w:type="dxa"/>
            <w:gridSpan w:val="2"/>
            <w:tcBorders>
              <w:top w:val="single" w:sz="4" w:space="0" w:color="959595"/>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8</w:t>
            </w:r>
          </w:p>
        </w:tc>
        <w:tc>
          <w:tcPr>
            <w:tcW w:w="1843"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OPERATORZY I MONTERZY MASZYN I URZĄDZEŃ</w:t>
            </w:r>
          </w:p>
        </w:tc>
        <w:tc>
          <w:tcPr>
            <w:tcW w:w="567"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430</w:t>
            </w:r>
          </w:p>
        </w:tc>
        <w:tc>
          <w:tcPr>
            <w:tcW w:w="709"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464</w:t>
            </w:r>
          </w:p>
        </w:tc>
        <w:tc>
          <w:tcPr>
            <w:tcW w:w="708"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360</w:t>
            </w:r>
          </w:p>
        </w:tc>
        <w:tc>
          <w:tcPr>
            <w:tcW w:w="709"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3</w:t>
            </w:r>
          </w:p>
        </w:tc>
        <w:tc>
          <w:tcPr>
            <w:tcW w:w="851"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0,83</w:t>
            </w:r>
          </w:p>
        </w:tc>
        <w:tc>
          <w:tcPr>
            <w:tcW w:w="850"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224</w:t>
            </w:r>
          </w:p>
        </w:tc>
        <w:tc>
          <w:tcPr>
            <w:tcW w:w="425"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101</w:t>
            </w:r>
          </w:p>
        </w:tc>
        <w:tc>
          <w:tcPr>
            <w:tcW w:w="709"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1</w:t>
            </w:r>
          </w:p>
        </w:tc>
        <w:tc>
          <w:tcPr>
            <w:tcW w:w="992"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10,89</w:t>
            </w:r>
          </w:p>
        </w:tc>
        <w:tc>
          <w:tcPr>
            <w:tcW w:w="993"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2,97</w:t>
            </w:r>
          </w:p>
        </w:tc>
        <w:tc>
          <w:tcPr>
            <w:tcW w:w="850"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358,17</w:t>
            </w:r>
          </w:p>
        </w:tc>
        <w:tc>
          <w:tcPr>
            <w:tcW w:w="851" w:type="dxa"/>
            <w:tcBorders>
              <w:top w:val="single" w:sz="4" w:space="0" w:color="959595"/>
              <w:left w:val="single" w:sz="4" w:space="0" w:color="auto"/>
              <w:bottom w:val="nil"/>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9,50</w:t>
            </w:r>
          </w:p>
        </w:tc>
        <w:tc>
          <w:tcPr>
            <w:tcW w:w="850" w:type="dxa"/>
            <w:tcBorders>
              <w:top w:val="single" w:sz="4" w:space="0" w:color="959595"/>
              <w:left w:val="single" w:sz="4" w:space="0" w:color="auto"/>
              <w:bottom w:val="nil"/>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37,70</w:t>
            </w:r>
          </w:p>
        </w:tc>
        <w:tc>
          <w:tcPr>
            <w:tcW w:w="851"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C250FE" w:rsidP="006B6926">
            <w:pPr>
              <w:spacing w:line="240" w:lineRule="auto"/>
              <w:jc w:val="center"/>
              <w:rPr>
                <w:b/>
                <w:color w:val="000000"/>
                <w:sz w:val="14"/>
                <w:szCs w:val="14"/>
              </w:rPr>
            </w:pPr>
            <w:r>
              <w:rPr>
                <w:b/>
                <w:color w:val="000000"/>
                <w:sz w:val="14"/>
                <w:szCs w:val="14"/>
              </w:rPr>
              <w:t>62,22</w:t>
            </w:r>
          </w:p>
        </w:tc>
        <w:tc>
          <w:tcPr>
            <w:tcW w:w="708" w:type="dxa"/>
            <w:tcBorders>
              <w:top w:val="single" w:sz="4" w:space="0" w:color="959595"/>
              <w:left w:val="single" w:sz="4" w:space="0" w:color="auto"/>
              <w:bottom w:val="nil"/>
              <w:right w:val="single" w:sz="4" w:space="0" w:color="auto"/>
            </w:tcBorders>
            <w:shd w:val="clear" w:color="auto" w:fill="auto"/>
            <w:hideMark/>
          </w:tcPr>
          <w:p w:rsidR="00E525D1" w:rsidRPr="00AA6355" w:rsidRDefault="00C250FE" w:rsidP="006B6926">
            <w:pPr>
              <w:spacing w:line="240" w:lineRule="auto"/>
              <w:jc w:val="center"/>
              <w:rPr>
                <w:b/>
                <w:color w:val="000000"/>
                <w:sz w:val="14"/>
                <w:szCs w:val="14"/>
              </w:rPr>
            </w:pPr>
            <w:r>
              <w:rPr>
                <w:b/>
                <w:color w:val="000000"/>
                <w:sz w:val="14"/>
                <w:szCs w:val="14"/>
              </w:rPr>
              <w:t>1,08</w:t>
            </w:r>
          </w:p>
        </w:tc>
        <w:tc>
          <w:tcPr>
            <w:tcW w:w="426"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w:t>
            </w:r>
          </w:p>
        </w:tc>
        <w:tc>
          <w:tcPr>
            <w:tcW w:w="425" w:type="dxa"/>
            <w:tcBorders>
              <w:top w:val="single" w:sz="4" w:space="0" w:color="959595"/>
              <w:left w:val="single" w:sz="4" w:space="0" w:color="auto"/>
              <w:bottom w:val="nil"/>
              <w:right w:val="nil"/>
            </w:tcBorders>
            <w:shd w:val="clear" w:color="auto" w:fill="auto"/>
          </w:tcPr>
          <w:p w:rsidR="00E525D1" w:rsidRPr="00AA6355" w:rsidRDefault="00E525D1" w:rsidP="005D3549">
            <w:pPr>
              <w:spacing w:line="240" w:lineRule="auto"/>
              <w:rPr>
                <w:b/>
                <w:color w:val="000000"/>
                <w:sz w:val="14"/>
                <w:szCs w:val="14"/>
              </w:rPr>
            </w:pPr>
            <w:r w:rsidRPr="00AA6355">
              <w:rPr>
                <w:b/>
                <w:color w:val="000000"/>
                <w:sz w:val="14"/>
                <w:szCs w:val="14"/>
              </w:rPr>
              <w:t>-</w:t>
            </w:r>
          </w:p>
        </w:tc>
        <w:tc>
          <w:tcPr>
            <w:tcW w:w="709" w:type="dxa"/>
            <w:gridSpan w:val="2"/>
            <w:tcBorders>
              <w:top w:val="single" w:sz="4" w:space="0" w:color="auto"/>
              <w:left w:val="single" w:sz="4" w:space="0" w:color="auto"/>
              <w:bottom w:val="single" w:sz="4" w:space="0" w:color="auto"/>
              <w:right w:val="nil"/>
            </w:tcBorders>
            <w:shd w:val="clear" w:color="auto" w:fill="auto"/>
          </w:tcPr>
          <w:p w:rsidR="00E525D1" w:rsidRPr="00AA6355" w:rsidRDefault="00C250FE" w:rsidP="00644179">
            <w:pPr>
              <w:spacing w:line="240" w:lineRule="auto"/>
              <w:jc w:val="center"/>
              <w:rPr>
                <w:b/>
                <w:color w:val="000000"/>
                <w:sz w:val="14"/>
                <w:szCs w:val="14"/>
              </w:rPr>
            </w:pPr>
            <w:r>
              <w:rPr>
                <w:b/>
                <w:color w:val="000000"/>
                <w:sz w:val="14"/>
                <w:szCs w:val="14"/>
              </w:rPr>
              <w:t>0,09</w:t>
            </w:r>
          </w:p>
        </w:tc>
        <w:tc>
          <w:tcPr>
            <w:tcW w:w="1479" w:type="dxa"/>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9" w:type="dxa"/>
            <w:gridSpan w:val="3"/>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60" w:type="dxa"/>
            <w:gridSpan w:val="2"/>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021921">
        <w:trPr>
          <w:gridAfter w:val="4"/>
          <w:wAfter w:w="853" w:type="dxa"/>
          <w:trHeight w:val="300"/>
        </w:trPr>
        <w:tc>
          <w:tcPr>
            <w:tcW w:w="426" w:type="dxa"/>
            <w:gridSpan w:val="2"/>
            <w:tcBorders>
              <w:top w:val="single" w:sz="4" w:space="0" w:color="959595"/>
              <w:left w:val="single" w:sz="4" w:space="0" w:color="auto"/>
              <w:bottom w:val="single" w:sz="4" w:space="0" w:color="auto"/>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9</w:t>
            </w:r>
          </w:p>
        </w:tc>
        <w:tc>
          <w:tcPr>
            <w:tcW w:w="1843" w:type="dxa"/>
            <w:gridSpan w:val="2"/>
            <w:tcBorders>
              <w:top w:val="single" w:sz="4" w:space="0" w:color="959595"/>
              <w:left w:val="single" w:sz="4" w:space="0" w:color="auto"/>
              <w:bottom w:val="single" w:sz="4" w:space="0" w:color="auto"/>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PRACOWNICY WYKONUJĄCY PRACE PROSTE</w:t>
            </w:r>
          </w:p>
        </w:tc>
        <w:tc>
          <w:tcPr>
            <w:tcW w:w="567" w:type="dxa"/>
            <w:gridSpan w:val="2"/>
            <w:tcBorders>
              <w:top w:val="single" w:sz="4" w:space="0" w:color="959595"/>
              <w:left w:val="single" w:sz="4" w:space="0" w:color="auto"/>
              <w:bottom w:val="single" w:sz="4" w:space="0" w:color="auto"/>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632</w:t>
            </w:r>
          </w:p>
        </w:tc>
        <w:tc>
          <w:tcPr>
            <w:tcW w:w="709" w:type="dxa"/>
            <w:gridSpan w:val="2"/>
            <w:tcBorders>
              <w:top w:val="single" w:sz="4" w:space="0" w:color="959595"/>
              <w:left w:val="single" w:sz="4" w:space="0" w:color="auto"/>
              <w:bottom w:val="single" w:sz="4" w:space="0" w:color="auto"/>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647</w:t>
            </w:r>
          </w:p>
        </w:tc>
        <w:tc>
          <w:tcPr>
            <w:tcW w:w="708" w:type="dxa"/>
            <w:gridSpan w:val="2"/>
            <w:tcBorders>
              <w:top w:val="single" w:sz="4" w:space="0" w:color="959595"/>
              <w:left w:val="single" w:sz="4" w:space="0" w:color="auto"/>
              <w:bottom w:val="single" w:sz="4" w:space="0" w:color="auto"/>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502</w:t>
            </w:r>
          </w:p>
        </w:tc>
        <w:tc>
          <w:tcPr>
            <w:tcW w:w="709" w:type="dxa"/>
            <w:gridSpan w:val="2"/>
            <w:tcBorders>
              <w:top w:val="single" w:sz="4" w:space="0" w:color="959595"/>
              <w:left w:val="single" w:sz="4" w:space="0" w:color="auto"/>
              <w:bottom w:val="single" w:sz="4" w:space="0" w:color="auto"/>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11</w:t>
            </w:r>
          </w:p>
        </w:tc>
        <w:tc>
          <w:tcPr>
            <w:tcW w:w="851" w:type="dxa"/>
            <w:gridSpan w:val="2"/>
            <w:tcBorders>
              <w:top w:val="single" w:sz="4" w:space="0" w:color="959595"/>
              <w:left w:val="single" w:sz="4" w:space="0" w:color="auto"/>
              <w:bottom w:val="single" w:sz="4" w:space="0" w:color="auto"/>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2,19</w:t>
            </w:r>
          </w:p>
        </w:tc>
        <w:tc>
          <w:tcPr>
            <w:tcW w:w="850" w:type="dxa"/>
            <w:gridSpan w:val="2"/>
            <w:tcBorders>
              <w:top w:val="single" w:sz="4" w:space="0" w:color="959595"/>
              <w:left w:val="single" w:sz="4" w:space="0" w:color="auto"/>
              <w:bottom w:val="single" w:sz="4" w:space="0" w:color="auto"/>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298</w:t>
            </w:r>
          </w:p>
        </w:tc>
        <w:tc>
          <w:tcPr>
            <w:tcW w:w="425" w:type="dxa"/>
            <w:gridSpan w:val="2"/>
            <w:tcBorders>
              <w:top w:val="single" w:sz="4" w:space="0" w:color="959595"/>
              <w:left w:val="single" w:sz="4" w:space="0" w:color="auto"/>
              <w:bottom w:val="single" w:sz="4" w:space="0" w:color="auto"/>
              <w:right w:val="single" w:sz="4" w:space="0" w:color="auto"/>
            </w:tcBorders>
            <w:shd w:val="clear" w:color="auto" w:fill="auto"/>
            <w:hideMark/>
          </w:tcPr>
          <w:p w:rsidR="00E525D1" w:rsidRPr="00AA6355" w:rsidRDefault="00E9606B" w:rsidP="006B6926">
            <w:pPr>
              <w:spacing w:line="240" w:lineRule="auto"/>
              <w:jc w:val="center"/>
              <w:rPr>
                <w:b/>
                <w:color w:val="000000"/>
                <w:sz w:val="14"/>
                <w:szCs w:val="14"/>
              </w:rPr>
            </w:pPr>
            <w:r>
              <w:rPr>
                <w:b/>
                <w:color w:val="000000"/>
                <w:sz w:val="14"/>
                <w:szCs w:val="14"/>
              </w:rPr>
              <w:t>236</w:t>
            </w:r>
          </w:p>
        </w:tc>
        <w:tc>
          <w:tcPr>
            <w:tcW w:w="709" w:type="dxa"/>
            <w:gridSpan w:val="2"/>
            <w:tcBorders>
              <w:top w:val="single" w:sz="4" w:space="0" w:color="959595"/>
              <w:left w:val="single" w:sz="4" w:space="0" w:color="auto"/>
              <w:bottom w:val="single" w:sz="4" w:space="0" w:color="auto"/>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0</w:t>
            </w:r>
          </w:p>
        </w:tc>
        <w:tc>
          <w:tcPr>
            <w:tcW w:w="992" w:type="dxa"/>
            <w:gridSpan w:val="2"/>
            <w:tcBorders>
              <w:top w:val="single" w:sz="4" w:space="0" w:color="959595"/>
              <w:left w:val="single" w:sz="4" w:space="0" w:color="auto"/>
              <w:bottom w:val="single" w:sz="4" w:space="0" w:color="auto"/>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39,83</w:t>
            </w:r>
          </w:p>
        </w:tc>
        <w:tc>
          <w:tcPr>
            <w:tcW w:w="993" w:type="dxa"/>
            <w:gridSpan w:val="2"/>
            <w:tcBorders>
              <w:top w:val="single" w:sz="4" w:space="0" w:color="959595"/>
              <w:left w:val="single" w:sz="4" w:space="0" w:color="auto"/>
              <w:bottom w:val="single" w:sz="4" w:space="0" w:color="auto"/>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31,78</w:t>
            </w:r>
          </w:p>
        </w:tc>
        <w:tc>
          <w:tcPr>
            <w:tcW w:w="850" w:type="dxa"/>
            <w:gridSpan w:val="2"/>
            <w:tcBorders>
              <w:top w:val="single" w:sz="4" w:space="0" w:color="959595"/>
              <w:left w:val="single" w:sz="4" w:space="0" w:color="auto"/>
              <w:bottom w:val="single" w:sz="4" w:space="0" w:color="auto"/>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482,58</w:t>
            </w:r>
          </w:p>
        </w:tc>
        <w:tc>
          <w:tcPr>
            <w:tcW w:w="851" w:type="dxa"/>
            <w:tcBorders>
              <w:top w:val="single" w:sz="4" w:space="0" w:color="959595"/>
              <w:left w:val="single" w:sz="4" w:space="0" w:color="auto"/>
              <w:bottom w:val="single" w:sz="4" w:space="0" w:color="auto"/>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19,67</w:t>
            </w:r>
          </w:p>
        </w:tc>
        <w:tc>
          <w:tcPr>
            <w:tcW w:w="850" w:type="dxa"/>
            <w:tcBorders>
              <w:top w:val="single" w:sz="4" w:space="0" w:color="959595"/>
              <w:left w:val="single" w:sz="4" w:space="0" w:color="auto"/>
              <w:bottom w:val="single" w:sz="4" w:space="0" w:color="auto"/>
              <w:right w:val="single" w:sz="4" w:space="0" w:color="auto"/>
            </w:tcBorders>
            <w:shd w:val="clear" w:color="auto" w:fill="auto"/>
            <w:hideMark/>
          </w:tcPr>
          <w:p w:rsidR="00E525D1" w:rsidRPr="00AA6355" w:rsidRDefault="007E65E2" w:rsidP="006B6926">
            <w:pPr>
              <w:spacing w:line="240" w:lineRule="auto"/>
              <w:jc w:val="center"/>
              <w:rPr>
                <w:b/>
                <w:color w:val="000000"/>
                <w:sz w:val="14"/>
                <w:szCs w:val="14"/>
              </w:rPr>
            </w:pPr>
            <w:r>
              <w:rPr>
                <w:b/>
                <w:color w:val="000000"/>
                <w:sz w:val="14"/>
                <w:szCs w:val="14"/>
              </w:rPr>
              <w:t>24,54</w:t>
            </w:r>
          </w:p>
        </w:tc>
        <w:tc>
          <w:tcPr>
            <w:tcW w:w="851" w:type="dxa"/>
            <w:gridSpan w:val="2"/>
            <w:tcBorders>
              <w:top w:val="single" w:sz="4" w:space="0" w:color="959595"/>
              <w:left w:val="single" w:sz="4" w:space="0" w:color="auto"/>
              <w:bottom w:val="single" w:sz="4" w:space="0" w:color="auto"/>
              <w:right w:val="single" w:sz="4" w:space="0" w:color="auto"/>
            </w:tcBorders>
            <w:shd w:val="clear" w:color="auto" w:fill="auto"/>
            <w:hideMark/>
          </w:tcPr>
          <w:p w:rsidR="00E525D1" w:rsidRPr="00AA6355" w:rsidRDefault="00C250FE" w:rsidP="006B6926">
            <w:pPr>
              <w:spacing w:line="240" w:lineRule="auto"/>
              <w:jc w:val="center"/>
              <w:rPr>
                <w:b/>
                <w:color w:val="000000"/>
                <w:sz w:val="14"/>
                <w:szCs w:val="14"/>
              </w:rPr>
            </w:pPr>
            <w:r>
              <w:rPr>
                <w:b/>
                <w:color w:val="000000"/>
                <w:sz w:val="14"/>
                <w:szCs w:val="14"/>
              </w:rPr>
              <w:t>59,36</w:t>
            </w:r>
          </w:p>
        </w:tc>
        <w:tc>
          <w:tcPr>
            <w:tcW w:w="708" w:type="dxa"/>
            <w:tcBorders>
              <w:top w:val="single" w:sz="4" w:space="0" w:color="959595"/>
              <w:left w:val="single" w:sz="4" w:space="0" w:color="auto"/>
              <w:bottom w:val="single" w:sz="4" w:space="0" w:color="auto"/>
              <w:right w:val="single" w:sz="4" w:space="0" w:color="auto"/>
            </w:tcBorders>
            <w:shd w:val="clear" w:color="auto" w:fill="auto"/>
            <w:hideMark/>
          </w:tcPr>
          <w:p w:rsidR="00E525D1" w:rsidRPr="00AA6355" w:rsidRDefault="00C250FE" w:rsidP="006B6926">
            <w:pPr>
              <w:spacing w:line="240" w:lineRule="auto"/>
              <w:jc w:val="center"/>
              <w:rPr>
                <w:b/>
                <w:color w:val="000000"/>
                <w:sz w:val="14"/>
                <w:szCs w:val="14"/>
              </w:rPr>
            </w:pPr>
            <w:r>
              <w:rPr>
                <w:b/>
                <w:color w:val="000000"/>
                <w:sz w:val="14"/>
                <w:szCs w:val="14"/>
              </w:rPr>
              <w:t>1,02</w:t>
            </w:r>
          </w:p>
        </w:tc>
        <w:tc>
          <w:tcPr>
            <w:tcW w:w="426" w:type="dxa"/>
            <w:gridSpan w:val="2"/>
            <w:tcBorders>
              <w:top w:val="single" w:sz="4" w:space="0" w:color="959595"/>
              <w:left w:val="single" w:sz="4" w:space="0" w:color="auto"/>
              <w:bottom w:val="single" w:sz="4" w:space="0" w:color="auto"/>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w:t>
            </w:r>
          </w:p>
        </w:tc>
        <w:tc>
          <w:tcPr>
            <w:tcW w:w="425" w:type="dxa"/>
            <w:tcBorders>
              <w:top w:val="single" w:sz="4" w:space="0" w:color="959595"/>
              <w:left w:val="single" w:sz="4" w:space="0" w:color="auto"/>
              <w:bottom w:val="single" w:sz="4" w:space="0" w:color="auto"/>
              <w:right w:val="nil"/>
            </w:tcBorders>
            <w:shd w:val="clear" w:color="auto" w:fill="auto"/>
          </w:tcPr>
          <w:p w:rsidR="00E525D1" w:rsidRPr="00AA6355" w:rsidRDefault="00E525D1" w:rsidP="005D3549">
            <w:pPr>
              <w:spacing w:line="240" w:lineRule="auto"/>
              <w:rPr>
                <w:b/>
                <w:color w:val="000000"/>
                <w:sz w:val="14"/>
                <w:szCs w:val="14"/>
              </w:rPr>
            </w:pPr>
            <w:r w:rsidRPr="00AA6355">
              <w:rPr>
                <w:b/>
                <w:color w:val="000000"/>
                <w:sz w:val="14"/>
                <w:szCs w:val="14"/>
              </w:rPr>
              <w:t>-</w:t>
            </w:r>
          </w:p>
        </w:tc>
        <w:tc>
          <w:tcPr>
            <w:tcW w:w="709" w:type="dxa"/>
            <w:gridSpan w:val="2"/>
            <w:tcBorders>
              <w:top w:val="single" w:sz="4" w:space="0" w:color="auto"/>
              <w:left w:val="single" w:sz="4" w:space="0" w:color="auto"/>
              <w:bottom w:val="single" w:sz="4" w:space="0" w:color="auto"/>
              <w:right w:val="nil"/>
            </w:tcBorders>
            <w:shd w:val="clear" w:color="auto" w:fill="auto"/>
          </w:tcPr>
          <w:p w:rsidR="00E525D1" w:rsidRPr="00AA6355" w:rsidRDefault="00C250FE" w:rsidP="00644179">
            <w:pPr>
              <w:spacing w:line="240" w:lineRule="auto"/>
              <w:jc w:val="center"/>
              <w:rPr>
                <w:b/>
                <w:color w:val="000000"/>
                <w:sz w:val="14"/>
                <w:szCs w:val="14"/>
              </w:rPr>
            </w:pPr>
            <w:r>
              <w:rPr>
                <w:b/>
                <w:color w:val="000000"/>
                <w:sz w:val="14"/>
                <w:szCs w:val="14"/>
              </w:rPr>
              <w:t>0,12</w:t>
            </w:r>
          </w:p>
        </w:tc>
        <w:tc>
          <w:tcPr>
            <w:tcW w:w="1479" w:type="dxa"/>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9" w:type="dxa"/>
            <w:gridSpan w:val="3"/>
            <w:tcBorders>
              <w:top w:val="single" w:sz="4" w:space="0" w:color="959595"/>
              <w:left w:val="single" w:sz="4" w:space="0" w:color="959595"/>
              <w:bottom w:val="single" w:sz="4" w:space="0" w:color="959595"/>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60" w:type="dxa"/>
            <w:gridSpan w:val="2"/>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833713" w:rsidTr="005D3549">
        <w:trPr>
          <w:gridAfter w:val="4"/>
          <w:wAfter w:w="853" w:type="dxa"/>
          <w:trHeight w:val="300"/>
        </w:trPr>
        <w:tc>
          <w:tcPr>
            <w:tcW w:w="17690" w:type="dxa"/>
            <w:gridSpan w:val="42"/>
            <w:tcBorders>
              <w:top w:val="nil"/>
              <w:left w:val="nil"/>
              <w:bottom w:val="nil"/>
              <w:right w:val="nil"/>
            </w:tcBorders>
            <w:shd w:val="clear" w:color="auto" w:fill="auto"/>
            <w:hideMark/>
          </w:tcPr>
          <w:p w:rsidR="00833713" w:rsidRPr="006C3FD6" w:rsidRDefault="00833713" w:rsidP="003D791A">
            <w:pPr>
              <w:spacing w:line="240" w:lineRule="auto"/>
              <w:rPr>
                <w:b/>
                <w:bCs/>
                <w:color w:val="000000"/>
                <w:sz w:val="16"/>
                <w:szCs w:val="16"/>
              </w:rPr>
            </w:pPr>
            <w:r w:rsidRPr="006C3FD6">
              <w:rPr>
                <w:b/>
                <w:bCs/>
                <w:color w:val="000000"/>
                <w:sz w:val="16"/>
                <w:szCs w:val="16"/>
              </w:rPr>
              <w:t xml:space="preserve">* Należy wpisać jedno z następujących: max deficyt, deficyt, równowaga, nadwyżka, max nadwyżka - w pozostałych przypadkach „ - ”. </w:t>
            </w:r>
          </w:p>
        </w:tc>
      </w:tr>
      <w:tr w:rsidR="00833713" w:rsidTr="005D3549">
        <w:trPr>
          <w:gridAfter w:val="4"/>
          <w:wAfter w:w="853" w:type="dxa"/>
          <w:trHeight w:val="300"/>
        </w:trPr>
        <w:tc>
          <w:tcPr>
            <w:tcW w:w="17690" w:type="dxa"/>
            <w:gridSpan w:val="42"/>
            <w:tcBorders>
              <w:top w:val="nil"/>
              <w:left w:val="nil"/>
              <w:bottom w:val="nil"/>
              <w:right w:val="nil"/>
            </w:tcBorders>
            <w:shd w:val="clear" w:color="auto" w:fill="auto"/>
            <w:hideMark/>
          </w:tcPr>
          <w:p w:rsidR="00CE0848" w:rsidRDefault="00CE0848" w:rsidP="003D791A">
            <w:pPr>
              <w:spacing w:line="240" w:lineRule="auto"/>
              <w:rPr>
                <w:b/>
                <w:bCs/>
                <w:color w:val="000000"/>
                <w:sz w:val="16"/>
                <w:szCs w:val="16"/>
              </w:rPr>
            </w:pPr>
          </w:p>
          <w:tbl>
            <w:tblPr>
              <w:tblW w:w="15700" w:type="dxa"/>
              <w:tblLayout w:type="fixed"/>
              <w:tblCellMar>
                <w:left w:w="70" w:type="dxa"/>
                <w:right w:w="70" w:type="dxa"/>
              </w:tblCellMar>
              <w:tblLook w:val="04A0"/>
            </w:tblPr>
            <w:tblGrid>
              <w:gridCol w:w="560"/>
              <w:gridCol w:w="1535"/>
              <w:gridCol w:w="529"/>
              <w:gridCol w:w="709"/>
              <w:gridCol w:w="567"/>
              <w:gridCol w:w="567"/>
              <w:gridCol w:w="598"/>
              <w:gridCol w:w="540"/>
              <w:gridCol w:w="811"/>
              <w:gridCol w:w="675"/>
              <w:gridCol w:w="810"/>
              <w:gridCol w:w="811"/>
              <w:gridCol w:w="810"/>
              <w:gridCol w:w="1080"/>
              <w:gridCol w:w="945"/>
              <w:gridCol w:w="858"/>
              <w:gridCol w:w="709"/>
              <w:gridCol w:w="567"/>
              <w:gridCol w:w="567"/>
              <w:gridCol w:w="992"/>
              <w:gridCol w:w="460"/>
            </w:tblGrid>
            <w:tr w:rsidR="00B13FB4" w:rsidRPr="00B13FB4" w:rsidTr="00AB770D">
              <w:trPr>
                <w:trHeight w:val="296"/>
              </w:trPr>
              <w:tc>
                <w:tcPr>
                  <w:tcW w:w="15700" w:type="dxa"/>
                  <w:gridSpan w:val="21"/>
                  <w:tcBorders>
                    <w:top w:val="nil"/>
                    <w:left w:val="nil"/>
                    <w:bottom w:val="nil"/>
                    <w:right w:val="nil"/>
                  </w:tcBorders>
                  <w:shd w:val="clear" w:color="auto" w:fill="auto"/>
                  <w:hideMark/>
                </w:tcPr>
                <w:p w:rsidR="00B13FB4" w:rsidRPr="00B13FB4" w:rsidRDefault="00B13FB4" w:rsidP="004E09B3">
                  <w:pPr>
                    <w:spacing w:after="0" w:line="240" w:lineRule="auto"/>
                    <w:rPr>
                      <w:rFonts w:ascii="Helvetica" w:eastAsia="Times New Roman" w:hAnsi="Helvetica" w:cs="Helvetica"/>
                      <w:b/>
                      <w:bCs/>
                      <w:color w:val="000000"/>
                      <w:sz w:val="20"/>
                      <w:szCs w:val="20"/>
                      <w:lang w:eastAsia="pl-PL"/>
                    </w:rPr>
                  </w:pPr>
                  <w:r w:rsidRPr="00B13FB4">
                    <w:rPr>
                      <w:rFonts w:ascii="Helvetica" w:eastAsia="Times New Roman" w:hAnsi="Helvetica" w:cs="Helvetica"/>
                      <w:b/>
                      <w:bCs/>
                      <w:color w:val="000000"/>
                      <w:sz w:val="20"/>
                      <w:szCs w:val="20"/>
                      <w:lang w:eastAsia="pl-PL"/>
                    </w:rPr>
                    <w:t>Tabela 2. Bezrobotni, oferty pracy oraz mierniki stosowane w monitoringu w 2015 roku według elementarnych grup zawodów</w:t>
                  </w:r>
                  <w:r w:rsidR="00334387">
                    <w:rPr>
                      <w:rFonts w:ascii="Helvetica" w:eastAsia="Times New Roman" w:hAnsi="Helvetica" w:cs="Helvetica"/>
                      <w:b/>
                      <w:bCs/>
                      <w:color w:val="000000"/>
                      <w:sz w:val="20"/>
                      <w:szCs w:val="20"/>
                      <w:lang w:eastAsia="pl-PL"/>
                    </w:rPr>
                    <w:t xml:space="preserve"> w powiecie chełmskim</w:t>
                  </w:r>
                </w:p>
              </w:tc>
            </w:tr>
            <w:tr w:rsidR="00AB770D" w:rsidRPr="00B13FB4" w:rsidTr="00167E4B">
              <w:trPr>
                <w:trHeight w:val="710"/>
              </w:trPr>
              <w:tc>
                <w:tcPr>
                  <w:tcW w:w="560" w:type="dxa"/>
                  <w:tcBorders>
                    <w:top w:val="single" w:sz="4" w:space="0" w:color="959595"/>
                    <w:left w:val="single" w:sz="4" w:space="0" w:color="959595"/>
                    <w:bottom w:val="nil"/>
                    <w:right w:val="nil"/>
                  </w:tcBorders>
                  <w:shd w:val="clear" w:color="auto" w:fill="auto"/>
                  <w:hideMark/>
                </w:tcPr>
                <w:p w:rsidR="00B13FB4" w:rsidRDefault="00B13FB4" w:rsidP="00B13FB4">
                  <w:pPr>
                    <w:spacing w:after="0" w:line="240" w:lineRule="auto"/>
                    <w:jc w:val="center"/>
                    <w:rPr>
                      <w:rFonts w:ascii="Calibri" w:eastAsia="Times New Roman" w:hAnsi="Calibri" w:cs="Calibri"/>
                      <w:b/>
                      <w:bCs/>
                      <w:color w:val="000000"/>
                      <w:sz w:val="14"/>
                      <w:szCs w:val="14"/>
                      <w:lang w:eastAsia="pl-PL"/>
                    </w:rPr>
                  </w:pPr>
                  <w:r w:rsidRPr="00B13FB4">
                    <w:rPr>
                      <w:rFonts w:ascii="Calibri" w:eastAsia="Times New Roman" w:hAnsi="Calibri" w:cs="Calibri"/>
                      <w:b/>
                      <w:bCs/>
                      <w:color w:val="000000"/>
                      <w:sz w:val="14"/>
                      <w:szCs w:val="14"/>
                      <w:lang w:eastAsia="pl-PL"/>
                    </w:rPr>
                    <w:t xml:space="preserve">Kod grupy </w:t>
                  </w:r>
                  <w:proofErr w:type="spellStart"/>
                  <w:r w:rsidRPr="00B13FB4">
                    <w:rPr>
                      <w:rFonts w:ascii="Calibri" w:eastAsia="Times New Roman" w:hAnsi="Calibri" w:cs="Calibri"/>
                      <w:b/>
                      <w:bCs/>
                      <w:color w:val="000000"/>
                      <w:sz w:val="14"/>
                      <w:szCs w:val="14"/>
                      <w:lang w:eastAsia="pl-PL"/>
                    </w:rPr>
                    <w:t>zawo</w:t>
                  </w:r>
                  <w:proofErr w:type="spellEnd"/>
                </w:p>
                <w:p w:rsidR="00B13FB4" w:rsidRPr="00B13FB4" w:rsidRDefault="00B13FB4" w:rsidP="00B13FB4">
                  <w:pPr>
                    <w:spacing w:after="0" w:line="240" w:lineRule="auto"/>
                    <w:jc w:val="center"/>
                    <w:rPr>
                      <w:rFonts w:ascii="Calibri" w:eastAsia="Times New Roman" w:hAnsi="Calibri" w:cs="Calibri"/>
                      <w:b/>
                      <w:bCs/>
                      <w:color w:val="000000"/>
                      <w:sz w:val="14"/>
                      <w:szCs w:val="14"/>
                      <w:lang w:eastAsia="pl-PL"/>
                    </w:rPr>
                  </w:pPr>
                  <w:proofErr w:type="spellStart"/>
                  <w:r w:rsidRPr="00B13FB4">
                    <w:rPr>
                      <w:rFonts w:ascii="Calibri" w:eastAsia="Times New Roman" w:hAnsi="Calibri" w:cs="Calibri"/>
                      <w:b/>
                      <w:bCs/>
                      <w:color w:val="000000"/>
                      <w:sz w:val="14"/>
                      <w:szCs w:val="14"/>
                      <w:lang w:eastAsia="pl-PL"/>
                    </w:rPr>
                    <w:t>dów</w:t>
                  </w:r>
                  <w:proofErr w:type="spellEnd"/>
                </w:p>
              </w:tc>
              <w:tc>
                <w:tcPr>
                  <w:tcW w:w="1535" w:type="dxa"/>
                  <w:tcBorders>
                    <w:top w:val="single" w:sz="4" w:space="0" w:color="959595"/>
                    <w:left w:val="single" w:sz="4" w:space="0" w:color="959595"/>
                    <w:bottom w:val="nil"/>
                    <w:right w:val="nil"/>
                  </w:tcBorders>
                  <w:shd w:val="clear" w:color="auto" w:fill="auto"/>
                  <w:hideMark/>
                </w:tcPr>
                <w:p w:rsidR="00B13FB4" w:rsidRDefault="00B13FB4" w:rsidP="00B13FB4">
                  <w:pPr>
                    <w:spacing w:after="0" w:line="240" w:lineRule="auto"/>
                    <w:jc w:val="center"/>
                    <w:rPr>
                      <w:rFonts w:ascii="Calibri" w:eastAsia="Times New Roman" w:hAnsi="Calibri" w:cs="Calibri"/>
                      <w:b/>
                      <w:bCs/>
                      <w:color w:val="000000"/>
                      <w:sz w:val="14"/>
                      <w:szCs w:val="14"/>
                      <w:lang w:eastAsia="pl-PL"/>
                    </w:rPr>
                  </w:pPr>
                </w:p>
                <w:p w:rsidR="00B13FB4" w:rsidRDefault="00B13FB4" w:rsidP="00B13FB4">
                  <w:pPr>
                    <w:spacing w:after="0" w:line="240" w:lineRule="auto"/>
                    <w:jc w:val="center"/>
                    <w:rPr>
                      <w:rFonts w:ascii="Calibri" w:eastAsia="Times New Roman" w:hAnsi="Calibri" w:cs="Calibri"/>
                      <w:b/>
                      <w:bCs/>
                      <w:color w:val="000000"/>
                      <w:sz w:val="14"/>
                      <w:szCs w:val="14"/>
                      <w:lang w:eastAsia="pl-PL"/>
                    </w:rPr>
                  </w:pPr>
                </w:p>
                <w:p w:rsidR="00B13FB4" w:rsidRPr="00B13FB4" w:rsidRDefault="00B13FB4" w:rsidP="00B13FB4">
                  <w:pPr>
                    <w:spacing w:after="0" w:line="240" w:lineRule="auto"/>
                    <w:jc w:val="center"/>
                    <w:rPr>
                      <w:rFonts w:ascii="Calibri" w:eastAsia="Times New Roman" w:hAnsi="Calibri" w:cs="Calibri"/>
                      <w:b/>
                      <w:bCs/>
                      <w:color w:val="000000"/>
                      <w:sz w:val="14"/>
                      <w:szCs w:val="14"/>
                      <w:lang w:eastAsia="pl-PL"/>
                    </w:rPr>
                  </w:pPr>
                  <w:r w:rsidRPr="00B13FB4">
                    <w:rPr>
                      <w:rFonts w:ascii="Calibri" w:eastAsia="Times New Roman" w:hAnsi="Calibri" w:cs="Calibri"/>
                      <w:b/>
                      <w:bCs/>
                      <w:color w:val="000000"/>
                      <w:sz w:val="14"/>
                      <w:szCs w:val="14"/>
                      <w:lang w:eastAsia="pl-PL"/>
                    </w:rPr>
                    <w:t>Elementarne grupy zawodów</w:t>
                  </w:r>
                </w:p>
              </w:tc>
              <w:tc>
                <w:tcPr>
                  <w:tcW w:w="1805" w:type="dxa"/>
                  <w:gridSpan w:val="3"/>
                  <w:tcBorders>
                    <w:top w:val="single" w:sz="4" w:space="0" w:color="959595"/>
                    <w:left w:val="single" w:sz="4" w:space="0" w:color="959595"/>
                    <w:bottom w:val="nil"/>
                    <w:right w:val="nil"/>
                  </w:tcBorders>
                  <w:shd w:val="clear" w:color="auto" w:fill="auto"/>
                  <w:hideMark/>
                </w:tcPr>
                <w:p w:rsidR="00BB7B11" w:rsidRDefault="00BB7B11" w:rsidP="00B13FB4">
                  <w:pPr>
                    <w:spacing w:after="0" w:line="240" w:lineRule="auto"/>
                    <w:jc w:val="center"/>
                    <w:rPr>
                      <w:rFonts w:ascii="Calibri" w:eastAsia="Times New Roman" w:hAnsi="Calibri" w:cs="Calibri"/>
                      <w:b/>
                      <w:bCs/>
                      <w:color w:val="000000"/>
                      <w:sz w:val="14"/>
                      <w:szCs w:val="14"/>
                      <w:lang w:eastAsia="pl-PL"/>
                    </w:rPr>
                  </w:pPr>
                </w:p>
                <w:p w:rsidR="00BB7B11" w:rsidRDefault="00BB7B11" w:rsidP="00B13FB4">
                  <w:pPr>
                    <w:spacing w:after="0" w:line="240" w:lineRule="auto"/>
                    <w:jc w:val="center"/>
                    <w:rPr>
                      <w:rFonts w:ascii="Calibri" w:eastAsia="Times New Roman" w:hAnsi="Calibri" w:cs="Calibri"/>
                      <w:b/>
                      <w:bCs/>
                      <w:color w:val="000000"/>
                      <w:sz w:val="14"/>
                      <w:szCs w:val="14"/>
                      <w:lang w:eastAsia="pl-PL"/>
                    </w:rPr>
                  </w:pPr>
                </w:p>
                <w:p w:rsidR="00B13FB4" w:rsidRPr="00B13FB4" w:rsidRDefault="00B13FB4" w:rsidP="00B13FB4">
                  <w:pPr>
                    <w:spacing w:after="0" w:line="240" w:lineRule="auto"/>
                    <w:jc w:val="center"/>
                    <w:rPr>
                      <w:rFonts w:ascii="Calibri" w:eastAsia="Times New Roman" w:hAnsi="Calibri" w:cs="Calibri"/>
                      <w:b/>
                      <w:bCs/>
                      <w:color w:val="000000"/>
                      <w:sz w:val="14"/>
                      <w:szCs w:val="14"/>
                      <w:lang w:eastAsia="pl-PL"/>
                    </w:rPr>
                  </w:pPr>
                  <w:r w:rsidRPr="00B13FB4">
                    <w:rPr>
                      <w:rFonts w:ascii="Calibri" w:eastAsia="Times New Roman" w:hAnsi="Calibri" w:cs="Calibri"/>
                      <w:b/>
                      <w:bCs/>
                      <w:color w:val="000000"/>
                      <w:sz w:val="14"/>
                      <w:szCs w:val="14"/>
                      <w:lang w:eastAsia="pl-PL"/>
                    </w:rPr>
                    <w:t>Bezrobotni ogółem</w:t>
                  </w:r>
                </w:p>
              </w:tc>
              <w:tc>
                <w:tcPr>
                  <w:tcW w:w="1165" w:type="dxa"/>
                  <w:gridSpan w:val="2"/>
                  <w:tcBorders>
                    <w:top w:val="single" w:sz="4" w:space="0" w:color="959595"/>
                    <w:left w:val="single" w:sz="4" w:space="0" w:color="959595"/>
                    <w:bottom w:val="nil"/>
                    <w:right w:val="nil"/>
                  </w:tcBorders>
                  <w:shd w:val="clear" w:color="auto" w:fill="auto"/>
                  <w:hideMark/>
                </w:tcPr>
                <w:p w:rsidR="00BB7B11" w:rsidRDefault="00BB7B11" w:rsidP="00B13FB4">
                  <w:pPr>
                    <w:spacing w:after="0" w:line="240" w:lineRule="auto"/>
                    <w:jc w:val="center"/>
                    <w:rPr>
                      <w:rFonts w:ascii="Calibri" w:eastAsia="Times New Roman" w:hAnsi="Calibri" w:cs="Calibri"/>
                      <w:b/>
                      <w:bCs/>
                      <w:color w:val="000000"/>
                      <w:sz w:val="14"/>
                      <w:szCs w:val="14"/>
                      <w:lang w:eastAsia="pl-PL"/>
                    </w:rPr>
                  </w:pPr>
                </w:p>
                <w:p w:rsidR="00BB7B11" w:rsidRDefault="00B13FB4" w:rsidP="00B13FB4">
                  <w:pPr>
                    <w:spacing w:after="0" w:line="240" w:lineRule="auto"/>
                    <w:jc w:val="center"/>
                    <w:rPr>
                      <w:rFonts w:ascii="Calibri" w:eastAsia="Times New Roman" w:hAnsi="Calibri" w:cs="Calibri"/>
                      <w:b/>
                      <w:bCs/>
                      <w:color w:val="000000"/>
                      <w:sz w:val="14"/>
                      <w:szCs w:val="14"/>
                      <w:lang w:eastAsia="pl-PL"/>
                    </w:rPr>
                  </w:pPr>
                  <w:r w:rsidRPr="00B13FB4">
                    <w:rPr>
                      <w:rFonts w:ascii="Calibri" w:eastAsia="Times New Roman" w:hAnsi="Calibri" w:cs="Calibri"/>
                      <w:b/>
                      <w:bCs/>
                      <w:color w:val="000000"/>
                      <w:sz w:val="14"/>
                      <w:szCs w:val="14"/>
                      <w:lang w:eastAsia="pl-PL"/>
                    </w:rPr>
                    <w:t xml:space="preserve">Bezrobotni </w:t>
                  </w:r>
                </w:p>
                <w:p w:rsidR="00B13FB4" w:rsidRPr="00B13FB4" w:rsidRDefault="00B13FB4" w:rsidP="00B13FB4">
                  <w:pPr>
                    <w:spacing w:after="0" w:line="240" w:lineRule="auto"/>
                    <w:jc w:val="center"/>
                    <w:rPr>
                      <w:rFonts w:ascii="Calibri" w:eastAsia="Times New Roman" w:hAnsi="Calibri" w:cs="Calibri"/>
                      <w:b/>
                      <w:bCs/>
                      <w:color w:val="000000"/>
                      <w:sz w:val="14"/>
                      <w:szCs w:val="14"/>
                      <w:lang w:eastAsia="pl-PL"/>
                    </w:rPr>
                  </w:pPr>
                  <w:r w:rsidRPr="00B13FB4">
                    <w:rPr>
                      <w:rFonts w:ascii="Calibri" w:eastAsia="Times New Roman" w:hAnsi="Calibri" w:cs="Calibri"/>
                      <w:b/>
                      <w:bCs/>
                      <w:color w:val="000000"/>
                      <w:sz w:val="14"/>
                      <w:szCs w:val="14"/>
                      <w:lang w:eastAsia="pl-PL"/>
                    </w:rPr>
                    <w:t>absolwenci</w:t>
                  </w:r>
                </w:p>
              </w:tc>
              <w:tc>
                <w:tcPr>
                  <w:tcW w:w="540" w:type="dxa"/>
                  <w:tcBorders>
                    <w:top w:val="single" w:sz="4" w:space="0" w:color="959595"/>
                    <w:left w:val="single" w:sz="4" w:space="0" w:color="959595"/>
                    <w:bottom w:val="nil"/>
                    <w:right w:val="nil"/>
                  </w:tcBorders>
                  <w:shd w:val="clear" w:color="auto" w:fill="auto"/>
                  <w:hideMark/>
                </w:tcPr>
                <w:p w:rsidR="00BB7B11" w:rsidRDefault="00BB7B11" w:rsidP="00B13FB4">
                  <w:pPr>
                    <w:spacing w:after="0" w:line="240" w:lineRule="auto"/>
                    <w:jc w:val="center"/>
                    <w:rPr>
                      <w:rFonts w:ascii="Calibri" w:eastAsia="Times New Roman" w:hAnsi="Calibri" w:cs="Calibri"/>
                      <w:b/>
                      <w:bCs/>
                      <w:color w:val="000000"/>
                      <w:sz w:val="14"/>
                      <w:szCs w:val="14"/>
                      <w:lang w:eastAsia="pl-PL"/>
                    </w:rPr>
                  </w:pPr>
                </w:p>
                <w:p w:rsidR="00B13FB4" w:rsidRPr="00B13FB4" w:rsidRDefault="00B13FB4" w:rsidP="00B13FB4">
                  <w:pPr>
                    <w:spacing w:after="0" w:line="240" w:lineRule="auto"/>
                    <w:jc w:val="center"/>
                    <w:rPr>
                      <w:rFonts w:ascii="Calibri" w:eastAsia="Times New Roman" w:hAnsi="Calibri" w:cs="Calibri"/>
                      <w:b/>
                      <w:bCs/>
                      <w:color w:val="000000"/>
                      <w:sz w:val="14"/>
                      <w:szCs w:val="14"/>
                      <w:lang w:eastAsia="pl-PL"/>
                    </w:rPr>
                  </w:pPr>
                  <w:r w:rsidRPr="00B13FB4">
                    <w:rPr>
                      <w:rFonts w:ascii="Calibri" w:eastAsia="Times New Roman" w:hAnsi="Calibri" w:cs="Calibri"/>
                      <w:b/>
                      <w:bCs/>
                      <w:color w:val="000000"/>
                      <w:sz w:val="14"/>
                      <w:szCs w:val="14"/>
                      <w:lang w:eastAsia="pl-PL"/>
                    </w:rPr>
                    <w:t>Bezrobotni długotrwale</w:t>
                  </w:r>
                </w:p>
              </w:tc>
              <w:tc>
                <w:tcPr>
                  <w:tcW w:w="1486" w:type="dxa"/>
                  <w:gridSpan w:val="2"/>
                  <w:tcBorders>
                    <w:top w:val="single" w:sz="4" w:space="0" w:color="959595"/>
                    <w:left w:val="single" w:sz="4" w:space="0" w:color="959595"/>
                    <w:bottom w:val="nil"/>
                    <w:right w:val="nil"/>
                  </w:tcBorders>
                  <w:shd w:val="clear" w:color="auto" w:fill="auto"/>
                  <w:vAlign w:val="center"/>
                  <w:hideMark/>
                </w:tcPr>
                <w:p w:rsidR="00B13FB4" w:rsidRPr="00B13FB4" w:rsidRDefault="00B13FB4" w:rsidP="00B13FB4">
                  <w:pPr>
                    <w:spacing w:after="0" w:line="240" w:lineRule="auto"/>
                    <w:jc w:val="center"/>
                    <w:rPr>
                      <w:rFonts w:ascii="Calibri" w:eastAsia="Times New Roman" w:hAnsi="Calibri" w:cs="Calibri"/>
                      <w:b/>
                      <w:bCs/>
                      <w:color w:val="000000"/>
                      <w:sz w:val="14"/>
                      <w:szCs w:val="14"/>
                      <w:lang w:eastAsia="pl-PL"/>
                    </w:rPr>
                  </w:pPr>
                  <w:r w:rsidRPr="00B13FB4">
                    <w:rPr>
                      <w:rFonts w:ascii="Calibri" w:eastAsia="Times New Roman" w:hAnsi="Calibri" w:cs="Calibri"/>
                      <w:b/>
                      <w:bCs/>
                      <w:color w:val="000000"/>
                      <w:sz w:val="14"/>
                      <w:szCs w:val="14"/>
                      <w:lang w:eastAsia="pl-PL"/>
                    </w:rPr>
                    <w:t>Napływ ofert pracy w okresie</w:t>
                  </w:r>
                </w:p>
              </w:tc>
              <w:tc>
                <w:tcPr>
                  <w:tcW w:w="810" w:type="dxa"/>
                  <w:tcBorders>
                    <w:top w:val="single" w:sz="4" w:space="0" w:color="959595"/>
                    <w:left w:val="single" w:sz="4" w:space="0" w:color="959595"/>
                    <w:bottom w:val="nil"/>
                    <w:right w:val="nil"/>
                  </w:tcBorders>
                  <w:shd w:val="clear" w:color="auto" w:fill="auto"/>
                  <w:vAlign w:val="center"/>
                  <w:hideMark/>
                </w:tcPr>
                <w:p w:rsidR="00BB7B11" w:rsidRDefault="00B13FB4" w:rsidP="00B13FB4">
                  <w:pPr>
                    <w:spacing w:after="0" w:line="240" w:lineRule="auto"/>
                    <w:jc w:val="center"/>
                    <w:rPr>
                      <w:rFonts w:ascii="Calibri" w:eastAsia="Times New Roman" w:hAnsi="Calibri" w:cs="Calibri"/>
                      <w:b/>
                      <w:bCs/>
                      <w:color w:val="000000"/>
                      <w:sz w:val="14"/>
                      <w:szCs w:val="14"/>
                      <w:lang w:eastAsia="pl-PL"/>
                    </w:rPr>
                  </w:pPr>
                  <w:r w:rsidRPr="00B13FB4">
                    <w:rPr>
                      <w:rFonts w:ascii="Calibri" w:eastAsia="Times New Roman" w:hAnsi="Calibri" w:cs="Calibri"/>
                      <w:b/>
                      <w:bCs/>
                      <w:color w:val="000000"/>
                      <w:sz w:val="14"/>
                      <w:szCs w:val="14"/>
                      <w:lang w:eastAsia="pl-PL"/>
                    </w:rPr>
                    <w:t xml:space="preserve">Odsetek ofert </w:t>
                  </w:r>
                  <w:proofErr w:type="spellStart"/>
                  <w:r w:rsidRPr="00B13FB4">
                    <w:rPr>
                      <w:rFonts w:ascii="Calibri" w:eastAsia="Times New Roman" w:hAnsi="Calibri" w:cs="Calibri"/>
                      <w:b/>
                      <w:bCs/>
                      <w:color w:val="000000"/>
                      <w:sz w:val="14"/>
                      <w:szCs w:val="14"/>
                      <w:lang w:eastAsia="pl-PL"/>
                    </w:rPr>
                    <w:t>subsydio</w:t>
                  </w:r>
                  <w:proofErr w:type="spellEnd"/>
                </w:p>
                <w:p w:rsidR="00B13FB4" w:rsidRPr="00B13FB4" w:rsidRDefault="00B13FB4" w:rsidP="00B13FB4">
                  <w:pPr>
                    <w:spacing w:after="0" w:line="240" w:lineRule="auto"/>
                    <w:jc w:val="center"/>
                    <w:rPr>
                      <w:rFonts w:ascii="Calibri" w:eastAsia="Times New Roman" w:hAnsi="Calibri" w:cs="Calibri"/>
                      <w:b/>
                      <w:bCs/>
                      <w:color w:val="000000"/>
                      <w:sz w:val="14"/>
                      <w:szCs w:val="14"/>
                      <w:lang w:eastAsia="pl-PL"/>
                    </w:rPr>
                  </w:pPr>
                  <w:proofErr w:type="spellStart"/>
                  <w:r w:rsidRPr="00B13FB4">
                    <w:rPr>
                      <w:rFonts w:ascii="Calibri" w:eastAsia="Times New Roman" w:hAnsi="Calibri" w:cs="Calibri"/>
                      <w:b/>
                      <w:bCs/>
                      <w:color w:val="000000"/>
                      <w:sz w:val="14"/>
                      <w:szCs w:val="14"/>
                      <w:lang w:eastAsia="pl-PL"/>
                    </w:rPr>
                    <w:t>wanych</w:t>
                  </w:r>
                  <w:proofErr w:type="spellEnd"/>
                  <w:r w:rsidRPr="00B13FB4">
                    <w:rPr>
                      <w:rFonts w:ascii="Calibri" w:eastAsia="Times New Roman" w:hAnsi="Calibri" w:cs="Calibri"/>
                      <w:b/>
                      <w:bCs/>
                      <w:color w:val="000000"/>
                      <w:sz w:val="14"/>
                      <w:szCs w:val="14"/>
                      <w:lang w:eastAsia="pl-PL"/>
                    </w:rPr>
                    <w:t xml:space="preserve"> w CBOP (</w:t>
                  </w:r>
                  <w:proofErr w:type="spellStart"/>
                  <w:r w:rsidRPr="00B13FB4">
                    <w:rPr>
                      <w:rFonts w:ascii="Calibri" w:eastAsia="Times New Roman" w:hAnsi="Calibri" w:cs="Calibri"/>
                      <w:b/>
                      <w:bCs/>
                      <w:color w:val="000000"/>
                      <w:sz w:val="14"/>
                      <w:szCs w:val="14"/>
                      <w:lang w:eastAsia="pl-PL"/>
                    </w:rPr>
                    <w:t>PUP+OHP+EURES</w:t>
                  </w:r>
                  <w:proofErr w:type="spellEnd"/>
                  <w:r w:rsidRPr="00B13FB4">
                    <w:rPr>
                      <w:rFonts w:ascii="Calibri" w:eastAsia="Times New Roman" w:hAnsi="Calibri" w:cs="Calibri"/>
                      <w:b/>
                      <w:bCs/>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vAlign w:val="center"/>
                  <w:hideMark/>
                </w:tcPr>
                <w:p w:rsidR="00B13FB4" w:rsidRPr="00B13FB4" w:rsidRDefault="00B13FB4" w:rsidP="00B13FB4">
                  <w:pPr>
                    <w:spacing w:after="0" w:line="240" w:lineRule="auto"/>
                    <w:jc w:val="center"/>
                    <w:rPr>
                      <w:rFonts w:ascii="Calibri" w:eastAsia="Times New Roman" w:hAnsi="Calibri" w:cs="Calibri"/>
                      <w:b/>
                      <w:bCs/>
                      <w:color w:val="000000"/>
                      <w:sz w:val="14"/>
                      <w:szCs w:val="14"/>
                      <w:lang w:eastAsia="pl-PL"/>
                    </w:rPr>
                  </w:pPr>
                  <w:r w:rsidRPr="00B13FB4">
                    <w:rPr>
                      <w:rFonts w:ascii="Calibri" w:eastAsia="Times New Roman" w:hAnsi="Calibri" w:cs="Calibri"/>
                      <w:b/>
                      <w:bCs/>
                      <w:color w:val="000000"/>
                      <w:sz w:val="14"/>
                      <w:szCs w:val="14"/>
                      <w:lang w:eastAsia="pl-PL"/>
                    </w:rPr>
                    <w:t>Odsetek miejsc aktywizacji zawodowej (%)</w:t>
                  </w:r>
                </w:p>
              </w:tc>
              <w:tc>
                <w:tcPr>
                  <w:tcW w:w="810" w:type="dxa"/>
                  <w:tcBorders>
                    <w:top w:val="single" w:sz="4" w:space="0" w:color="959595"/>
                    <w:left w:val="single" w:sz="4" w:space="0" w:color="959595"/>
                    <w:bottom w:val="nil"/>
                    <w:right w:val="nil"/>
                  </w:tcBorders>
                  <w:shd w:val="clear" w:color="auto" w:fill="auto"/>
                  <w:vAlign w:val="center"/>
                  <w:hideMark/>
                </w:tcPr>
                <w:p w:rsidR="00B13FB4" w:rsidRPr="00B13FB4" w:rsidRDefault="00B13FB4" w:rsidP="00B13FB4">
                  <w:pPr>
                    <w:spacing w:after="0" w:line="240" w:lineRule="auto"/>
                    <w:jc w:val="center"/>
                    <w:rPr>
                      <w:rFonts w:ascii="Calibri" w:eastAsia="Times New Roman" w:hAnsi="Calibri" w:cs="Calibri"/>
                      <w:b/>
                      <w:bCs/>
                      <w:color w:val="000000"/>
                      <w:sz w:val="14"/>
                      <w:szCs w:val="14"/>
                      <w:lang w:eastAsia="pl-PL"/>
                    </w:rPr>
                  </w:pPr>
                  <w:r w:rsidRPr="00B13FB4">
                    <w:rPr>
                      <w:rFonts w:ascii="Calibri" w:eastAsia="Times New Roman" w:hAnsi="Calibri" w:cs="Calibri"/>
                      <w:b/>
                      <w:bCs/>
                      <w:color w:val="000000"/>
                      <w:sz w:val="14"/>
                      <w:szCs w:val="14"/>
                      <w:lang w:eastAsia="pl-PL"/>
                    </w:rPr>
                    <w:t>Średniomiesięczna liczba bezrobotnych</w:t>
                  </w:r>
                </w:p>
              </w:tc>
              <w:tc>
                <w:tcPr>
                  <w:tcW w:w="1080" w:type="dxa"/>
                  <w:tcBorders>
                    <w:top w:val="single" w:sz="4" w:space="0" w:color="959595"/>
                    <w:left w:val="single" w:sz="4" w:space="0" w:color="959595"/>
                    <w:bottom w:val="nil"/>
                    <w:right w:val="nil"/>
                  </w:tcBorders>
                  <w:shd w:val="clear" w:color="auto" w:fill="auto"/>
                  <w:vAlign w:val="center"/>
                  <w:hideMark/>
                </w:tcPr>
                <w:p w:rsidR="00AB770D" w:rsidRDefault="00B13FB4" w:rsidP="00B13FB4">
                  <w:pPr>
                    <w:spacing w:after="0" w:line="240" w:lineRule="auto"/>
                    <w:jc w:val="center"/>
                    <w:rPr>
                      <w:rFonts w:ascii="Calibri" w:eastAsia="Times New Roman" w:hAnsi="Calibri" w:cs="Calibri"/>
                      <w:b/>
                      <w:bCs/>
                      <w:color w:val="000000"/>
                      <w:sz w:val="14"/>
                      <w:szCs w:val="14"/>
                      <w:lang w:eastAsia="pl-PL"/>
                    </w:rPr>
                  </w:pPr>
                  <w:proofErr w:type="spellStart"/>
                  <w:r w:rsidRPr="00B13FB4">
                    <w:rPr>
                      <w:rFonts w:ascii="Calibri" w:eastAsia="Times New Roman" w:hAnsi="Calibri" w:cs="Calibri"/>
                      <w:b/>
                      <w:bCs/>
                      <w:color w:val="000000"/>
                      <w:sz w:val="14"/>
                      <w:szCs w:val="14"/>
                      <w:lang w:eastAsia="pl-PL"/>
                    </w:rPr>
                    <w:t>Średniomie</w:t>
                  </w:r>
                  <w:proofErr w:type="spellEnd"/>
                </w:p>
                <w:p w:rsidR="00B13FB4" w:rsidRPr="00B13FB4" w:rsidRDefault="00B13FB4" w:rsidP="00AB770D">
                  <w:pPr>
                    <w:spacing w:after="0" w:line="240" w:lineRule="auto"/>
                    <w:jc w:val="center"/>
                    <w:rPr>
                      <w:rFonts w:ascii="Calibri" w:eastAsia="Times New Roman" w:hAnsi="Calibri" w:cs="Calibri"/>
                      <w:b/>
                      <w:bCs/>
                      <w:color w:val="000000"/>
                      <w:sz w:val="14"/>
                      <w:szCs w:val="14"/>
                      <w:lang w:eastAsia="pl-PL"/>
                    </w:rPr>
                  </w:pPr>
                  <w:proofErr w:type="spellStart"/>
                  <w:r w:rsidRPr="00B13FB4">
                    <w:rPr>
                      <w:rFonts w:ascii="Calibri" w:eastAsia="Times New Roman" w:hAnsi="Calibri" w:cs="Calibri"/>
                      <w:b/>
                      <w:bCs/>
                      <w:color w:val="000000"/>
                      <w:sz w:val="14"/>
                      <w:szCs w:val="14"/>
                      <w:lang w:eastAsia="pl-PL"/>
                    </w:rPr>
                    <w:t>sięczna</w:t>
                  </w:r>
                  <w:proofErr w:type="spellEnd"/>
                  <w:r w:rsidRPr="00B13FB4">
                    <w:rPr>
                      <w:rFonts w:ascii="Calibri" w:eastAsia="Times New Roman" w:hAnsi="Calibri" w:cs="Calibri"/>
                      <w:b/>
                      <w:bCs/>
                      <w:color w:val="000000"/>
                      <w:sz w:val="14"/>
                      <w:szCs w:val="14"/>
                      <w:lang w:eastAsia="pl-PL"/>
                    </w:rPr>
                    <w:t xml:space="preserve"> liczba ofert pracy</w:t>
                  </w:r>
                </w:p>
              </w:tc>
              <w:tc>
                <w:tcPr>
                  <w:tcW w:w="2512" w:type="dxa"/>
                  <w:gridSpan w:val="3"/>
                  <w:tcBorders>
                    <w:top w:val="single" w:sz="4" w:space="0" w:color="959595"/>
                    <w:left w:val="single" w:sz="4" w:space="0" w:color="959595"/>
                    <w:bottom w:val="nil"/>
                    <w:right w:val="nil"/>
                  </w:tcBorders>
                  <w:shd w:val="clear" w:color="auto" w:fill="auto"/>
                  <w:hideMark/>
                </w:tcPr>
                <w:p w:rsidR="00BB7B11" w:rsidRDefault="00BB7B11" w:rsidP="00B13FB4">
                  <w:pPr>
                    <w:spacing w:after="0" w:line="240" w:lineRule="auto"/>
                    <w:jc w:val="center"/>
                    <w:rPr>
                      <w:rFonts w:ascii="Calibri" w:eastAsia="Times New Roman" w:hAnsi="Calibri" w:cs="Calibri"/>
                      <w:b/>
                      <w:bCs/>
                      <w:color w:val="000000"/>
                      <w:sz w:val="14"/>
                      <w:szCs w:val="14"/>
                      <w:lang w:eastAsia="pl-PL"/>
                    </w:rPr>
                  </w:pPr>
                </w:p>
                <w:p w:rsidR="00BB7B11" w:rsidRDefault="00BB7B11" w:rsidP="00B13FB4">
                  <w:pPr>
                    <w:spacing w:after="0" w:line="240" w:lineRule="auto"/>
                    <w:jc w:val="center"/>
                    <w:rPr>
                      <w:rFonts w:ascii="Calibri" w:eastAsia="Times New Roman" w:hAnsi="Calibri" w:cs="Calibri"/>
                      <w:b/>
                      <w:bCs/>
                      <w:color w:val="000000"/>
                      <w:sz w:val="14"/>
                      <w:szCs w:val="14"/>
                      <w:lang w:eastAsia="pl-PL"/>
                    </w:rPr>
                  </w:pPr>
                </w:p>
                <w:p w:rsidR="00B13FB4" w:rsidRPr="00B13FB4" w:rsidRDefault="00B13FB4" w:rsidP="00B13FB4">
                  <w:pPr>
                    <w:spacing w:after="0" w:line="240" w:lineRule="auto"/>
                    <w:jc w:val="center"/>
                    <w:rPr>
                      <w:rFonts w:ascii="Calibri" w:eastAsia="Times New Roman" w:hAnsi="Calibri" w:cs="Calibri"/>
                      <w:b/>
                      <w:bCs/>
                      <w:color w:val="000000"/>
                      <w:sz w:val="14"/>
                      <w:szCs w:val="14"/>
                      <w:lang w:eastAsia="pl-PL"/>
                    </w:rPr>
                  </w:pPr>
                  <w:r w:rsidRPr="00B13FB4">
                    <w:rPr>
                      <w:rFonts w:ascii="Calibri" w:eastAsia="Times New Roman" w:hAnsi="Calibri" w:cs="Calibri"/>
                      <w:b/>
                      <w:bCs/>
                      <w:color w:val="000000"/>
                      <w:sz w:val="14"/>
                      <w:szCs w:val="14"/>
                      <w:lang w:eastAsia="pl-PL"/>
                    </w:rPr>
                    <w:t>Mierniki</w:t>
                  </w:r>
                </w:p>
              </w:tc>
              <w:tc>
                <w:tcPr>
                  <w:tcW w:w="1134" w:type="dxa"/>
                  <w:gridSpan w:val="2"/>
                  <w:tcBorders>
                    <w:top w:val="single" w:sz="4" w:space="0" w:color="959595"/>
                    <w:left w:val="single" w:sz="4" w:space="0" w:color="959595"/>
                    <w:bottom w:val="nil"/>
                    <w:right w:val="nil"/>
                  </w:tcBorders>
                  <w:shd w:val="clear" w:color="auto" w:fill="auto"/>
                  <w:hideMark/>
                </w:tcPr>
                <w:p w:rsidR="00BB7B11" w:rsidRDefault="00BB7B11" w:rsidP="00B13FB4">
                  <w:pPr>
                    <w:spacing w:after="0" w:line="240" w:lineRule="auto"/>
                    <w:jc w:val="center"/>
                    <w:rPr>
                      <w:rFonts w:ascii="Calibri" w:eastAsia="Times New Roman" w:hAnsi="Calibri" w:cs="Calibri"/>
                      <w:b/>
                      <w:bCs/>
                      <w:color w:val="000000"/>
                      <w:sz w:val="14"/>
                      <w:szCs w:val="14"/>
                      <w:lang w:eastAsia="pl-PL"/>
                    </w:rPr>
                  </w:pPr>
                </w:p>
                <w:p w:rsidR="00B13FB4" w:rsidRPr="00B13FB4" w:rsidRDefault="00B13FB4" w:rsidP="00B13FB4">
                  <w:pPr>
                    <w:spacing w:after="0" w:line="240" w:lineRule="auto"/>
                    <w:jc w:val="center"/>
                    <w:rPr>
                      <w:rFonts w:ascii="Calibri" w:eastAsia="Times New Roman" w:hAnsi="Calibri" w:cs="Calibri"/>
                      <w:b/>
                      <w:bCs/>
                      <w:color w:val="000000"/>
                      <w:sz w:val="14"/>
                      <w:szCs w:val="14"/>
                      <w:lang w:eastAsia="pl-PL"/>
                    </w:rPr>
                  </w:pPr>
                  <w:r w:rsidRPr="00B13FB4">
                    <w:rPr>
                      <w:rFonts w:ascii="Calibri" w:eastAsia="Times New Roman" w:hAnsi="Calibri" w:cs="Calibri"/>
                      <w:b/>
                      <w:bCs/>
                      <w:color w:val="000000"/>
                      <w:sz w:val="14"/>
                      <w:szCs w:val="14"/>
                      <w:lang w:eastAsia="pl-PL"/>
                    </w:rPr>
                    <w:t>Deficyt/ równowaga/ nadwyżka*</w:t>
                  </w:r>
                </w:p>
              </w:tc>
              <w:tc>
                <w:tcPr>
                  <w:tcW w:w="992" w:type="dxa"/>
                  <w:tcBorders>
                    <w:top w:val="single" w:sz="4" w:space="0" w:color="959595"/>
                    <w:left w:val="single" w:sz="4" w:space="0" w:color="959595"/>
                    <w:bottom w:val="nil"/>
                    <w:right w:val="single" w:sz="4" w:space="0" w:color="959595"/>
                  </w:tcBorders>
                  <w:shd w:val="clear" w:color="auto" w:fill="auto"/>
                  <w:vAlign w:val="center"/>
                  <w:hideMark/>
                </w:tcPr>
                <w:p w:rsidR="00B13FB4" w:rsidRPr="00B13FB4" w:rsidRDefault="00B13FB4" w:rsidP="00B13FB4">
                  <w:pPr>
                    <w:spacing w:after="0" w:line="240" w:lineRule="auto"/>
                    <w:jc w:val="center"/>
                    <w:rPr>
                      <w:rFonts w:ascii="Calibri" w:eastAsia="Times New Roman" w:hAnsi="Calibri" w:cs="Calibri"/>
                      <w:b/>
                      <w:bCs/>
                      <w:color w:val="000000"/>
                      <w:sz w:val="14"/>
                      <w:szCs w:val="14"/>
                      <w:lang w:eastAsia="pl-PL"/>
                    </w:rPr>
                  </w:pPr>
                  <w:r w:rsidRPr="00B13FB4">
                    <w:rPr>
                      <w:rFonts w:ascii="Calibri" w:eastAsia="Times New Roman" w:hAnsi="Calibri" w:cs="Calibri"/>
                      <w:b/>
                      <w:bCs/>
                      <w:color w:val="000000"/>
                      <w:sz w:val="14"/>
                      <w:szCs w:val="14"/>
                      <w:lang w:eastAsia="pl-PL"/>
                    </w:rPr>
                    <w:t>Wartość wskaźnika struktury sumy bezrobotnych</w:t>
                  </w:r>
                  <w:r w:rsidR="00AB770D">
                    <w:rPr>
                      <w:rFonts w:ascii="Calibri" w:eastAsia="Times New Roman" w:hAnsi="Calibri" w:cs="Calibri"/>
                      <w:b/>
                      <w:bCs/>
                      <w:color w:val="000000"/>
                      <w:sz w:val="14"/>
                      <w:szCs w:val="14"/>
                      <w:lang w:eastAsia="pl-PL"/>
                    </w:rPr>
                    <w:br/>
                  </w:r>
                  <w:r w:rsidRPr="00B13FB4">
                    <w:rPr>
                      <w:rFonts w:ascii="Calibri" w:eastAsia="Times New Roman" w:hAnsi="Calibri" w:cs="Calibri"/>
                      <w:b/>
                      <w:bCs/>
                      <w:color w:val="000000"/>
                      <w:sz w:val="14"/>
                      <w:szCs w:val="14"/>
                      <w:lang w:eastAsia="pl-PL"/>
                    </w:rPr>
                    <w:t xml:space="preserve"> i ofert pracy</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cantSplit/>
                <w:trHeight w:val="1118"/>
              </w:trPr>
              <w:tc>
                <w:tcPr>
                  <w:tcW w:w="560" w:type="dxa"/>
                  <w:tcBorders>
                    <w:top w:val="nil"/>
                    <w:left w:val="single" w:sz="4" w:space="0" w:color="999999"/>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1535" w:type="dxa"/>
                  <w:tcBorders>
                    <w:top w:val="nil"/>
                    <w:left w:val="single" w:sz="4" w:space="0" w:color="999999"/>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29" w:type="dxa"/>
                  <w:tcBorders>
                    <w:top w:val="single" w:sz="4" w:space="0" w:color="959595"/>
                    <w:left w:val="single" w:sz="4" w:space="0" w:color="959595"/>
                    <w:bottom w:val="nil"/>
                    <w:right w:val="nil"/>
                  </w:tcBorders>
                  <w:shd w:val="clear" w:color="auto" w:fill="auto"/>
                  <w:textDirection w:val="tbRl"/>
                  <w:vAlign w:val="center"/>
                  <w:hideMark/>
                </w:tcPr>
                <w:p w:rsidR="00B13FB4" w:rsidRPr="00B13FB4" w:rsidRDefault="00AB770D" w:rsidP="00AB770D">
                  <w:pPr>
                    <w:spacing w:after="0" w:line="240" w:lineRule="auto"/>
                    <w:ind w:left="113" w:right="113"/>
                    <w:jc w:val="center"/>
                    <w:rPr>
                      <w:rFonts w:ascii="Calibri" w:eastAsia="Times New Roman" w:hAnsi="Calibri" w:cs="Calibri"/>
                      <w:b/>
                      <w:bCs/>
                      <w:color w:val="000000"/>
                      <w:sz w:val="14"/>
                      <w:szCs w:val="14"/>
                      <w:lang w:eastAsia="pl-PL"/>
                    </w:rPr>
                  </w:pPr>
                  <w:r>
                    <w:rPr>
                      <w:rFonts w:ascii="Calibri" w:eastAsia="Times New Roman" w:hAnsi="Calibri" w:cs="Calibri"/>
                      <w:b/>
                      <w:bCs/>
                      <w:color w:val="000000"/>
                      <w:sz w:val="14"/>
                      <w:szCs w:val="14"/>
                      <w:lang w:eastAsia="pl-PL"/>
                    </w:rPr>
                    <w:t>Napływ bezrobotnych</w:t>
                  </w:r>
                </w:p>
              </w:tc>
              <w:tc>
                <w:tcPr>
                  <w:tcW w:w="709" w:type="dxa"/>
                  <w:tcBorders>
                    <w:top w:val="single" w:sz="4" w:space="0" w:color="959595"/>
                    <w:left w:val="single" w:sz="4" w:space="0" w:color="959595"/>
                    <w:bottom w:val="nil"/>
                    <w:right w:val="nil"/>
                  </w:tcBorders>
                  <w:shd w:val="clear" w:color="auto" w:fill="auto"/>
                  <w:vAlign w:val="center"/>
                  <w:hideMark/>
                </w:tcPr>
                <w:p w:rsidR="00B13FB4" w:rsidRPr="001E6CC1" w:rsidRDefault="001E6CC1" w:rsidP="001E6CC1">
                  <w:pPr>
                    <w:spacing w:after="0" w:line="240" w:lineRule="auto"/>
                    <w:rPr>
                      <w:rFonts w:ascii="Calibri" w:eastAsia="Times New Roman" w:hAnsi="Calibri" w:cs="Calibri"/>
                      <w:b/>
                      <w:bCs/>
                      <w:color w:val="000000"/>
                      <w:sz w:val="12"/>
                      <w:szCs w:val="12"/>
                      <w:lang w:eastAsia="pl-PL"/>
                    </w:rPr>
                  </w:pPr>
                  <w:r>
                    <w:rPr>
                      <w:rFonts w:ascii="Calibri" w:eastAsia="Times New Roman" w:hAnsi="Calibri" w:cs="Calibri"/>
                      <w:b/>
                      <w:bCs/>
                      <w:color w:val="000000"/>
                      <w:sz w:val="14"/>
                      <w:szCs w:val="14"/>
                      <w:lang w:eastAsia="pl-PL"/>
                    </w:rPr>
                    <w:t>Odpływ</w:t>
                  </w:r>
                  <w:r w:rsidR="0036233D">
                    <w:rPr>
                      <w:rFonts w:ascii="Calibri" w:eastAsia="Times New Roman" w:hAnsi="Calibri" w:cs="Calibri"/>
                      <w:b/>
                      <w:bCs/>
                      <w:color w:val="000000"/>
                      <w:sz w:val="14"/>
                      <w:szCs w:val="14"/>
                      <w:lang w:eastAsia="pl-PL"/>
                    </w:rPr>
                    <w:t xml:space="preserve"> w okresie</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b/>
                      <w:bCs/>
                      <w:color w:val="000000"/>
                      <w:sz w:val="14"/>
                      <w:szCs w:val="14"/>
                      <w:lang w:eastAsia="pl-PL"/>
                    </w:rPr>
                  </w:pPr>
                  <w:r w:rsidRPr="00B13FB4">
                    <w:rPr>
                      <w:rFonts w:ascii="Calibri" w:eastAsia="Times New Roman" w:hAnsi="Calibri" w:cs="Calibri"/>
                      <w:b/>
                      <w:bCs/>
                      <w:color w:val="000000"/>
                      <w:sz w:val="14"/>
                      <w:szCs w:val="14"/>
                      <w:lang w:eastAsia="pl-PL"/>
                    </w:rPr>
                    <w:t>stan na koniec okresu</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b/>
                      <w:bCs/>
                      <w:color w:val="000000"/>
                      <w:sz w:val="14"/>
                      <w:szCs w:val="14"/>
                      <w:lang w:eastAsia="pl-PL"/>
                    </w:rPr>
                  </w:pPr>
                  <w:r w:rsidRPr="00B13FB4">
                    <w:rPr>
                      <w:rFonts w:ascii="Calibri" w:eastAsia="Times New Roman" w:hAnsi="Calibri" w:cs="Calibri"/>
                      <w:b/>
                      <w:bCs/>
                      <w:color w:val="000000"/>
                      <w:sz w:val="14"/>
                      <w:szCs w:val="14"/>
                      <w:lang w:eastAsia="pl-PL"/>
                    </w:rPr>
                    <w:t>stan na koniec okresu</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167E4B">
                  <w:pPr>
                    <w:spacing w:after="0" w:line="240" w:lineRule="auto"/>
                    <w:jc w:val="center"/>
                    <w:rPr>
                      <w:rFonts w:ascii="Calibri" w:eastAsia="Times New Roman" w:hAnsi="Calibri" w:cs="Calibri"/>
                      <w:b/>
                      <w:bCs/>
                      <w:color w:val="000000"/>
                      <w:sz w:val="14"/>
                      <w:szCs w:val="14"/>
                      <w:lang w:eastAsia="pl-PL"/>
                    </w:rPr>
                  </w:pPr>
                  <w:r w:rsidRPr="00B13FB4">
                    <w:rPr>
                      <w:rFonts w:ascii="Calibri" w:eastAsia="Times New Roman" w:hAnsi="Calibri" w:cs="Calibri"/>
                      <w:b/>
                      <w:bCs/>
                      <w:color w:val="000000"/>
                      <w:sz w:val="14"/>
                      <w:szCs w:val="14"/>
                      <w:lang w:eastAsia="pl-PL"/>
                    </w:rPr>
                    <w:t xml:space="preserve">udział w % do ogółem </w:t>
                  </w:r>
                  <w:proofErr w:type="spellStart"/>
                  <w:r w:rsidRPr="00B13FB4">
                    <w:rPr>
                      <w:rFonts w:ascii="Calibri" w:eastAsia="Times New Roman" w:hAnsi="Calibri" w:cs="Calibri"/>
                      <w:b/>
                      <w:bCs/>
                      <w:color w:val="000000"/>
                      <w:sz w:val="14"/>
                      <w:szCs w:val="14"/>
                      <w:lang w:eastAsia="pl-PL"/>
                    </w:rPr>
                    <w:t>bezrob</w:t>
                  </w:r>
                  <w:proofErr w:type="spellEnd"/>
                  <w:r w:rsidR="00AB770D">
                    <w:rPr>
                      <w:rFonts w:ascii="Calibri" w:eastAsia="Times New Roman" w:hAnsi="Calibri" w:cs="Calibri"/>
                      <w:b/>
                      <w:bCs/>
                      <w:color w:val="000000"/>
                      <w:sz w:val="14"/>
                      <w:szCs w:val="14"/>
                      <w:lang w:eastAsia="pl-PL"/>
                    </w:rPr>
                    <w:t>.</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b/>
                      <w:bCs/>
                      <w:color w:val="000000"/>
                      <w:sz w:val="14"/>
                      <w:szCs w:val="14"/>
                      <w:lang w:eastAsia="pl-PL"/>
                    </w:rPr>
                  </w:pPr>
                  <w:r w:rsidRPr="00B13FB4">
                    <w:rPr>
                      <w:rFonts w:ascii="Calibri" w:eastAsia="Times New Roman" w:hAnsi="Calibri" w:cs="Calibri"/>
                      <w:b/>
                      <w:bCs/>
                      <w:color w:val="000000"/>
                      <w:sz w:val="14"/>
                      <w:szCs w:val="14"/>
                      <w:lang w:eastAsia="pl-PL"/>
                    </w:rPr>
                    <w:t>stan na koniec okresu</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b/>
                      <w:bCs/>
                      <w:color w:val="000000"/>
                      <w:sz w:val="14"/>
                      <w:szCs w:val="14"/>
                      <w:lang w:eastAsia="pl-PL"/>
                    </w:rPr>
                  </w:pPr>
                  <w:r w:rsidRPr="00B13FB4">
                    <w:rPr>
                      <w:rFonts w:ascii="Calibri" w:eastAsia="Times New Roman" w:hAnsi="Calibri" w:cs="Calibri"/>
                      <w:b/>
                      <w:bCs/>
                      <w:color w:val="000000"/>
                      <w:sz w:val="14"/>
                      <w:szCs w:val="14"/>
                      <w:lang w:eastAsia="pl-PL"/>
                    </w:rPr>
                    <w:t>CBOP (PUP+OHP+EURES)</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b/>
                      <w:bCs/>
                      <w:color w:val="000000"/>
                      <w:sz w:val="14"/>
                      <w:szCs w:val="14"/>
                      <w:lang w:eastAsia="pl-PL"/>
                    </w:rPr>
                  </w:pPr>
                  <w:r w:rsidRPr="00B13FB4">
                    <w:rPr>
                      <w:rFonts w:ascii="Calibri" w:eastAsia="Times New Roman" w:hAnsi="Calibri" w:cs="Calibri"/>
                      <w:b/>
                      <w:bCs/>
                      <w:color w:val="000000"/>
                      <w:sz w:val="14"/>
                      <w:szCs w:val="14"/>
                      <w:lang w:eastAsia="pl-PL"/>
                    </w:rPr>
                    <w:t>Internet</w:t>
                  </w:r>
                </w:p>
              </w:tc>
              <w:tc>
                <w:tcPr>
                  <w:tcW w:w="810" w:type="dxa"/>
                  <w:tcBorders>
                    <w:top w:val="nil"/>
                    <w:left w:val="single" w:sz="4" w:space="0" w:color="999999"/>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nil"/>
                    <w:left w:val="single" w:sz="4" w:space="0" w:color="999999"/>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0" w:type="dxa"/>
                  <w:tcBorders>
                    <w:top w:val="nil"/>
                    <w:left w:val="single" w:sz="4" w:space="0" w:color="999999"/>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1080" w:type="dxa"/>
                  <w:tcBorders>
                    <w:top w:val="nil"/>
                    <w:left w:val="single" w:sz="4" w:space="0" w:color="999999"/>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AB770D">
                  <w:pPr>
                    <w:spacing w:after="0" w:line="240" w:lineRule="auto"/>
                    <w:jc w:val="center"/>
                    <w:rPr>
                      <w:rFonts w:ascii="Calibri" w:eastAsia="Times New Roman" w:hAnsi="Calibri" w:cs="Calibri"/>
                      <w:b/>
                      <w:bCs/>
                      <w:color w:val="000000"/>
                      <w:sz w:val="14"/>
                      <w:szCs w:val="14"/>
                      <w:lang w:eastAsia="pl-PL"/>
                    </w:rPr>
                  </w:pPr>
                  <w:r w:rsidRPr="00B13FB4">
                    <w:rPr>
                      <w:rFonts w:ascii="Calibri" w:eastAsia="Times New Roman" w:hAnsi="Calibri" w:cs="Calibri"/>
                      <w:b/>
                      <w:bCs/>
                      <w:color w:val="000000"/>
                      <w:sz w:val="14"/>
                      <w:szCs w:val="14"/>
                      <w:lang w:eastAsia="pl-PL"/>
                    </w:rPr>
                    <w:t>wskaźnik dostępności ofert pracy</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b/>
                      <w:bCs/>
                      <w:color w:val="000000"/>
                      <w:sz w:val="14"/>
                      <w:szCs w:val="14"/>
                      <w:lang w:eastAsia="pl-PL"/>
                    </w:rPr>
                  </w:pPr>
                  <w:r w:rsidRPr="00B13FB4">
                    <w:rPr>
                      <w:rFonts w:ascii="Calibri" w:eastAsia="Times New Roman" w:hAnsi="Calibri" w:cs="Calibri"/>
                      <w:b/>
                      <w:bCs/>
                      <w:color w:val="000000"/>
                      <w:sz w:val="14"/>
                      <w:szCs w:val="14"/>
                      <w:lang w:eastAsia="pl-PL"/>
                    </w:rPr>
                    <w:t>wskaźnik długotrwałego bezrobocia</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b/>
                      <w:bCs/>
                      <w:color w:val="000000"/>
                      <w:sz w:val="14"/>
                      <w:szCs w:val="14"/>
                      <w:lang w:eastAsia="pl-PL"/>
                    </w:rPr>
                  </w:pPr>
                  <w:r w:rsidRPr="00B13FB4">
                    <w:rPr>
                      <w:rFonts w:ascii="Calibri" w:eastAsia="Times New Roman" w:hAnsi="Calibri" w:cs="Calibri"/>
                      <w:b/>
                      <w:bCs/>
                      <w:color w:val="000000"/>
                      <w:sz w:val="14"/>
                      <w:szCs w:val="14"/>
                      <w:lang w:eastAsia="pl-PL"/>
                    </w:rPr>
                    <w:t>wskaźnik płynności bezrobotnych</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b/>
                      <w:bCs/>
                      <w:color w:val="000000"/>
                      <w:sz w:val="14"/>
                      <w:szCs w:val="14"/>
                      <w:lang w:eastAsia="pl-PL"/>
                    </w:rPr>
                  </w:pPr>
                  <w:r w:rsidRPr="00B13FB4">
                    <w:rPr>
                      <w:rFonts w:ascii="Calibri" w:eastAsia="Times New Roman" w:hAnsi="Calibri" w:cs="Calibri"/>
                      <w:b/>
                      <w:bCs/>
                      <w:color w:val="000000"/>
                      <w:sz w:val="14"/>
                      <w:szCs w:val="14"/>
                      <w:lang w:eastAsia="pl-PL"/>
                    </w:rPr>
                    <w:t>rok</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b/>
                      <w:bCs/>
                      <w:color w:val="000000"/>
                      <w:sz w:val="14"/>
                      <w:szCs w:val="14"/>
                      <w:lang w:eastAsia="pl-PL"/>
                    </w:rPr>
                  </w:pPr>
                  <w:r w:rsidRPr="00B13FB4">
                    <w:rPr>
                      <w:rFonts w:ascii="Calibri" w:eastAsia="Times New Roman" w:hAnsi="Calibri" w:cs="Calibri"/>
                      <w:b/>
                      <w:bCs/>
                      <w:color w:val="000000"/>
                      <w:sz w:val="14"/>
                      <w:szCs w:val="14"/>
                      <w:lang w:eastAsia="pl-PL"/>
                    </w:rPr>
                    <w:t>poprze dni rok**</w:t>
                  </w:r>
                </w:p>
              </w:tc>
              <w:tc>
                <w:tcPr>
                  <w:tcW w:w="992" w:type="dxa"/>
                  <w:tcBorders>
                    <w:top w:val="nil"/>
                    <w:left w:val="single" w:sz="4" w:space="0" w:color="999999"/>
                    <w:bottom w:val="nil"/>
                    <w:right w:val="single" w:sz="4" w:space="0" w:color="999999"/>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0310</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Żołnierze szeregowi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1,67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1120</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Dyrektorzy generalni </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i zarządzający</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5,50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1211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Kierownicy do spraw finansowych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318"/>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1213</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Kierownicy do spraw strategii i planowania</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2,83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66,67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0,75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max nadwyżka</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355"/>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1219</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Kierownicy do spraw obsługi biznesu i zarządzania gdzie indziej niesklasyfikowani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0,17</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1221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Kierownicy do spraw marketingu i sprzedaży</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16,00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1311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Kierownicy produkcji w rolnictwie i leśnictwie</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0,17</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1323</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Kierownicy do spraw budownictwa</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8,58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0,17</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51,50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37,50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1324</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Kierownicy do spraw logistyki i dziedzin pokrewnych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0,67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1342</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Kierownicy </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 instytucjach opieki zdrowotnej</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1345</w:t>
                  </w:r>
                </w:p>
              </w:tc>
              <w:tc>
                <w:tcPr>
                  <w:tcW w:w="1535" w:type="dxa"/>
                  <w:tcBorders>
                    <w:top w:val="single" w:sz="4" w:space="0" w:color="959595"/>
                    <w:left w:val="single" w:sz="4" w:space="0" w:color="959595"/>
                    <w:bottom w:val="nil"/>
                    <w:right w:val="nil"/>
                  </w:tcBorders>
                  <w:shd w:val="clear" w:color="auto" w:fill="auto"/>
                  <w:hideMark/>
                </w:tcPr>
                <w:p w:rsidR="00FA55A8"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Kierownicy </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 instytucjach edukacyjnych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355"/>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1349</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Kierownicy </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 instytucjach usług wyspecjalizowanych gdzie indziej niesklasyfikowani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lastRenderedPageBreak/>
                    <w:t>1412</w:t>
                  </w:r>
                </w:p>
              </w:tc>
              <w:tc>
                <w:tcPr>
                  <w:tcW w:w="1535" w:type="dxa"/>
                  <w:tcBorders>
                    <w:top w:val="single" w:sz="4" w:space="0" w:color="959595"/>
                    <w:left w:val="single" w:sz="4" w:space="0" w:color="959595"/>
                    <w:bottom w:val="nil"/>
                    <w:right w:val="nil"/>
                  </w:tcBorders>
                  <w:shd w:val="clear" w:color="auto" w:fill="auto"/>
                  <w:hideMark/>
                </w:tcPr>
                <w:p w:rsidR="004E09B3"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Kierownicy </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 gastronomii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0,83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1420</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Kierownicy w handlu detalicznym i hurtowym</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0,17</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1439</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Kierownicy do spraw innych typów usług gdzie indziej niesklasyfikowani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2,92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35,00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2111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Fizycy i astronomowie</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0,92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0,67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2113</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Chemicy</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2114</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Specjaliści nauk o Ziemi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3,17</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0,60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2120</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Matematycy, aktuariusze i statystycy</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11,11</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16,92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55,56</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2131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Biolodzy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2,25</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2132</w:t>
                  </w:r>
                </w:p>
              </w:tc>
              <w:tc>
                <w:tcPr>
                  <w:tcW w:w="1535" w:type="dxa"/>
                  <w:tcBorders>
                    <w:top w:val="single" w:sz="4" w:space="0" w:color="959595"/>
                    <w:left w:val="single" w:sz="4" w:space="0" w:color="959595"/>
                    <w:bottom w:val="nil"/>
                    <w:right w:val="nil"/>
                  </w:tcBorders>
                  <w:shd w:val="clear" w:color="auto" w:fill="auto"/>
                  <w:hideMark/>
                </w:tcPr>
                <w:p w:rsidR="004E09B3"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Specjaliści w zakresie rolnictwa, leśnictwa</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46</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16,13</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19</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32,33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61,29</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0,01</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2133</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Specjaliści do spraw ochrony środowiska</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25,00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4,67</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1,67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2141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Inżynierowie do spraw przemysłu i produkcji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2,25</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2142</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Inżynierowie budownictwa</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18</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16,67</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9,17</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33,33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2143</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Inżynierowie inżynierii środowiska</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33,33</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3,83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66,67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1,29</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2144</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Inżynierowie mechanicy</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4,08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49,00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33,33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2145</w:t>
                  </w:r>
                </w:p>
              </w:tc>
              <w:tc>
                <w:tcPr>
                  <w:tcW w:w="1535" w:type="dxa"/>
                  <w:tcBorders>
                    <w:top w:val="single" w:sz="4" w:space="0" w:color="959595"/>
                    <w:left w:val="single" w:sz="4" w:space="0" w:color="959595"/>
                    <w:bottom w:val="nil"/>
                    <w:right w:val="nil"/>
                  </w:tcBorders>
                  <w:shd w:val="clear" w:color="auto" w:fill="auto"/>
                  <w:hideMark/>
                </w:tcPr>
                <w:p w:rsidR="004E09B3"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Inżynierowie chemicy</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2149</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Inżynierowie gdzie indziej niesklasyfikowani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4,33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1,83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2151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Inżynierowie elektrycy</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3,08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33,33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0,89</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2152</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Inżynierowie elektronicy</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1,17</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2161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Architekci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2162</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Architekci krajobrazu</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2164</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Urbaniści i inżynierowie ruchu drogowego</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0,42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2165</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Kartografowie i geodeci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2166</w:t>
                  </w:r>
                </w:p>
              </w:tc>
              <w:tc>
                <w:tcPr>
                  <w:tcW w:w="1535" w:type="dxa"/>
                  <w:tcBorders>
                    <w:top w:val="single" w:sz="4" w:space="0" w:color="959595"/>
                    <w:left w:val="single" w:sz="4" w:space="0" w:color="959595"/>
                    <w:bottom w:val="nil"/>
                    <w:right w:val="nil"/>
                  </w:tcBorders>
                  <w:shd w:val="clear" w:color="auto" w:fill="auto"/>
                  <w:hideMark/>
                </w:tcPr>
                <w:p w:rsidR="004E09B3"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Projektanci grafiki</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multimediów</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0,42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2211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Lekarze bez specjalizacji, w trakcie specjalizacji lub ze specjalizacją I stopnia</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0,25</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0,25</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deficyt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lastRenderedPageBreak/>
                    <w:t>2221</w:t>
                  </w:r>
                </w:p>
              </w:tc>
              <w:tc>
                <w:tcPr>
                  <w:tcW w:w="1535" w:type="dxa"/>
                  <w:tcBorders>
                    <w:top w:val="single" w:sz="4" w:space="0" w:color="959595"/>
                    <w:left w:val="single" w:sz="4" w:space="0" w:color="959595"/>
                    <w:bottom w:val="nil"/>
                    <w:right w:val="nil"/>
                  </w:tcBorders>
                  <w:shd w:val="clear" w:color="auto" w:fill="auto"/>
                  <w:hideMark/>
                </w:tcPr>
                <w:p w:rsidR="004E09B3"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Pielęgniarki bez specjalizacji lub </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 trakcie specjalizacji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8,25</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71,43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2231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Położne bez specjalizacji lub w trakcie specjalizacji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2240</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Specjaliści do spraw ratownictwa medycznego</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0,42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2251</w:t>
                  </w:r>
                </w:p>
              </w:tc>
              <w:tc>
                <w:tcPr>
                  <w:tcW w:w="1535" w:type="dxa"/>
                  <w:tcBorders>
                    <w:top w:val="single" w:sz="4" w:space="0" w:color="959595"/>
                    <w:left w:val="single" w:sz="4" w:space="0" w:color="959595"/>
                    <w:bottom w:val="nil"/>
                    <w:right w:val="nil"/>
                  </w:tcBorders>
                  <w:shd w:val="clear" w:color="auto" w:fill="auto"/>
                  <w:hideMark/>
                </w:tcPr>
                <w:p w:rsidR="004E09B3"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Lekarze weterynarii bez specjalizacji lub </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 trakcie specjalizacji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0,83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0,17</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2281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Farmaceuci bez specjalizacji lub w trakcie specjalizacji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2291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Specjaliści do spraw higieny, bezpieczeństwa pracy i ochrony środowiska</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0,17</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2292</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Fizjoterapeuci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0,83</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2,50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2294</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proofErr w:type="spellStart"/>
                  <w:r w:rsidRPr="00B13FB4">
                    <w:rPr>
                      <w:rFonts w:ascii="Calibri" w:eastAsia="Times New Roman" w:hAnsi="Calibri" w:cs="Calibri"/>
                      <w:color w:val="000000"/>
                      <w:sz w:val="14"/>
                      <w:szCs w:val="14"/>
                      <w:lang w:eastAsia="pl-PL"/>
                    </w:rPr>
                    <w:t>Audiofonolodzy</w:t>
                  </w:r>
                  <w:proofErr w:type="spellEnd"/>
                  <w:r w:rsidRPr="00B13FB4">
                    <w:rPr>
                      <w:rFonts w:ascii="Calibri" w:eastAsia="Times New Roman" w:hAnsi="Calibri" w:cs="Calibri"/>
                      <w:color w:val="000000"/>
                      <w:sz w:val="14"/>
                      <w:szCs w:val="14"/>
                      <w:lang w:eastAsia="pl-PL"/>
                    </w:rPr>
                    <w:t xml:space="preserve"> i logopedzi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0,42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2299</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Specjaliści ochrony zdrowia gdzie indziej niesklasyfikowani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1,25</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0,83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2310</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Nauczyciele akademiccy</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2320</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Nauczyciele kształcenia zawodowego</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3,75</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45,00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66,67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355"/>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2330</w:t>
                  </w:r>
                </w:p>
              </w:tc>
              <w:tc>
                <w:tcPr>
                  <w:tcW w:w="1535" w:type="dxa"/>
                  <w:tcBorders>
                    <w:top w:val="single" w:sz="4" w:space="0" w:color="959595"/>
                    <w:left w:val="single" w:sz="4" w:space="0" w:color="959595"/>
                    <w:bottom w:val="nil"/>
                    <w:right w:val="nil"/>
                  </w:tcBorders>
                  <w:shd w:val="clear" w:color="auto" w:fill="auto"/>
                  <w:hideMark/>
                </w:tcPr>
                <w:p w:rsidR="004E09B3"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Nauczyciele gimnazjów</w:t>
                  </w:r>
                </w:p>
                <w:p w:rsidR="00BB7B1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szkół ponadgimnazjalnych</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(z wyjątkiem nauczycieli kształcenia zawodowego)</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13,89</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22</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43,92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0,33</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131,75</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61,11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0,01</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2341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Nauczyciele szkół podstawowych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24</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29</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5,88</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19,08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17,62</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52,94</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2342</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Specjaliści do spraw wychowania małego dziecka</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25,00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5,75</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0,42</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13,80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75,00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2351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Wizytatorzy i specjaliści metod nauczania</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2353</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Lektorzy języków obcych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2355</w:t>
                  </w:r>
                </w:p>
              </w:tc>
              <w:tc>
                <w:tcPr>
                  <w:tcW w:w="1535" w:type="dxa"/>
                  <w:tcBorders>
                    <w:top w:val="single" w:sz="4" w:space="0" w:color="959595"/>
                    <w:left w:val="single" w:sz="4" w:space="0" w:color="959595"/>
                    <w:bottom w:val="nil"/>
                    <w:right w:val="nil"/>
                  </w:tcBorders>
                  <w:shd w:val="clear" w:color="auto" w:fill="auto"/>
                  <w:hideMark/>
                </w:tcPr>
                <w:p w:rsidR="00BB7B1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Nauczyciele sztuki </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 placówkach pozaszkolnych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0,42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2356</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Instruktorzy technologii informatycznych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0,42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2359</w:t>
                  </w:r>
                </w:p>
              </w:tc>
              <w:tc>
                <w:tcPr>
                  <w:tcW w:w="1535" w:type="dxa"/>
                  <w:tcBorders>
                    <w:top w:val="single" w:sz="4" w:space="0" w:color="959595"/>
                    <w:left w:val="single" w:sz="4" w:space="0" w:color="959595"/>
                    <w:bottom w:val="nil"/>
                    <w:right w:val="nil"/>
                  </w:tcBorders>
                  <w:shd w:val="clear" w:color="auto" w:fill="auto"/>
                  <w:hideMark/>
                </w:tcPr>
                <w:p w:rsidR="00BB7B1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Specjaliści nauczania</w:t>
                  </w:r>
                </w:p>
                <w:p w:rsidR="00BB7B1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wychowania </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lastRenderedPageBreak/>
                    <w:t>gdzie indziej niesklasyfikowani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lastRenderedPageBreak/>
                    <w:t>92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11,32</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29</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50,75</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0,42</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121,80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54,72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0,01</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lastRenderedPageBreak/>
                    <w:t>2411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Specjaliści do spraw księgowości i rachunkowości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37,50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6,17</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74,00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37,50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0,91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2412</w:t>
                  </w:r>
                </w:p>
              </w:tc>
              <w:tc>
                <w:tcPr>
                  <w:tcW w:w="1535" w:type="dxa"/>
                  <w:tcBorders>
                    <w:top w:val="single" w:sz="4" w:space="0" w:color="959595"/>
                    <w:left w:val="single" w:sz="4" w:space="0" w:color="959595"/>
                    <w:bottom w:val="nil"/>
                    <w:right w:val="nil"/>
                  </w:tcBorders>
                  <w:shd w:val="clear" w:color="auto" w:fill="auto"/>
                  <w:hideMark/>
                </w:tcPr>
                <w:p w:rsidR="00BB7B1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Doradcy finansowi</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inwestycyjni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0,17</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3,50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2413</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Analitycy finansowi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25,00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4,75</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0,88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2421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Specjaliści do spraw zarządzania i organizacji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39</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19,05</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20,83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250,00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47,62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0,91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0,01</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2422</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Specjaliści do spraw administracji i rozwoju</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109</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16</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25,81</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24</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51,08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0,25</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204,33</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38,71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0,83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0,01</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2423</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Specjaliści do spraw zarządzania zasobami ludzkimi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17,00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0,75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2424</w:t>
                  </w:r>
                </w:p>
              </w:tc>
              <w:tc>
                <w:tcPr>
                  <w:tcW w:w="1535" w:type="dxa"/>
                  <w:tcBorders>
                    <w:top w:val="single" w:sz="4" w:space="0" w:color="959595"/>
                    <w:left w:val="single" w:sz="4" w:space="0" w:color="959595"/>
                    <w:bottom w:val="nil"/>
                    <w:right w:val="nil"/>
                  </w:tcBorders>
                  <w:shd w:val="clear" w:color="auto" w:fill="auto"/>
                  <w:hideMark/>
                </w:tcPr>
                <w:p w:rsidR="00BB7B1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Specjaliści do spraw szkoleń zawodowych</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rozwoju kadr</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2431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Specjaliści do spraw reklamy i marketingu</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28</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28,57</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28,57</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20,42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0,67</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30,63</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0,89</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0,01</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355"/>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2433</w:t>
                  </w:r>
                </w:p>
              </w:tc>
              <w:tc>
                <w:tcPr>
                  <w:tcW w:w="1535" w:type="dxa"/>
                  <w:tcBorders>
                    <w:top w:val="single" w:sz="4" w:space="0" w:color="959595"/>
                    <w:left w:val="single" w:sz="4" w:space="0" w:color="959595"/>
                    <w:bottom w:val="nil"/>
                    <w:right w:val="nil"/>
                  </w:tcBorders>
                  <w:shd w:val="clear" w:color="auto" w:fill="auto"/>
                  <w:hideMark/>
                </w:tcPr>
                <w:p w:rsidR="00BB7B1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Specjaliści do spraw sprzedaży</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(z wyłączeniem technologii informacyjno-komunikacyjnych)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2,42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0,67</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3,63</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0,67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2512</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Specjaliści do spraw rozwoju systemów informatycznych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0,67</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2513</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Projektanci aplikacji sieciowych i multimediów</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2514</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Programiści aplikacji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0,42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2519</w:t>
                  </w:r>
                </w:p>
              </w:tc>
              <w:tc>
                <w:tcPr>
                  <w:tcW w:w="1535" w:type="dxa"/>
                  <w:tcBorders>
                    <w:top w:val="single" w:sz="4" w:space="0" w:color="959595"/>
                    <w:left w:val="single" w:sz="4" w:space="0" w:color="959595"/>
                    <w:bottom w:val="nil"/>
                    <w:right w:val="nil"/>
                  </w:tcBorders>
                  <w:shd w:val="clear" w:color="auto" w:fill="auto"/>
                  <w:hideMark/>
                </w:tcPr>
                <w:p w:rsidR="00BB7B1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Analitycy systemów komputerowych</w:t>
                  </w:r>
                </w:p>
                <w:p w:rsidR="00BB7B1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programiści </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gdzie indziej niesklasyfikowani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25,00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4,33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2522</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Administratorzy systemów komputerowych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0,17</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2523</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Specjaliści do spraw sieci komputerowych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1,83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22,00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2,33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2611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Adwokaci, radcy prawni i prokuratorzy</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2619</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Specjaliści z dziedziny prawa gdzie indziej niesklasyfikowani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3,17</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33,33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2621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Archiwiści i muzealnicy</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66,67</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33,33</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0,92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0,25</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3,67</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0,75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lastRenderedPageBreak/>
                    <w:t>2622</w:t>
                  </w:r>
                </w:p>
              </w:tc>
              <w:tc>
                <w:tcPr>
                  <w:tcW w:w="1535" w:type="dxa"/>
                  <w:tcBorders>
                    <w:top w:val="single" w:sz="4" w:space="0" w:color="959595"/>
                    <w:left w:val="single" w:sz="4" w:space="0" w:color="959595"/>
                    <w:bottom w:val="nil"/>
                    <w:right w:val="nil"/>
                  </w:tcBorders>
                  <w:shd w:val="clear" w:color="auto" w:fill="auto"/>
                  <w:hideMark/>
                </w:tcPr>
                <w:p w:rsidR="00BB7B1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Bibliotekoznawcy</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specjaliści zarządzania informacją</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0,25</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2631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Ekonomiści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11,11</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9,33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55,56</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2632</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Archeolodzy, socjolodzy i specjaliści dziedzin pokrewnych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16</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11,11</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9,33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55,56</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2633</w:t>
                  </w:r>
                </w:p>
              </w:tc>
              <w:tc>
                <w:tcPr>
                  <w:tcW w:w="1535" w:type="dxa"/>
                  <w:tcBorders>
                    <w:top w:val="single" w:sz="4" w:space="0" w:color="959595"/>
                    <w:left w:val="single" w:sz="4" w:space="0" w:color="959595"/>
                    <w:bottom w:val="nil"/>
                    <w:right w:val="nil"/>
                  </w:tcBorders>
                  <w:shd w:val="clear" w:color="auto" w:fill="auto"/>
                  <w:hideMark/>
                </w:tcPr>
                <w:p w:rsidR="00BB7B1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Filozofowie, historycy</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politolodzy</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55</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2,50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28</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43,17</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1,09</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0,01</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2634</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Psycholodzy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33,33</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33,33</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1,92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0,25</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7,67</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0,75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2635</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Specjaliści do spraw społecznych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66,67</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1,83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0,60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2641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Literaci i inni autorzy tekstów</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0,33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2642</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Dziennikarze</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33,33</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16,67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0,63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2643</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Filolodzy i tłumacze</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49</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22,73</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23,33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40,91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0,01</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2651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Artyści plastycy</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2,25</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3111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Technicy nauk chemicznych, fizycznych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4,67</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3112</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Technicy budownictwa</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9,09</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32</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25,00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25,00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41,17</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0,33</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123,50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72,73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1,09</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0,01</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3113</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Technicy elektrycy</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29</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7,14</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16,08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193,00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57,14</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0,97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3114</w:t>
                  </w:r>
                </w:p>
              </w:tc>
              <w:tc>
                <w:tcPr>
                  <w:tcW w:w="1535" w:type="dxa"/>
                  <w:tcBorders>
                    <w:top w:val="single" w:sz="4" w:space="0" w:color="959595"/>
                    <w:left w:val="single" w:sz="4" w:space="0" w:color="959595"/>
                    <w:bottom w:val="nil"/>
                    <w:right w:val="nil"/>
                  </w:tcBorders>
                  <w:shd w:val="clear" w:color="auto" w:fill="auto"/>
                  <w:hideMark/>
                </w:tcPr>
                <w:p w:rsidR="00BB7B1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Technicy elektronicy</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19</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17,65</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15,42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47,06</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0,90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3115</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Technicy mechanicy</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135</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156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89</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13,48</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49</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92,50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185,00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55,06</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0,02</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3116</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Technicy technologii chemicznej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3117</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Technicy górnictwa, metalurgii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1,17</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3118</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Kreślarze</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3119</w:t>
                  </w:r>
                </w:p>
              </w:tc>
              <w:tc>
                <w:tcPr>
                  <w:tcW w:w="1535" w:type="dxa"/>
                  <w:tcBorders>
                    <w:top w:val="single" w:sz="4" w:space="0" w:color="959595"/>
                    <w:left w:val="single" w:sz="4" w:space="0" w:color="959595"/>
                    <w:bottom w:val="nil"/>
                    <w:right w:val="nil"/>
                  </w:tcBorders>
                  <w:shd w:val="clear" w:color="auto" w:fill="auto"/>
                  <w:hideMark/>
                </w:tcPr>
                <w:p w:rsidR="00BB7B1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Technicy nauk fizycznych</w:t>
                  </w:r>
                </w:p>
                <w:p w:rsidR="00BB7B1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technicznych</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gdzie indziej niesklasyfikowani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25</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27</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32,75</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84,38</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0,96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max nadwyżka</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0,01</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3132</w:t>
                  </w:r>
                </w:p>
              </w:tc>
              <w:tc>
                <w:tcPr>
                  <w:tcW w:w="1535" w:type="dxa"/>
                  <w:tcBorders>
                    <w:top w:val="single" w:sz="4" w:space="0" w:color="959595"/>
                    <w:left w:val="single" w:sz="4" w:space="0" w:color="959595"/>
                    <w:bottom w:val="nil"/>
                    <w:right w:val="nil"/>
                  </w:tcBorders>
                  <w:shd w:val="clear" w:color="auto" w:fill="auto"/>
                  <w:hideMark/>
                </w:tcPr>
                <w:p w:rsidR="00167E4B"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Operatorzy urządzeń do spalania odpadów, uzdatniania wody</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66,67</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33,33</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0,67</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0,25</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2,67</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3142</w:t>
                  </w:r>
                </w:p>
              </w:tc>
              <w:tc>
                <w:tcPr>
                  <w:tcW w:w="1535" w:type="dxa"/>
                  <w:tcBorders>
                    <w:top w:val="single" w:sz="4" w:space="0" w:color="959595"/>
                    <w:left w:val="single" w:sz="4" w:space="0" w:color="959595"/>
                    <w:bottom w:val="nil"/>
                    <w:right w:val="nil"/>
                  </w:tcBorders>
                  <w:shd w:val="clear" w:color="auto" w:fill="auto"/>
                  <w:hideMark/>
                </w:tcPr>
                <w:p w:rsidR="00BB7B1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Technicy rolnictwa</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29</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6,25</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24</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36,50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75,00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0,97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max nadwyżka</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0,01</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3143</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Technicy leśnictwa</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1,25</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lastRenderedPageBreak/>
                    <w:t>3144</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Technicy technologii żywności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15</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3,57</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26,00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71,43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0,01</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3152</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Oficerowie pokładowi, piloci żeglugi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3153</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Piloci statków powietrznych i personel pokrewny</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3155</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Technicy urządzeń ruchu lotniczego</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3211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Operatorzy aparatury medycznej</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0,42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3213</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Technicy farmaceutyczni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75,00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2,50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0,33</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7,50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25,00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0,89</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3214</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Technicy medyczni i dentystyczni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3220</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Dietetycy i żywieniowcy</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2,70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27</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40,92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72,97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0,01</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3230</w:t>
                  </w:r>
                </w:p>
              </w:tc>
              <w:tc>
                <w:tcPr>
                  <w:tcW w:w="1535" w:type="dxa"/>
                  <w:tcBorders>
                    <w:top w:val="single" w:sz="4" w:space="0" w:color="959595"/>
                    <w:left w:val="single" w:sz="4" w:space="0" w:color="959595"/>
                    <w:bottom w:val="nil"/>
                    <w:right w:val="nil"/>
                  </w:tcBorders>
                  <w:shd w:val="clear" w:color="auto" w:fill="auto"/>
                  <w:hideMark/>
                </w:tcPr>
                <w:p w:rsidR="00BB7B1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Praktykujący niekonwencjonalne</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lub komplementarne metody terapii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3240</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Technicy weterynarii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3251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Asystenci dentystyczni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3254</w:t>
                  </w:r>
                </w:p>
              </w:tc>
              <w:tc>
                <w:tcPr>
                  <w:tcW w:w="1535" w:type="dxa"/>
                  <w:tcBorders>
                    <w:top w:val="single" w:sz="4" w:space="0" w:color="959595"/>
                    <w:left w:val="single" w:sz="4" w:space="0" w:color="959595"/>
                    <w:bottom w:val="nil"/>
                    <w:right w:val="nil"/>
                  </w:tcBorders>
                  <w:shd w:val="clear" w:color="auto" w:fill="auto"/>
                  <w:hideMark/>
                </w:tcPr>
                <w:p w:rsidR="00BB7B1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Technicy fizjoterapii</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masażyści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24</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19</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15,79</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16,92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203,00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47,37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0,83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3255</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Średni personel ochrony środowiska, medycyny pracy i bhp</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7,75</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57,14</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1,55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3256</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Ratownicy medyczni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40,00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16,67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0,88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3259</w:t>
                  </w:r>
                </w:p>
              </w:tc>
              <w:tc>
                <w:tcPr>
                  <w:tcW w:w="1535" w:type="dxa"/>
                  <w:tcBorders>
                    <w:top w:val="single" w:sz="4" w:space="0" w:color="959595"/>
                    <w:left w:val="single" w:sz="4" w:space="0" w:color="959595"/>
                    <w:bottom w:val="nil"/>
                    <w:right w:val="nil"/>
                  </w:tcBorders>
                  <w:shd w:val="clear" w:color="auto" w:fill="auto"/>
                  <w:hideMark/>
                </w:tcPr>
                <w:p w:rsidR="00BB7B1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Średni personel</w:t>
                  </w:r>
                </w:p>
                <w:p w:rsidR="00BB7B1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do spraw zdrowia</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gdzie indziej niesklasyfikowany</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24</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11,11</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18,50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1,17</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15,86</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72,22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3311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Dealerzy i maklerzy aktywów finansowych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0,25</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3312</w:t>
                  </w:r>
                </w:p>
              </w:tc>
              <w:tc>
                <w:tcPr>
                  <w:tcW w:w="1535" w:type="dxa"/>
                  <w:tcBorders>
                    <w:top w:val="single" w:sz="4" w:space="0" w:color="959595"/>
                    <w:left w:val="single" w:sz="4" w:space="0" w:color="959595"/>
                    <w:bottom w:val="nil"/>
                    <w:right w:val="nil"/>
                  </w:tcBorders>
                  <w:shd w:val="clear" w:color="auto" w:fill="auto"/>
                  <w:hideMark/>
                </w:tcPr>
                <w:p w:rsidR="00BB7B1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Pracownicy do spraw kredytów, pożyczek</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1,58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0,67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max nadwyżka</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3313</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Księgowi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19</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57,14</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28,57</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14,92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0,67</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22,38</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78,57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3314</w:t>
                  </w:r>
                </w:p>
              </w:tc>
              <w:tc>
                <w:tcPr>
                  <w:tcW w:w="1535" w:type="dxa"/>
                  <w:tcBorders>
                    <w:top w:val="single" w:sz="4" w:space="0" w:color="959595"/>
                    <w:left w:val="single" w:sz="4" w:space="0" w:color="959595"/>
                    <w:bottom w:val="nil"/>
                    <w:right w:val="nil"/>
                  </w:tcBorders>
                  <w:shd w:val="clear" w:color="auto" w:fill="auto"/>
                  <w:hideMark/>
                </w:tcPr>
                <w:p w:rsidR="00BB7B1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Średni personel </w:t>
                  </w:r>
                </w:p>
                <w:p w:rsidR="00BB7B1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do spraw statystyki</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dziedzin pokrewnych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14,06</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44</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62,17</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68,75</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0,02</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3315</w:t>
                  </w:r>
                </w:p>
              </w:tc>
              <w:tc>
                <w:tcPr>
                  <w:tcW w:w="1535" w:type="dxa"/>
                  <w:tcBorders>
                    <w:top w:val="single" w:sz="4" w:space="0" w:color="959595"/>
                    <w:left w:val="single" w:sz="4" w:space="0" w:color="959595"/>
                    <w:bottom w:val="nil"/>
                    <w:right w:val="nil"/>
                  </w:tcBorders>
                  <w:shd w:val="clear" w:color="auto" w:fill="auto"/>
                  <w:hideMark/>
                </w:tcPr>
                <w:p w:rsidR="00BB7B1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Rzeczoznawcy</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(z wyłączeniem majątkowych)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0,33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3321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Agenci ubezpieczeniowi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1,83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0,17</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3322</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Przedstawiciele handlowi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16,67</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16,67</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9,33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0,83</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11,20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55,56</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lastRenderedPageBreak/>
                    <w:t>3323</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Zaopatrzeniowcy</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33,33</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1,17</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2,33</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0,80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3331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Spedytorzy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9,42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18,83</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88,89</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0,75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3332</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Organizatorzy konferencji i imprez</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3334</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Agenci i administratorzy nieruchomości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0,33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3339</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Pośrednicy usług biznesowych gdzie indziej niesklasyfikowani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1,50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18,00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3341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Kierownicy biura</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3343</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Pracownicy administracyjni i sekretarze biura zarządu</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28</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7,41</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17</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36</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63,89</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38,89</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24,00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3,08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7,78</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62,96</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0,96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0,01</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3351</w:t>
                  </w:r>
                </w:p>
              </w:tc>
              <w:tc>
                <w:tcPr>
                  <w:tcW w:w="1535" w:type="dxa"/>
                  <w:tcBorders>
                    <w:top w:val="single" w:sz="4" w:space="0" w:color="959595"/>
                    <w:left w:val="single" w:sz="4" w:space="0" w:color="959595"/>
                    <w:bottom w:val="nil"/>
                    <w:right w:val="nil"/>
                  </w:tcBorders>
                  <w:shd w:val="clear" w:color="auto" w:fill="auto"/>
                  <w:hideMark/>
                </w:tcPr>
                <w:p w:rsidR="00BB7B1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Funkcjonariusze celni</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ochrony granic</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3353</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Urzędnicy do spraw świadczeń społecznych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3355</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Policjanci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3356</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Funkcjonariusze służby więziennej</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0,67</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3357</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Funkcjonariusze służb specjalnych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3359</w:t>
                  </w:r>
                </w:p>
              </w:tc>
              <w:tc>
                <w:tcPr>
                  <w:tcW w:w="1535" w:type="dxa"/>
                  <w:tcBorders>
                    <w:top w:val="single" w:sz="4" w:space="0" w:color="959595"/>
                    <w:left w:val="single" w:sz="4" w:space="0" w:color="959595"/>
                    <w:bottom w:val="nil"/>
                    <w:right w:val="nil"/>
                  </w:tcBorders>
                  <w:shd w:val="clear" w:color="auto" w:fill="auto"/>
                  <w:hideMark/>
                </w:tcPr>
                <w:p w:rsidR="00BB7B1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Urzędnicy państwowi do spraw nadzoru</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gdzie indziej niesklasyfikowani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1,25</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0,75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3412</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Pracownicy wsparcia rodziny, pomocy społecznej i pracy socjalnej</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48</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26</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22</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45,45</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31,82</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35,42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1,83</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19,32</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78,79</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0,01</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3423</w:t>
                  </w:r>
                </w:p>
              </w:tc>
              <w:tc>
                <w:tcPr>
                  <w:tcW w:w="1535" w:type="dxa"/>
                  <w:tcBorders>
                    <w:top w:val="single" w:sz="4" w:space="0" w:color="959595"/>
                    <w:left w:val="single" w:sz="4" w:space="0" w:color="959595"/>
                    <w:bottom w:val="nil"/>
                    <w:right w:val="nil"/>
                  </w:tcBorders>
                  <w:shd w:val="clear" w:color="auto" w:fill="auto"/>
                  <w:hideMark/>
                </w:tcPr>
                <w:p w:rsidR="00BB7B1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Instruktorzy fitness</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rekreacji ruchowej</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2,17</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3431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Fotografowie</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0,25</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0,67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3432</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Plastycy, dekoratorzy wnętrz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16,67</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75,00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75,00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4,17</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0,33</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12,50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3433</w:t>
                  </w:r>
                </w:p>
              </w:tc>
              <w:tc>
                <w:tcPr>
                  <w:tcW w:w="1535" w:type="dxa"/>
                  <w:tcBorders>
                    <w:top w:val="single" w:sz="4" w:space="0" w:color="959595"/>
                    <w:left w:val="single" w:sz="4" w:space="0" w:color="959595"/>
                    <w:bottom w:val="nil"/>
                    <w:right w:val="nil"/>
                  </w:tcBorders>
                  <w:shd w:val="clear" w:color="auto" w:fill="auto"/>
                  <w:hideMark/>
                </w:tcPr>
                <w:p w:rsidR="00BB7B1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Pracownicy bibliotek, galerii, muzeów, informacji naukowej</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44,44</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44,44</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4,33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0,75</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5,78</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0,60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3434</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Szefowie kuchni i organizatorzy usług gastronomicznych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8,33</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13,67</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91,67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3436</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Muzycy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355"/>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3439</w:t>
                  </w:r>
                </w:p>
              </w:tc>
              <w:tc>
                <w:tcPr>
                  <w:tcW w:w="1535" w:type="dxa"/>
                  <w:tcBorders>
                    <w:top w:val="single" w:sz="4" w:space="0" w:color="959595"/>
                    <w:left w:val="single" w:sz="4" w:space="0" w:color="959595"/>
                    <w:bottom w:val="nil"/>
                    <w:right w:val="nil"/>
                  </w:tcBorders>
                  <w:shd w:val="clear" w:color="auto" w:fill="auto"/>
                  <w:hideMark/>
                </w:tcPr>
                <w:p w:rsidR="004E09B3"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Średni personel </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w zakresie działalności </w:t>
                  </w:r>
                  <w:r w:rsidRPr="00B13FB4">
                    <w:rPr>
                      <w:rFonts w:ascii="Calibri" w:eastAsia="Times New Roman" w:hAnsi="Calibri" w:cs="Calibri"/>
                      <w:color w:val="000000"/>
                      <w:sz w:val="14"/>
                      <w:szCs w:val="14"/>
                      <w:lang w:eastAsia="pl-PL"/>
                    </w:rPr>
                    <w:lastRenderedPageBreak/>
                    <w:t>artystycznej i kulturalnej gdzie indziej niesklasyfikowany</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lastRenderedPageBreak/>
                    <w:t>6</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15</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53,33</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46,67</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1,25</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1,60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66,67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0,83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lastRenderedPageBreak/>
                    <w:t>3511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Operatorzy urządzeń teleinformatycznych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3512</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Technicy wsparcia informatycznego</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technicznego</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15</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26,67</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57,14</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57,14</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14,50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24,86</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73,33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0,93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3513</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Operatorzy sieci i systemów komputerowych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3522</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Operatorzy urządzeń telekomunikacyjnych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4,42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4110</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Pracownicy obsługi biurowej</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76</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49</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45,83</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44,17</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47,83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4,35</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63,27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0,95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0,01</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4120</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Sekretarki (ogólne)</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5,67</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0,83</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6,80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28,57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0,90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4131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Maszynistki i operatorzy edytorów tekstu</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0,33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4132</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Operatorzy wprowadzania danych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0,25</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4211</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Kasjerzy bankowi</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13,17</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55,56</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4212</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Bukmacherzy, krupierzy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0,25</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4213</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Pracownicy lombardów i instytucji pożyczkowych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0,33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4214</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proofErr w:type="spellStart"/>
                  <w:r w:rsidRPr="00B13FB4">
                    <w:rPr>
                      <w:rFonts w:ascii="Calibri" w:eastAsia="Times New Roman" w:hAnsi="Calibri" w:cs="Calibri"/>
                      <w:color w:val="000000"/>
                      <w:sz w:val="14"/>
                      <w:szCs w:val="14"/>
                      <w:lang w:eastAsia="pl-PL"/>
                    </w:rPr>
                    <w:t>Windykatorzy</w:t>
                  </w:r>
                  <w:proofErr w:type="spellEnd"/>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0,83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0,25</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3,33</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4221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Konsultanci i inni pracownicy biur podróży</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33,33</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3,92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4222</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Pracownicy centrów obsługi telefonicznej (pracownicy </w:t>
                  </w:r>
                  <w:proofErr w:type="spellStart"/>
                  <w:r w:rsidRPr="00B13FB4">
                    <w:rPr>
                      <w:rFonts w:ascii="Calibri" w:eastAsia="Times New Roman" w:hAnsi="Calibri" w:cs="Calibri"/>
                      <w:color w:val="000000"/>
                      <w:sz w:val="14"/>
                      <w:szCs w:val="14"/>
                      <w:lang w:eastAsia="pl-PL"/>
                    </w:rPr>
                    <w:t>call</w:t>
                  </w:r>
                  <w:proofErr w:type="spellEnd"/>
                  <w:r w:rsidRPr="00B13FB4">
                    <w:rPr>
                      <w:rFonts w:ascii="Calibri" w:eastAsia="Times New Roman" w:hAnsi="Calibri" w:cs="Calibri"/>
                      <w:color w:val="000000"/>
                      <w:sz w:val="14"/>
                      <w:szCs w:val="14"/>
                      <w:lang w:eastAsia="pl-PL"/>
                    </w:rPr>
                    <w:t xml:space="preserve"> center)</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25,00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4,25</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0,17</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25,50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0,79</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4223</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Operatorzy centrali telefonicznych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2,42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66,67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0,80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max nadwyżka</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4224</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Recepcjoniści hotelowi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66,67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4226</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Recepcjoniści </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(z wyłączeniem hotelowych)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4,58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0,25</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18,33</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75,00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4227</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Ankieterzy</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4311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Pracownicy do spraw rachunkowości i księgowości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15,38</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57,14</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42,86</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10,42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2,17</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4,81</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69,23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0,73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4312</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Pracownicy do spraw statystyki, finansów</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ubezpieczeń</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lastRenderedPageBreak/>
                    <w:t>4313</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Pracownicy obsługi płacowej</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0,17</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4321</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Magazynierzy</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64</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27</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42,86</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42,86</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42,42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1,17</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36,36</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61,36</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0,95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0,01</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4323</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Pracownicy do spraw transportu</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3,83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4411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Pomocnicy biblioteczni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4412</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Listonosze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0,42</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9,60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66,67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4414</w:t>
                  </w:r>
                </w:p>
              </w:tc>
              <w:tc>
                <w:tcPr>
                  <w:tcW w:w="1535" w:type="dxa"/>
                  <w:tcBorders>
                    <w:top w:val="single" w:sz="4" w:space="0" w:color="959595"/>
                    <w:left w:val="single" w:sz="4" w:space="0" w:color="959595"/>
                    <w:bottom w:val="nil"/>
                    <w:right w:val="nil"/>
                  </w:tcBorders>
                  <w:shd w:val="clear" w:color="auto" w:fill="auto"/>
                  <w:hideMark/>
                </w:tcPr>
                <w:p w:rsidR="004E09B3"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Technicy archiwiści</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0,83</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4415</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Pracownicy działów kadr</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57,14</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57,14</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4419</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Pracownicy obsługi biura gdzie indziej niesklasyfikowani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75,00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75,00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3,08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0,33</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9,25</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66,67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0,80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5112</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Konduktorzy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1,58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5120</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Kucharze</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4,76</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93</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124,58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249,17</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73,81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0,03</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5131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Kelnerzy</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36</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3,13</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21,43</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21,43</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32,08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1,25</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25,67</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65,63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0,86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0,01</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5132</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Barmani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28</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15</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46,15</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38,46</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23,42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1,17</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20,07</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62,50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0,96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0,01</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5141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Fryzjerzy</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84</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79</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6,25</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37</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59,42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0,17</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356,50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57,81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0,94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0,01</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5142</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Kosmetyczki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18</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18,18</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15,08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0,44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5151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Pracownicy obsługi technicznej biur, hoteli i innych obiektów</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25,00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25,00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2,17</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0,33</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6,50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33,33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5152</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Pracownicy usług domowych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2,58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5153</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Gospodarze budynków</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224</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244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186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134</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473</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93,02</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64,69</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175,58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40,42</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4,34</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72,04</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1,09</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0,05</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5164</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Opiekunowie zwierząt domowych i pracownicy zajmujący się zwierzętami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0,67</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5211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Sprzedawcy na targowiskach i bazarach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5221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Właściciele sklepów</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18</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12,75</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36,36</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5222</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Kierownicy sprzedaży</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w marketach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5223</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Sprzedawcy sklepowi (ekspedienci)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364</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379</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343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1,75</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241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71</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47,89</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42,25</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350,92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58,49</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70,26</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0,09</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5230</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Kasjerzy i sprzedawcy biletów</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19</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33,33</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11,11</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20,75</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0,83</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24,90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78,57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0,01</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5243</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Agenci sprzedaży bezpośredniej</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0,42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lastRenderedPageBreak/>
                    <w:t>5244</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Sprzedawcy (konsultanci) w centrach sprzedaży telefonicznej / internetowej</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11,11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11,11</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7,83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0,75</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10,44</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62,50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5245</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Sprzedawcy w stacji paliw</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12,50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8,75</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0,92</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9,55</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37,50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5246</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Wydawcy posiłków</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1,25</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5249</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Pracownicy sprzedaży</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pokrewni gdzie indziej niesklasyfikowani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15</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13,33</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13,33</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10,25</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1,25</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8,20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45,45</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0,92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5311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Opiekunowie dziecięcy</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71</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88,73</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12,68</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34,50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5,92</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5,83</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45,16</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0,01</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5312</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Asystenci nauczycieli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19</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57,89</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47,37</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1,67</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2,58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0,65</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deficyt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5321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Pomocniczy personel medyczny</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0,92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5322</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Pracownicy domowej opieki osobistej</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24</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29,42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0,17</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176,50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75,00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0,87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0,01</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355"/>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5329</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Pracownicy opieki osobistej w ochronie zdrowia i pokrewni gdzie indziej niesklasyfikowani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2,42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0,17</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14,50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5411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Strażacy</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5413</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Pracownicy ochrony osób i mienia</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29</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7,14</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18,67</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0,42</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44,80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57,14</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5419</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Pracownicy usług ochrony gdzie indziej niesklasyfikowani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0,17</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12,50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6111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Rolnicy upraw polowych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16</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18,33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0,17</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110,00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6113</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Ogrodnicy</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15</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75,00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19,50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0,33</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58,50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83,33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6121</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1E6CC1">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Hodowcy zwierząt gospodarskich</w:t>
                  </w:r>
                </w:p>
                <w:p w:rsidR="00B13FB4" w:rsidRPr="00B13FB4" w:rsidRDefault="00B13FB4" w:rsidP="001E6CC1">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i domowych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0,17</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6122</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Hodowcy drobiu</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6129</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Hodowcy zwierząt gdzie indziej niesklasyfikowani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6,83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83,33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6130</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Rolnicy produkcji roślinnej i zwierzęcej</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18</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12,50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14,33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172,00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68,75</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0,78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6210</w:t>
                  </w:r>
                </w:p>
              </w:tc>
              <w:tc>
                <w:tcPr>
                  <w:tcW w:w="1535" w:type="dxa"/>
                  <w:tcBorders>
                    <w:top w:val="single" w:sz="4" w:space="0" w:color="959595"/>
                    <w:left w:val="single" w:sz="4" w:space="0" w:color="959595"/>
                    <w:bottom w:val="nil"/>
                    <w:right w:val="nil"/>
                  </w:tcBorders>
                  <w:shd w:val="clear" w:color="auto" w:fill="auto"/>
                  <w:hideMark/>
                </w:tcPr>
                <w:p w:rsidR="004E09B3"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Robotnicy leśni</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16</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14,29</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14,29</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16,17</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27,71</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64,71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6221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Hodowcy ryb</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6340</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Rybacy i zbieracze pracujący na własne potrzeby</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2,83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66,67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lastRenderedPageBreak/>
                    <w:t>7111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Monterzy konstrukcji budowlanych i konserwatorzy budynków</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61,54</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53,85</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3,50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3,23</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7112</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Murarze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2,83</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59</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98,58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0,75</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131,44</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55,66</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0,98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0,02</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7113</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Robotnicy obróbki kamienia</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4,92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0,75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7114</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Betoniarze, betoniarze zbrojarze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15</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17,42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75,00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7115</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Cieśle i stolarze budowlani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24</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17,67</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212,00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68,75</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7116</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Robotnicy budowy dróg</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3,58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66,67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1,67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7119</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Robotnicy robót stanu surowego i pokrewni gdzie indziej niesklasyfikowani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0,33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0,60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7121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Dekarze</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66,67</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33,33</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4,08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0,25</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16,33</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33,33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1,29</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7122</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Posadzkarze, parkieciarze i glazurnicy</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5,75</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0,25</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23,00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7123</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Tynkarze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15</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15,08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2,17</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6,96</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58,82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7124</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Monterzy izolacji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0,83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7125</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Szklarze</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40,00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7126</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Hydraulicy i monterzy rurociągów</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38</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15</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30,08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68,18</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0,01</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7127</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Monterzy i konserwatorzy instalacji klimatyzacyjnych i chłodniczych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2,83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max nadwyżka</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355"/>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7129</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Robotnicy budowlani robót wykończeniowych i pokrewni gdzie indziej niesklasyfikowani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28</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33,33</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33,33</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12,92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25,83</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38,46</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7131</w:t>
                  </w:r>
                </w:p>
              </w:tc>
              <w:tc>
                <w:tcPr>
                  <w:tcW w:w="1535" w:type="dxa"/>
                  <w:tcBorders>
                    <w:top w:val="single" w:sz="4" w:space="0" w:color="959595"/>
                    <w:left w:val="single" w:sz="4" w:space="0" w:color="959595"/>
                    <w:bottom w:val="nil"/>
                    <w:right w:val="nil"/>
                  </w:tcBorders>
                  <w:shd w:val="clear" w:color="auto" w:fill="auto"/>
                  <w:hideMark/>
                </w:tcPr>
                <w:p w:rsidR="004E09B3"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Malarze budowlani</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25</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0,33</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99,00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78,13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0,01</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7132</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Lakiernicy</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7133</w:t>
                  </w:r>
                </w:p>
              </w:tc>
              <w:tc>
                <w:tcPr>
                  <w:tcW w:w="1535" w:type="dxa"/>
                  <w:tcBorders>
                    <w:top w:val="single" w:sz="4" w:space="0" w:color="959595"/>
                    <w:left w:val="single" w:sz="4" w:space="0" w:color="959595"/>
                    <w:bottom w:val="nil"/>
                    <w:right w:val="nil"/>
                  </w:tcBorders>
                  <w:shd w:val="clear" w:color="auto" w:fill="auto"/>
                  <w:hideMark/>
                </w:tcPr>
                <w:p w:rsidR="004E09B3"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Robotnicy czyszczący konstrukcje budowlane</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7211</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Formierze odlewniczy</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7212</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Spawacze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24</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19</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22,17</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0,83</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26,60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68,42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0,01</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7213</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Blacharze</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7,69</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12,67</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76,92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7214</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Robotnicy przygotowujący</w:t>
                  </w:r>
                </w:p>
                <w:p w:rsidR="00B13FB4" w:rsidRPr="00B13FB4" w:rsidRDefault="00B13FB4" w:rsidP="001E6CC1">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wznoszący konstrukcje </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16</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11,25</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0,33</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33,75</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45,45</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lastRenderedPageBreak/>
                    <w:t>7215</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Takielarze i monterzy konstrukcji linowych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7222</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Ślusarze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64</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33,33</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33,33</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103,83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0,25</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415,33</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63,37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1,09</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0,03</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7223</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Ustawiacze i operatorzy obrabiarek do metali</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16</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37,50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37,50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29,42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1,33</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22,06</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64,52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1,09</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0,01</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7224</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Szlifierze narzędzi i polerowacze metali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7231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Mechanicy pojazdów samochodowych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5,17</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39</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37</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37,84</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32,43</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66,58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3,08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21,59</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67,24</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0,02</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7233</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Mechanicy maszyn</w:t>
                  </w:r>
                </w:p>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urządzeń rolniczych</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przemysłowych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29</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4,17</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25,67</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0,42</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61,60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87,50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0,01</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7234</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Mechanicy rowerów</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0,25</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7314</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Ceramicy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12,50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78,57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0,86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max nadwyżka</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7315</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Formowacze wyrobów szklanych, krajacze</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szlifierze szkła</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23,00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60,87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0,01</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7316</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Szyldziarze, grawerzy</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zdobnicy ceramiki, szkła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8,25</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77,78</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7318</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Rękodzielnicy wyrobów z tkanin, skóry i pokrewnych materiałów</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3,50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0,17</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7319</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1E6CC1">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Rzemieślnicy gdzie indziej </w:t>
                  </w:r>
                  <w:r w:rsidR="001E6CC1" w:rsidRPr="00167E4B">
                    <w:rPr>
                      <w:rFonts w:ascii="Calibri" w:eastAsia="Times New Roman" w:hAnsi="Calibri" w:cs="Calibri"/>
                      <w:color w:val="000000"/>
                      <w:sz w:val="12"/>
                      <w:szCs w:val="12"/>
                      <w:lang w:eastAsia="pl-PL"/>
                    </w:rPr>
                    <w:t>n</w:t>
                  </w:r>
                  <w:r w:rsidRPr="00167E4B">
                    <w:rPr>
                      <w:rFonts w:ascii="Calibri" w:eastAsia="Times New Roman" w:hAnsi="Calibri" w:cs="Calibri"/>
                      <w:color w:val="000000"/>
                      <w:sz w:val="12"/>
                      <w:szCs w:val="12"/>
                      <w:lang w:eastAsia="pl-PL"/>
                    </w:rPr>
                    <w:t>iesklasyfikowan</w:t>
                  </w:r>
                  <w:r w:rsidR="00167E4B" w:rsidRPr="00167E4B">
                    <w:rPr>
                      <w:rFonts w:ascii="Calibri" w:eastAsia="Times New Roman" w:hAnsi="Calibri" w:cs="Calibri"/>
                      <w:color w:val="000000"/>
                      <w:sz w:val="12"/>
                      <w:szCs w:val="12"/>
                      <w:lang w:eastAsia="pl-PL"/>
                    </w:rPr>
                    <w:t>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7321</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Pracownicy przy pracach przygotowawczych</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do druku</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7322</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Drukarze</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7323</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Introligatorzy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0,17</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7411</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Elektrycy budowlani </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6,25</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17,00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34,00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62,50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7412</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Elektromechanicy</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elektromonterzy</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4,35</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16</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16,67</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16,67</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22,17</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44,33</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69,57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0,97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0,01</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7413</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Monterzy linii elektrycznych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3,08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66,67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7421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Monterzy i serwisanci urządzeń elektronicznych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7422</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Monterzy i serwisanci instalacji i urządzeń teleinformatycznych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7,75</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0,33</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23,25</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7511</w:t>
                  </w:r>
                </w:p>
              </w:tc>
              <w:tc>
                <w:tcPr>
                  <w:tcW w:w="1535" w:type="dxa"/>
                  <w:tcBorders>
                    <w:top w:val="single" w:sz="4" w:space="0" w:color="959595"/>
                    <w:left w:val="single" w:sz="4" w:space="0" w:color="959595"/>
                    <w:bottom w:val="nil"/>
                    <w:right w:val="nil"/>
                  </w:tcBorders>
                  <w:shd w:val="clear" w:color="auto" w:fill="auto"/>
                  <w:hideMark/>
                </w:tcPr>
                <w:p w:rsidR="00167E4B"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Masarze, robotnicy</w:t>
                  </w:r>
                </w:p>
                <w:p w:rsidR="00167E4B"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w przetwórstwie ryb </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lastRenderedPageBreak/>
                    <w:t>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lastRenderedPageBreak/>
                    <w:t>15</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12,75</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lastRenderedPageBreak/>
                    <w:t>7512</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Piekarze, cukiernicy</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6,41</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52</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44,44</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44,44</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78,58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0,75</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104,78</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66,67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0,02</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7513</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Robotnicy w produkcji wyrobów mleczarskich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7514</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Robotnicy przetwórstwa surowców roślinnych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4,25</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7515</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Klasyfikatorzy żywności</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1,75</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7521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Robotnicy przygotowujący drewno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66,67</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10,33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0,25</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41,33</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55,56</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7522</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Stolarze meblowi</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20,08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0,25</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80,33</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7523</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Ustawiacze i operatorzy maszyn do obróbki</w:t>
                  </w:r>
                </w:p>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produkcji wyrobów</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z drewna</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0,42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0,67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7531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Krawcy, kuśnierze, kapelusznicy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56</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63,58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127,17</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78,46</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0,02</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7532</w:t>
                  </w:r>
                </w:p>
              </w:tc>
              <w:tc>
                <w:tcPr>
                  <w:tcW w:w="1535" w:type="dxa"/>
                  <w:tcBorders>
                    <w:top w:val="single" w:sz="4" w:space="0" w:color="959595"/>
                    <w:left w:val="single" w:sz="4" w:space="0" w:color="959595"/>
                    <w:bottom w:val="nil"/>
                    <w:right w:val="nil"/>
                  </w:tcBorders>
                  <w:shd w:val="clear" w:color="auto" w:fill="auto"/>
                  <w:hideMark/>
                </w:tcPr>
                <w:p w:rsidR="004E09B3"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Konstruktorzy</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w:t>
                  </w:r>
                  <w:proofErr w:type="spellStart"/>
                  <w:r w:rsidRPr="00B13FB4">
                    <w:rPr>
                      <w:rFonts w:ascii="Calibri" w:eastAsia="Times New Roman" w:hAnsi="Calibri" w:cs="Calibri"/>
                      <w:color w:val="000000"/>
                      <w:sz w:val="14"/>
                      <w:szCs w:val="14"/>
                      <w:lang w:eastAsia="pl-PL"/>
                    </w:rPr>
                    <w:t>krojczowie</w:t>
                  </w:r>
                  <w:proofErr w:type="spellEnd"/>
                  <w:r w:rsidRPr="00B13FB4">
                    <w:rPr>
                      <w:rFonts w:ascii="Calibri" w:eastAsia="Times New Roman" w:hAnsi="Calibri" w:cs="Calibri"/>
                      <w:color w:val="000000"/>
                      <w:sz w:val="14"/>
                      <w:szCs w:val="14"/>
                      <w:lang w:eastAsia="pl-PL"/>
                    </w:rPr>
                    <w:t xml:space="preserve"> odzieży</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0,33</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3,25</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7533</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Szwaczki, hafciarki</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35</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85,71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85,71</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47,25</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81,00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81,40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0,01</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7534</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Tapicerzy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63,64</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27,27</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2,67</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0,92</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2,91</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66,67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0,83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7535</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proofErr w:type="spellStart"/>
                  <w:r w:rsidRPr="00B13FB4">
                    <w:rPr>
                      <w:rFonts w:ascii="Calibri" w:eastAsia="Times New Roman" w:hAnsi="Calibri" w:cs="Calibri"/>
                      <w:color w:val="000000"/>
                      <w:sz w:val="14"/>
                      <w:szCs w:val="14"/>
                      <w:lang w:eastAsia="pl-PL"/>
                    </w:rPr>
                    <w:t>Wyprawiacze</w:t>
                  </w:r>
                  <w:proofErr w:type="spellEnd"/>
                  <w:r w:rsidRPr="00B13FB4">
                    <w:rPr>
                      <w:rFonts w:ascii="Calibri" w:eastAsia="Times New Roman" w:hAnsi="Calibri" w:cs="Calibri"/>
                      <w:color w:val="000000"/>
                      <w:sz w:val="14"/>
                      <w:szCs w:val="14"/>
                      <w:lang w:eastAsia="pl-PL"/>
                    </w:rPr>
                    <w:t xml:space="preserve"> skór, garbarze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2,25</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33,33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0,33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7536</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Obuwnicy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28,58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65,63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0,93</w:t>
                  </w:r>
                </w:p>
              </w:tc>
              <w:tc>
                <w:tcPr>
                  <w:tcW w:w="567" w:type="dxa"/>
                  <w:tcBorders>
                    <w:top w:val="single" w:sz="4" w:space="0" w:color="959595"/>
                    <w:left w:val="single" w:sz="4" w:space="0" w:color="959595"/>
                    <w:bottom w:val="nil"/>
                    <w:right w:val="nil"/>
                  </w:tcBorders>
                  <w:shd w:val="clear" w:color="auto" w:fill="auto"/>
                  <w:hideMark/>
                </w:tcPr>
                <w:p w:rsidR="00B13FB4" w:rsidRPr="00167E4B" w:rsidRDefault="00B13FB4" w:rsidP="00167E4B">
                  <w:pPr>
                    <w:spacing w:after="0" w:line="240" w:lineRule="auto"/>
                    <w:jc w:val="right"/>
                    <w:rPr>
                      <w:rFonts w:ascii="Calibri" w:eastAsia="Times New Roman" w:hAnsi="Calibri" w:cs="Calibri"/>
                      <w:color w:val="000000"/>
                      <w:sz w:val="12"/>
                      <w:szCs w:val="12"/>
                      <w:lang w:eastAsia="pl-PL"/>
                    </w:rPr>
                  </w:pPr>
                  <w:r w:rsidRPr="00167E4B">
                    <w:rPr>
                      <w:rFonts w:ascii="Calibri" w:eastAsia="Times New Roman" w:hAnsi="Calibri" w:cs="Calibri"/>
                      <w:color w:val="000000"/>
                      <w:sz w:val="12"/>
                      <w:szCs w:val="12"/>
                      <w:lang w:eastAsia="pl-PL"/>
                    </w:rPr>
                    <w:t xml:space="preserve">max </w:t>
                  </w:r>
                  <w:proofErr w:type="spellStart"/>
                  <w:r w:rsidRPr="00167E4B">
                    <w:rPr>
                      <w:rFonts w:ascii="Calibri" w:eastAsia="Times New Roman" w:hAnsi="Calibri" w:cs="Calibri"/>
                      <w:color w:val="000000"/>
                      <w:sz w:val="12"/>
                      <w:szCs w:val="12"/>
                      <w:lang w:eastAsia="pl-PL"/>
                    </w:rPr>
                    <w:t>nadwyżk</w:t>
                  </w:r>
                  <w:proofErr w:type="spellEnd"/>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0,01</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7537</w:t>
                  </w:r>
                </w:p>
              </w:tc>
              <w:tc>
                <w:tcPr>
                  <w:tcW w:w="1535" w:type="dxa"/>
                  <w:tcBorders>
                    <w:top w:val="single" w:sz="4" w:space="0" w:color="959595"/>
                    <w:left w:val="single" w:sz="4" w:space="0" w:color="959595"/>
                    <w:bottom w:val="nil"/>
                    <w:right w:val="nil"/>
                  </w:tcBorders>
                  <w:shd w:val="clear" w:color="auto" w:fill="auto"/>
                  <w:hideMark/>
                </w:tcPr>
                <w:p w:rsidR="004E09B3"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Kaletnicy, rymarze</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8111</w:t>
                  </w:r>
                </w:p>
              </w:tc>
              <w:tc>
                <w:tcPr>
                  <w:tcW w:w="1535" w:type="dxa"/>
                  <w:tcBorders>
                    <w:top w:val="single" w:sz="4" w:space="0" w:color="959595"/>
                    <w:left w:val="single" w:sz="4" w:space="0" w:color="959595"/>
                    <w:bottom w:val="nil"/>
                    <w:right w:val="nil"/>
                  </w:tcBorders>
                  <w:shd w:val="clear" w:color="auto" w:fill="auto"/>
                  <w:hideMark/>
                </w:tcPr>
                <w:p w:rsidR="004E09B3"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Górnicy podziemnej</w:t>
                  </w:r>
                </w:p>
                <w:p w:rsidR="004E09B3"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odkrywkowej eksploatacji złóż </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8,08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62,50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8112</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Operatorzy maszyn</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urządzeń do przeróbki mechanicznej kopalin</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0,67</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355"/>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8113</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Operatorzy urządzeń wiertniczych</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wydobywczych ropy, gazu i innych surowców</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2,42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66,67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355"/>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8114</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Operatorzy maszyn </w:t>
                  </w:r>
                </w:p>
                <w:p w:rsidR="00B13FB4" w:rsidRPr="00B13FB4" w:rsidRDefault="00B13FB4" w:rsidP="001E6CC1">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i urządzeń do produkcji wyrobów </w:t>
                  </w:r>
                  <w:proofErr w:type="spellStart"/>
                  <w:r w:rsidR="001E6CC1">
                    <w:rPr>
                      <w:rFonts w:ascii="Calibri" w:eastAsia="Times New Roman" w:hAnsi="Calibri" w:cs="Calibri"/>
                      <w:color w:val="000000"/>
                      <w:sz w:val="14"/>
                      <w:szCs w:val="14"/>
                      <w:lang w:eastAsia="pl-PL"/>
                    </w:rPr>
                    <w:t>cem</w:t>
                  </w:r>
                  <w:r w:rsidRPr="00B13FB4">
                    <w:rPr>
                      <w:rFonts w:ascii="Calibri" w:eastAsia="Times New Roman" w:hAnsi="Calibri" w:cs="Calibri"/>
                      <w:color w:val="000000"/>
                      <w:sz w:val="14"/>
                      <w:szCs w:val="14"/>
                      <w:lang w:eastAsia="pl-PL"/>
                    </w:rPr>
                    <w:t>cement</w:t>
                  </w:r>
                  <w:proofErr w:type="spellEnd"/>
                  <w:r w:rsidR="001E6CC1">
                    <w:rPr>
                      <w:rFonts w:ascii="Calibri" w:eastAsia="Times New Roman" w:hAnsi="Calibri" w:cs="Calibri"/>
                      <w:color w:val="000000"/>
                      <w:sz w:val="14"/>
                      <w:szCs w:val="14"/>
                      <w:lang w:eastAsia="pl-PL"/>
                    </w:rPr>
                    <w:t>.</w:t>
                  </w:r>
                  <w:r w:rsidRPr="00B13FB4">
                    <w:rPr>
                      <w:rFonts w:ascii="Calibri" w:eastAsia="Times New Roman" w:hAnsi="Calibri" w:cs="Calibri"/>
                      <w:color w:val="000000"/>
                      <w:sz w:val="14"/>
                      <w:szCs w:val="14"/>
                      <w:lang w:eastAsia="pl-PL"/>
                    </w:rPr>
                    <w:t xml:space="preserve"> kamiennych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4,50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0,83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8121</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Operatorzy maszyn i urządzeń do produkcji</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przetwórstwa metali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4,42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0,67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max nadwyżka</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lastRenderedPageBreak/>
                    <w:t>8131</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Operatorzy maszyn</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urządzeń do produkcji wyrobów chemicznych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3,83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28,57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0,80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8141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Operatorzy maszyn do produkcji wyrobów gumowych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1,25</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0,17</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7,50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8142</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Operatorzy maszyn do produkcji wyrobów </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z tworzyw sztucznych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4,17</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16,67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0,92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8143</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Operatorzy maszyn </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do produkcji wyrobów papierniczych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3,25</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8151</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Operatorzy maszyn przędzalniczych</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8152</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Operatorzy maszyn tkackich i dziewiarskich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1,58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19,00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25,00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0,60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8153</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Operatorzy maszyn </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do szycia</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9,09</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2,58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0,92</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2,82</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8156</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Operatorzy maszyn </w:t>
                  </w:r>
                </w:p>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do produkcji obuwia</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55</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1,22</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65</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81,75</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79,27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0,02</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8157</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Operatorzy maszyn</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do prania</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0,92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0,67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355"/>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8159</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Operatorzy maszyn</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do produkcji wyrobów włókienniczych, futrzarskich i skórzanych gdzie indziej niesklasyfikowani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1,50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8160</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Operatorzy maszyn</w:t>
                  </w:r>
                </w:p>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urządzeń do produkcji wyrobów spożywczych</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24</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75,00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0,01</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8171</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Operatorzy urządzeń</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do wyrobu masy papierniczej i produkcji papieru</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2,75</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0,67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8172</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Operatorzy maszyn</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urządzeń do obróbki drewna</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24</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22,22</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22,22</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21,67</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0,75</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28,89</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0,01</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8181</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Operatorzy urządzeń </w:t>
                  </w:r>
                </w:p>
                <w:p w:rsidR="004E09B3"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do produkcji wyrobów szklanych</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ceramicznych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8182</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Maszyniści kotłów parowych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14,33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172,00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73,33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0,78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8183</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Operatorzy urządzeń pakujących, znakujących i urządzeń do napełniania butelek</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1,58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355"/>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lastRenderedPageBreak/>
                    <w:t>8189</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Operatorzy innych maszyn i urządzeń przetwórczych gdzie indziej niesklasyfikowani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8,33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1,29</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8211</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Monterzy maszyn</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urządzeń mechanicznych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3,50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8212</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Monterzy sprzętu elektrycznego</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1,75</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8213</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Monterzy sprzętu elektronicznego</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8219</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Monterzy gdzie indziej niesklasyfikowani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4,42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8311</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Maszyniści kolejowi</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metra</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1,67</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8312</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Dyżurni ruchu, manewrowi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5,50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8322</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Kierowcy samochodów osobowych</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dostawczych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3,70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25,92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1,42</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18,29</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48,15</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0,01</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8331</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Kierowcy autobusów</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motorniczowie tramwajów</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16,67</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9,83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19,67</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8332</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Kierowcy samochodów ciężarowych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54</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29</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52</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1,92</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25,83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4,33</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5,96</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34,48</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0,93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0,01</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8341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Operatorzy wolnobieżnych maszyn rolniczych i leśnych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3,70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22</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30,42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365,00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81,48</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0,01</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8342</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Operatorzy sprzętu</w:t>
                  </w:r>
                </w:p>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do robót ziemnych</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urządzeń pokrewnych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29</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16,50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16,50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47,06</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355"/>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8343</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Maszyniści i operatorzy maszyn i urządzeń dźwigowo-transportowych</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18</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17,00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86,67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8344</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Kierowcy operatorzy wózków jezdniowych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8,58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0,17</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51,50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71,43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8350</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Marynarze i pokrewni</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(z wyłączeniem sił zbrojnych)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2,58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9111</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Pomoce domowe</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sprzątaczki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2,42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9112</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Pomoce i sprzątaczki biurowe, hotelowe</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pokrewne</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84</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57</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36</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63,89</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55,56</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74,58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24,86</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73,08</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0,89</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0,02</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9121</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Praczki ręczne</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prasowacze</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55,56</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55,56</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2,75</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0,75</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3,67</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66,67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9122</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Czyściciele pojazdów</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lastRenderedPageBreak/>
                    <w:t>9129</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Pozostali pracownicy zajmujący się sprzątaniem</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0,75</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9211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Robotnicy wykonujący proste prace polowe</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0,33</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33,33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1,67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9212</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Robotnicy wykonujący prace proste w hodowli zwierząt</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9213</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Robotnicy wykonujący prace proste przy uprawie roślin i hodowli zwierząt</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9214</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Robotnicy wykonujący prace proste</w:t>
                  </w:r>
                </w:p>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w ogrodnictwie</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sadownictwie</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4,67</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9215</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Robotnicy wykonujący prace proste </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 leśnictwie</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1,25</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9311</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Robotnicy wykonujący prace proste </w:t>
                  </w:r>
                </w:p>
                <w:p w:rsidR="004E09B3"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 kopalniach</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kamieniołomach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0,75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355"/>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9312</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Robotnicy wykonujący prace proste w budownictwie drogowym, wodnym</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34</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3,85</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24,58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53,85</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0,01</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9313</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Robotnicy wykonujący prace proste w budownictwie ogólnym</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193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203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0,69</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75</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31</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22,58</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19,35</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140,33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2,58</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54,32</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51,72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0,03</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9321</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Ręczni pakowacze</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w:t>
                  </w:r>
                  <w:proofErr w:type="spellStart"/>
                  <w:r w:rsidRPr="00B13FB4">
                    <w:rPr>
                      <w:rFonts w:ascii="Calibri" w:eastAsia="Times New Roman" w:hAnsi="Calibri" w:cs="Calibri"/>
                      <w:color w:val="000000"/>
                      <w:sz w:val="14"/>
                      <w:szCs w:val="14"/>
                      <w:lang w:eastAsia="pl-PL"/>
                    </w:rPr>
                    <w:t>znakowacze</w:t>
                  </w:r>
                  <w:proofErr w:type="spellEnd"/>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7,14</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15,50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9329</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Robotnicy wykonujący prace proste w przemyśle gdzie indziej niesklasyfikowani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75</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6,25</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27</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43,08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0,17</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258,50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56,25</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0,01</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9333</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Robotnicy pracujący przy przeładunku towarów</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24</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26</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37,50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37,50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25,75</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0,67</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38,62</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60,87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0,01</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9334</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Układacze towarów</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na półkach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33,33</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2,42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33,33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9411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Pracownicy przygotowujący posiłki typu fast food</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9412</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Pomoce kuchenne</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45</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47</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4,76</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33</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46,67</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42,75</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8,55</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78,57</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0,01</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9510</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Pracownicy świadczący usługi na ulicach</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0,50</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9611</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Ładowacze nieczystości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2,83</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lastRenderedPageBreak/>
                    <w:t>9613</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Zamiatacze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75,00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14,33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0,33</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43,00</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84,62</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1,08</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9621</w:t>
                  </w:r>
                </w:p>
              </w:tc>
              <w:tc>
                <w:tcPr>
                  <w:tcW w:w="1535" w:type="dxa"/>
                  <w:tcBorders>
                    <w:top w:val="single" w:sz="4" w:space="0" w:color="959595"/>
                    <w:left w:val="single" w:sz="4" w:space="0" w:color="959595"/>
                    <w:bottom w:val="nil"/>
                    <w:right w:val="nil"/>
                  </w:tcBorders>
                  <w:shd w:val="clear" w:color="auto" w:fill="auto"/>
                  <w:hideMark/>
                </w:tcPr>
                <w:p w:rsidR="001E6CC1"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Gońcy, bagażowi</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i pokrewni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0,58</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9622</w:t>
                  </w:r>
                </w:p>
              </w:tc>
              <w:tc>
                <w:tcPr>
                  <w:tcW w:w="153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Pracownicy wykonujący dorywcze prace proste</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47</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2,42</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3,92</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0,62</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25,00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0,40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center"/>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9629</w:t>
                  </w:r>
                </w:p>
              </w:tc>
              <w:tc>
                <w:tcPr>
                  <w:tcW w:w="1535" w:type="dxa"/>
                  <w:tcBorders>
                    <w:top w:val="single" w:sz="4" w:space="0" w:color="959595"/>
                    <w:left w:val="single" w:sz="4" w:space="0" w:color="959595"/>
                    <w:bottom w:val="nil"/>
                    <w:right w:val="nil"/>
                  </w:tcBorders>
                  <w:shd w:val="clear" w:color="auto" w:fill="auto"/>
                  <w:hideMark/>
                </w:tcPr>
                <w:p w:rsidR="00167E4B"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Pracownicy wykonujący prace proste</w:t>
                  </w:r>
                </w:p>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xml:space="preserve"> gdzie indziej niesklasyfikowani</w:t>
                  </w:r>
                </w:p>
              </w:tc>
              <w:tc>
                <w:tcPr>
                  <w:tcW w:w="52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98</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80</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59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0,00</w:t>
                  </w:r>
                </w:p>
              </w:tc>
              <w:tc>
                <w:tcPr>
                  <w:tcW w:w="54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28</w:t>
                  </w:r>
                </w:p>
              </w:tc>
              <w:tc>
                <w:tcPr>
                  <w:tcW w:w="67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35,71</w:t>
                  </w:r>
                </w:p>
              </w:tc>
              <w:tc>
                <w:tcPr>
                  <w:tcW w:w="811"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17,86</w:t>
                  </w:r>
                </w:p>
              </w:tc>
              <w:tc>
                <w:tcPr>
                  <w:tcW w:w="81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74,33</w:t>
                  </w:r>
                </w:p>
              </w:tc>
              <w:tc>
                <w:tcPr>
                  <w:tcW w:w="1080"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2,33</w:t>
                  </w:r>
                </w:p>
              </w:tc>
              <w:tc>
                <w:tcPr>
                  <w:tcW w:w="945"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31,86</w:t>
                  </w:r>
                </w:p>
              </w:tc>
              <w:tc>
                <w:tcPr>
                  <w:tcW w:w="858"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62,50</w:t>
                  </w:r>
                </w:p>
              </w:tc>
              <w:tc>
                <w:tcPr>
                  <w:tcW w:w="709"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1,02</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0,02</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AB770D" w:rsidRPr="00B13FB4" w:rsidTr="00167E4B">
              <w:trPr>
                <w:trHeight w:val="296"/>
              </w:trPr>
              <w:tc>
                <w:tcPr>
                  <w:tcW w:w="560" w:type="dxa"/>
                  <w:tcBorders>
                    <w:top w:val="single" w:sz="4" w:space="0" w:color="959595"/>
                    <w:left w:val="single" w:sz="4" w:space="0" w:color="959595"/>
                    <w:bottom w:val="single" w:sz="4" w:space="0" w:color="959595"/>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Razem</w:t>
                  </w:r>
                </w:p>
              </w:tc>
              <w:tc>
                <w:tcPr>
                  <w:tcW w:w="1535" w:type="dxa"/>
                  <w:tcBorders>
                    <w:top w:val="single" w:sz="4" w:space="0" w:color="959595"/>
                    <w:left w:val="single" w:sz="4" w:space="0" w:color="959595"/>
                    <w:bottom w:val="single" w:sz="4" w:space="0" w:color="959595"/>
                    <w:right w:val="nil"/>
                  </w:tcBorders>
                  <w:shd w:val="clear" w:color="auto" w:fill="auto"/>
                  <w:hideMark/>
                </w:tcPr>
                <w:p w:rsidR="00B13FB4" w:rsidRPr="00B13FB4" w:rsidRDefault="00B13FB4" w:rsidP="00B13FB4">
                  <w:pPr>
                    <w:spacing w:after="0" w:line="240" w:lineRule="auto"/>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 </w:t>
                  </w:r>
                </w:p>
              </w:tc>
              <w:tc>
                <w:tcPr>
                  <w:tcW w:w="529" w:type="dxa"/>
                  <w:tcBorders>
                    <w:top w:val="single" w:sz="4" w:space="0" w:color="959595"/>
                    <w:left w:val="single" w:sz="4" w:space="0" w:color="959595"/>
                    <w:bottom w:val="single" w:sz="4" w:space="0" w:color="959595"/>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5003</w:t>
                  </w:r>
                </w:p>
              </w:tc>
              <w:tc>
                <w:tcPr>
                  <w:tcW w:w="709" w:type="dxa"/>
                  <w:tcBorders>
                    <w:top w:val="single" w:sz="4" w:space="0" w:color="959595"/>
                    <w:left w:val="single" w:sz="4" w:space="0" w:color="959595"/>
                    <w:bottom w:val="single" w:sz="4" w:space="0" w:color="959595"/>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5240</w:t>
                  </w:r>
                </w:p>
              </w:tc>
              <w:tc>
                <w:tcPr>
                  <w:tcW w:w="567" w:type="dxa"/>
                  <w:tcBorders>
                    <w:top w:val="single" w:sz="4" w:space="0" w:color="959595"/>
                    <w:left w:val="single" w:sz="4" w:space="0" w:color="959595"/>
                    <w:bottom w:val="single" w:sz="4" w:space="0" w:color="959595"/>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3978</w:t>
                  </w:r>
                </w:p>
              </w:tc>
              <w:tc>
                <w:tcPr>
                  <w:tcW w:w="567" w:type="dxa"/>
                  <w:tcBorders>
                    <w:top w:val="single" w:sz="4" w:space="0" w:color="959595"/>
                    <w:left w:val="single" w:sz="4" w:space="0" w:color="959595"/>
                    <w:bottom w:val="single" w:sz="4" w:space="0" w:color="959595"/>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184</w:t>
                  </w:r>
                </w:p>
              </w:tc>
              <w:tc>
                <w:tcPr>
                  <w:tcW w:w="598" w:type="dxa"/>
                  <w:tcBorders>
                    <w:top w:val="single" w:sz="4" w:space="0" w:color="959595"/>
                    <w:left w:val="single" w:sz="4" w:space="0" w:color="959595"/>
                    <w:bottom w:val="single" w:sz="4" w:space="0" w:color="959595"/>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4,63</w:t>
                  </w:r>
                </w:p>
              </w:tc>
              <w:tc>
                <w:tcPr>
                  <w:tcW w:w="540" w:type="dxa"/>
                  <w:tcBorders>
                    <w:top w:val="single" w:sz="4" w:space="0" w:color="959595"/>
                    <w:left w:val="single" w:sz="4" w:space="0" w:color="959595"/>
                    <w:bottom w:val="single" w:sz="4" w:space="0" w:color="959595"/>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2521</w:t>
                  </w:r>
                </w:p>
              </w:tc>
              <w:tc>
                <w:tcPr>
                  <w:tcW w:w="811" w:type="dxa"/>
                  <w:tcBorders>
                    <w:top w:val="single" w:sz="4" w:space="0" w:color="959595"/>
                    <w:left w:val="single" w:sz="4" w:space="0" w:color="959595"/>
                    <w:bottom w:val="single" w:sz="4" w:space="0" w:color="959595"/>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1684</w:t>
                  </w:r>
                </w:p>
              </w:tc>
              <w:tc>
                <w:tcPr>
                  <w:tcW w:w="675" w:type="dxa"/>
                  <w:tcBorders>
                    <w:top w:val="single" w:sz="4" w:space="0" w:color="959595"/>
                    <w:left w:val="single" w:sz="4" w:space="0" w:color="959595"/>
                    <w:bottom w:val="single" w:sz="4" w:space="0" w:color="959595"/>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44</w:t>
                  </w:r>
                </w:p>
              </w:tc>
              <w:tc>
                <w:tcPr>
                  <w:tcW w:w="810" w:type="dxa"/>
                  <w:tcBorders>
                    <w:top w:val="single" w:sz="4" w:space="0" w:color="959595"/>
                    <w:left w:val="single" w:sz="4" w:space="0" w:color="959595"/>
                    <w:bottom w:val="single" w:sz="4" w:space="0" w:color="959595"/>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56,35</w:t>
                  </w:r>
                </w:p>
              </w:tc>
              <w:tc>
                <w:tcPr>
                  <w:tcW w:w="811" w:type="dxa"/>
                  <w:tcBorders>
                    <w:top w:val="single" w:sz="4" w:space="0" w:color="959595"/>
                    <w:left w:val="single" w:sz="4" w:space="0" w:color="959595"/>
                    <w:bottom w:val="single" w:sz="4" w:space="0" w:color="959595"/>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40,68</w:t>
                  </w:r>
                </w:p>
              </w:tc>
              <w:tc>
                <w:tcPr>
                  <w:tcW w:w="810" w:type="dxa"/>
                  <w:tcBorders>
                    <w:top w:val="single" w:sz="4" w:space="0" w:color="959595"/>
                    <w:left w:val="single" w:sz="4" w:space="0" w:color="959595"/>
                    <w:bottom w:val="single" w:sz="4" w:space="0" w:color="959595"/>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X</w:t>
                  </w:r>
                </w:p>
              </w:tc>
              <w:tc>
                <w:tcPr>
                  <w:tcW w:w="1080" w:type="dxa"/>
                  <w:tcBorders>
                    <w:top w:val="single" w:sz="4" w:space="0" w:color="959595"/>
                    <w:left w:val="single" w:sz="4" w:space="0" w:color="959595"/>
                    <w:bottom w:val="single" w:sz="4" w:space="0" w:color="959595"/>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X</w:t>
                  </w:r>
                </w:p>
              </w:tc>
              <w:tc>
                <w:tcPr>
                  <w:tcW w:w="945" w:type="dxa"/>
                  <w:tcBorders>
                    <w:top w:val="single" w:sz="4" w:space="0" w:color="959595"/>
                    <w:left w:val="single" w:sz="4" w:space="0" w:color="959595"/>
                    <w:bottom w:val="single" w:sz="4" w:space="0" w:color="959595"/>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X</w:t>
                  </w:r>
                </w:p>
              </w:tc>
              <w:tc>
                <w:tcPr>
                  <w:tcW w:w="858" w:type="dxa"/>
                  <w:tcBorders>
                    <w:top w:val="single" w:sz="4" w:space="0" w:color="959595"/>
                    <w:left w:val="single" w:sz="4" w:space="0" w:color="959595"/>
                    <w:bottom w:val="single" w:sz="4" w:space="0" w:color="959595"/>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X</w:t>
                  </w:r>
                </w:p>
              </w:tc>
              <w:tc>
                <w:tcPr>
                  <w:tcW w:w="709" w:type="dxa"/>
                  <w:tcBorders>
                    <w:top w:val="single" w:sz="4" w:space="0" w:color="959595"/>
                    <w:left w:val="single" w:sz="4" w:space="0" w:color="959595"/>
                    <w:bottom w:val="single" w:sz="4" w:space="0" w:color="959595"/>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X</w:t>
                  </w:r>
                </w:p>
              </w:tc>
              <w:tc>
                <w:tcPr>
                  <w:tcW w:w="567" w:type="dxa"/>
                  <w:tcBorders>
                    <w:top w:val="single" w:sz="4" w:space="0" w:color="959595"/>
                    <w:left w:val="single" w:sz="4" w:space="0" w:color="959595"/>
                    <w:bottom w:val="single" w:sz="4" w:space="0" w:color="959595"/>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X</w:t>
                  </w:r>
                </w:p>
              </w:tc>
              <w:tc>
                <w:tcPr>
                  <w:tcW w:w="567" w:type="dxa"/>
                  <w:tcBorders>
                    <w:top w:val="single" w:sz="4" w:space="0" w:color="959595"/>
                    <w:left w:val="single" w:sz="4" w:space="0" w:color="959595"/>
                    <w:bottom w:val="single" w:sz="4" w:space="0" w:color="959595"/>
                    <w:right w:val="nil"/>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X</w:t>
                  </w:r>
                </w:p>
              </w:tc>
              <w:tc>
                <w:tcPr>
                  <w:tcW w:w="992" w:type="dxa"/>
                  <w:tcBorders>
                    <w:top w:val="single" w:sz="4" w:space="0" w:color="959595"/>
                    <w:left w:val="single" w:sz="4" w:space="0" w:color="959595"/>
                    <w:bottom w:val="single" w:sz="4" w:space="0" w:color="959595"/>
                    <w:right w:val="single" w:sz="4" w:space="0" w:color="959595"/>
                  </w:tcBorders>
                  <w:shd w:val="clear" w:color="auto" w:fill="auto"/>
                  <w:hideMark/>
                </w:tcPr>
                <w:p w:rsidR="00B13FB4" w:rsidRPr="00B13FB4" w:rsidRDefault="00B13FB4" w:rsidP="00B13FB4">
                  <w:pPr>
                    <w:spacing w:after="0" w:line="240" w:lineRule="auto"/>
                    <w:jc w:val="right"/>
                    <w:rPr>
                      <w:rFonts w:ascii="Calibri" w:eastAsia="Times New Roman" w:hAnsi="Calibri" w:cs="Calibri"/>
                      <w:color w:val="000000"/>
                      <w:sz w:val="14"/>
                      <w:szCs w:val="14"/>
                      <w:lang w:eastAsia="pl-PL"/>
                    </w:rPr>
                  </w:pPr>
                  <w:r w:rsidRPr="00B13FB4">
                    <w:rPr>
                      <w:rFonts w:ascii="Calibri" w:eastAsia="Times New Roman" w:hAnsi="Calibri" w:cs="Calibri"/>
                      <w:color w:val="000000"/>
                      <w:sz w:val="14"/>
                      <w:szCs w:val="14"/>
                      <w:lang w:eastAsia="pl-PL"/>
                    </w:rPr>
                    <w:t>X</w:t>
                  </w:r>
                </w:p>
              </w:tc>
              <w:tc>
                <w:tcPr>
                  <w:tcW w:w="460" w:type="dxa"/>
                  <w:tcBorders>
                    <w:top w:val="nil"/>
                    <w:left w:val="nil"/>
                    <w:bottom w:val="nil"/>
                    <w:right w:val="nil"/>
                  </w:tcBorders>
                  <w:shd w:val="clear" w:color="auto" w:fill="auto"/>
                  <w:noWrap/>
                  <w:vAlign w:val="bottom"/>
                  <w:hideMark/>
                </w:tcPr>
                <w:p w:rsidR="00B13FB4" w:rsidRPr="00B13FB4" w:rsidRDefault="00B13FB4" w:rsidP="00B13FB4">
                  <w:pPr>
                    <w:spacing w:after="0" w:line="240" w:lineRule="auto"/>
                    <w:rPr>
                      <w:rFonts w:ascii="Calibri" w:eastAsia="Times New Roman" w:hAnsi="Calibri" w:cs="Calibri"/>
                      <w:color w:val="000000"/>
                      <w:lang w:eastAsia="pl-PL"/>
                    </w:rPr>
                  </w:pPr>
                </w:p>
              </w:tc>
            </w:tr>
            <w:tr w:rsidR="00B13FB4" w:rsidRPr="00B13FB4" w:rsidTr="00AB770D">
              <w:trPr>
                <w:trHeight w:val="296"/>
              </w:trPr>
              <w:tc>
                <w:tcPr>
                  <w:tcW w:w="15700" w:type="dxa"/>
                  <w:gridSpan w:val="21"/>
                  <w:tcBorders>
                    <w:top w:val="nil"/>
                    <w:left w:val="nil"/>
                    <w:bottom w:val="nil"/>
                    <w:right w:val="nil"/>
                  </w:tcBorders>
                  <w:shd w:val="clear" w:color="auto" w:fill="auto"/>
                  <w:hideMark/>
                </w:tcPr>
                <w:p w:rsidR="00B13FB4" w:rsidRPr="00B13FB4" w:rsidRDefault="00B13FB4" w:rsidP="00B13FB4">
                  <w:pPr>
                    <w:spacing w:after="0" w:line="240" w:lineRule="auto"/>
                    <w:rPr>
                      <w:rFonts w:eastAsia="Times New Roman" w:cstheme="minorHAnsi"/>
                      <w:b/>
                      <w:bCs/>
                      <w:color w:val="000000"/>
                      <w:sz w:val="16"/>
                      <w:szCs w:val="16"/>
                      <w:lang w:eastAsia="pl-PL"/>
                    </w:rPr>
                  </w:pPr>
                  <w:r w:rsidRPr="00B13FB4">
                    <w:rPr>
                      <w:rFonts w:eastAsia="Times New Roman" w:cstheme="minorHAnsi"/>
                      <w:b/>
                      <w:bCs/>
                      <w:color w:val="000000"/>
                      <w:sz w:val="16"/>
                      <w:szCs w:val="16"/>
                      <w:lang w:eastAsia="pl-PL"/>
                    </w:rPr>
                    <w:t>* Należy wpisać jedno z następujących: max deficyt, deficyt, równowaga, nadwyżka, max nadwyżka - w pozostałych przypadkach „ - ”.</w:t>
                  </w:r>
                </w:p>
              </w:tc>
            </w:tr>
            <w:tr w:rsidR="00B13FB4" w:rsidRPr="00B13FB4" w:rsidTr="00AB770D">
              <w:trPr>
                <w:trHeight w:val="296"/>
              </w:trPr>
              <w:tc>
                <w:tcPr>
                  <w:tcW w:w="15700" w:type="dxa"/>
                  <w:gridSpan w:val="21"/>
                  <w:tcBorders>
                    <w:top w:val="nil"/>
                    <w:left w:val="nil"/>
                    <w:bottom w:val="nil"/>
                    <w:right w:val="nil"/>
                  </w:tcBorders>
                  <w:shd w:val="clear" w:color="auto" w:fill="auto"/>
                  <w:hideMark/>
                </w:tcPr>
                <w:p w:rsidR="00B13FB4" w:rsidRPr="00B13FB4" w:rsidRDefault="00B13FB4" w:rsidP="00B13FB4">
                  <w:pPr>
                    <w:spacing w:after="0" w:line="240" w:lineRule="auto"/>
                    <w:rPr>
                      <w:rFonts w:eastAsia="Times New Roman" w:cstheme="minorHAnsi"/>
                      <w:b/>
                      <w:bCs/>
                      <w:color w:val="000000"/>
                      <w:sz w:val="16"/>
                      <w:szCs w:val="16"/>
                      <w:lang w:eastAsia="pl-PL"/>
                    </w:rPr>
                  </w:pPr>
                  <w:r w:rsidRPr="00B13FB4">
                    <w:rPr>
                      <w:rFonts w:eastAsia="Times New Roman" w:cstheme="minorHAnsi"/>
                      <w:b/>
                      <w:bCs/>
                      <w:color w:val="000000"/>
                      <w:sz w:val="16"/>
                      <w:szCs w:val="16"/>
                      <w:lang w:eastAsia="pl-PL"/>
                    </w:rPr>
                    <w:t>** Nie dotyczy pierwszego roku prowadzenia monitoringu według nowych zaleceń metodycznych.</w:t>
                  </w:r>
                </w:p>
              </w:tc>
            </w:tr>
          </w:tbl>
          <w:p w:rsidR="00B13FB4" w:rsidRPr="00B13FB4" w:rsidRDefault="00B13FB4" w:rsidP="003D791A">
            <w:pPr>
              <w:spacing w:line="240" w:lineRule="auto"/>
              <w:rPr>
                <w:rFonts w:cstheme="minorHAnsi"/>
                <w:b/>
                <w:bCs/>
                <w:color w:val="000000"/>
                <w:sz w:val="16"/>
                <w:szCs w:val="16"/>
              </w:rPr>
            </w:pPr>
          </w:p>
          <w:p w:rsidR="003D791A" w:rsidRPr="006C3FD6" w:rsidRDefault="003D791A" w:rsidP="003D791A">
            <w:pPr>
              <w:spacing w:line="240" w:lineRule="auto"/>
              <w:rPr>
                <w:b/>
                <w:bCs/>
                <w:color w:val="000000"/>
                <w:sz w:val="16"/>
                <w:szCs w:val="16"/>
              </w:rPr>
            </w:pPr>
          </w:p>
        </w:tc>
      </w:tr>
      <w:tr w:rsidR="008C5664" w:rsidRPr="008C5664" w:rsidTr="005D3549">
        <w:trPr>
          <w:gridAfter w:val="5"/>
          <w:wAfter w:w="933" w:type="dxa"/>
          <w:trHeight w:val="300"/>
        </w:trPr>
        <w:tc>
          <w:tcPr>
            <w:tcW w:w="17610" w:type="dxa"/>
            <w:gridSpan w:val="41"/>
            <w:tcBorders>
              <w:top w:val="nil"/>
              <w:left w:val="nil"/>
              <w:bottom w:val="nil"/>
              <w:right w:val="nil"/>
            </w:tcBorders>
            <w:shd w:val="clear" w:color="auto" w:fill="auto"/>
            <w:hideMark/>
          </w:tcPr>
          <w:tbl>
            <w:tblPr>
              <w:tblW w:w="0" w:type="auto"/>
              <w:tblLayout w:type="fixed"/>
              <w:tblCellMar>
                <w:left w:w="70" w:type="dxa"/>
                <w:right w:w="70" w:type="dxa"/>
              </w:tblCellMar>
              <w:tblLook w:val="04A0"/>
            </w:tblPr>
            <w:tblGrid>
              <w:gridCol w:w="424"/>
              <w:gridCol w:w="1610"/>
              <w:gridCol w:w="596"/>
              <w:gridCol w:w="604"/>
              <w:gridCol w:w="653"/>
              <w:gridCol w:w="590"/>
              <w:gridCol w:w="1055"/>
              <w:gridCol w:w="415"/>
              <w:gridCol w:w="684"/>
              <w:gridCol w:w="1556"/>
              <w:gridCol w:w="934"/>
              <w:gridCol w:w="1230"/>
              <w:gridCol w:w="1919"/>
              <w:gridCol w:w="1111"/>
              <w:gridCol w:w="1055"/>
              <w:gridCol w:w="2497"/>
              <w:gridCol w:w="270"/>
              <w:gridCol w:w="160"/>
            </w:tblGrid>
            <w:tr w:rsidR="00CE0848" w:rsidRPr="00CE0848" w:rsidTr="005D3549">
              <w:trPr>
                <w:trHeight w:val="300"/>
              </w:trPr>
              <w:tc>
                <w:tcPr>
                  <w:tcW w:w="17363" w:type="dxa"/>
                  <w:gridSpan w:val="18"/>
                  <w:tcBorders>
                    <w:top w:val="nil"/>
                    <w:left w:val="nil"/>
                    <w:bottom w:val="nil"/>
                    <w:right w:val="nil"/>
                  </w:tcBorders>
                  <w:shd w:val="clear" w:color="auto" w:fill="auto"/>
                  <w:hideMark/>
                </w:tcPr>
                <w:p w:rsidR="00CE0848" w:rsidRPr="00CE0848" w:rsidRDefault="00CE0848" w:rsidP="00CE0848">
                  <w:pPr>
                    <w:spacing w:after="0" w:line="240" w:lineRule="auto"/>
                    <w:rPr>
                      <w:rFonts w:ascii="Helvetica" w:eastAsia="Times New Roman" w:hAnsi="Helvetica" w:cs="Times New Roman"/>
                      <w:b/>
                      <w:bCs/>
                      <w:color w:val="000000"/>
                      <w:sz w:val="20"/>
                      <w:szCs w:val="20"/>
                      <w:lang w:eastAsia="pl-PL"/>
                    </w:rPr>
                  </w:pPr>
                </w:p>
              </w:tc>
            </w:tr>
            <w:tr w:rsidR="00CE0848" w:rsidRPr="00CE0848" w:rsidTr="005D3549">
              <w:trPr>
                <w:trHeight w:val="300"/>
              </w:trPr>
              <w:tc>
                <w:tcPr>
                  <w:tcW w:w="424" w:type="dxa"/>
                  <w:tcBorders>
                    <w:top w:val="nil"/>
                    <w:left w:val="nil"/>
                    <w:bottom w:val="nil"/>
                    <w:right w:val="nil"/>
                  </w:tcBorders>
                  <w:shd w:val="clear" w:color="auto" w:fill="auto"/>
                  <w:noWrap/>
                  <w:vAlign w:val="bottom"/>
                  <w:hideMark/>
                </w:tcPr>
                <w:p w:rsidR="00CE0848" w:rsidRPr="00CE0848" w:rsidRDefault="00CE0848" w:rsidP="00CE0848">
                  <w:pPr>
                    <w:spacing w:after="0" w:line="240" w:lineRule="auto"/>
                    <w:rPr>
                      <w:rFonts w:ascii="Calibri" w:eastAsia="Times New Roman" w:hAnsi="Calibri" w:cs="Times New Roman"/>
                      <w:color w:val="000000"/>
                      <w:lang w:eastAsia="pl-PL"/>
                    </w:rPr>
                  </w:pPr>
                </w:p>
              </w:tc>
              <w:tc>
                <w:tcPr>
                  <w:tcW w:w="1610" w:type="dxa"/>
                  <w:tcBorders>
                    <w:top w:val="nil"/>
                    <w:left w:val="nil"/>
                    <w:bottom w:val="nil"/>
                    <w:right w:val="nil"/>
                  </w:tcBorders>
                  <w:shd w:val="clear" w:color="auto" w:fill="auto"/>
                  <w:noWrap/>
                  <w:vAlign w:val="bottom"/>
                  <w:hideMark/>
                </w:tcPr>
                <w:p w:rsidR="00CE0848" w:rsidRPr="00CE0848" w:rsidRDefault="00CE0848" w:rsidP="00CE0848">
                  <w:pPr>
                    <w:spacing w:after="0" w:line="240" w:lineRule="auto"/>
                    <w:rPr>
                      <w:rFonts w:ascii="Calibri" w:eastAsia="Times New Roman" w:hAnsi="Calibri" w:cs="Times New Roman"/>
                      <w:color w:val="000000"/>
                      <w:lang w:eastAsia="pl-PL"/>
                    </w:rPr>
                  </w:pPr>
                </w:p>
              </w:tc>
              <w:tc>
                <w:tcPr>
                  <w:tcW w:w="596" w:type="dxa"/>
                  <w:tcBorders>
                    <w:top w:val="nil"/>
                    <w:left w:val="nil"/>
                    <w:bottom w:val="nil"/>
                    <w:right w:val="nil"/>
                  </w:tcBorders>
                  <w:shd w:val="clear" w:color="auto" w:fill="auto"/>
                  <w:noWrap/>
                  <w:vAlign w:val="bottom"/>
                  <w:hideMark/>
                </w:tcPr>
                <w:p w:rsidR="00CE0848" w:rsidRPr="00CE0848" w:rsidRDefault="00CE0848" w:rsidP="00CE0848">
                  <w:pPr>
                    <w:spacing w:after="0" w:line="240" w:lineRule="auto"/>
                    <w:rPr>
                      <w:rFonts w:ascii="Calibri" w:eastAsia="Times New Roman" w:hAnsi="Calibri" w:cs="Times New Roman"/>
                      <w:color w:val="000000"/>
                      <w:lang w:eastAsia="pl-PL"/>
                    </w:rPr>
                  </w:pPr>
                </w:p>
              </w:tc>
              <w:tc>
                <w:tcPr>
                  <w:tcW w:w="604" w:type="dxa"/>
                  <w:tcBorders>
                    <w:top w:val="nil"/>
                    <w:left w:val="nil"/>
                    <w:bottom w:val="nil"/>
                    <w:right w:val="nil"/>
                  </w:tcBorders>
                  <w:shd w:val="clear" w:color="auto" w:fill="auto"/>
                  <w:noWrap/>
                  <w:vAlign w:val="bottom"/>
                  <w:hideMark/>
                </w:tcPr>
                <w:p w:rsidR="00CE0848" w:rsidRPr="00CE0848" w:rsidRDefault="00CE0848" w:rsidP="00CE0848">
                  <w:pPr>
                    <w:spacing w:after="0" w:line="240" w:lineRule="auto"/>
                    <w:rPr>
                      <w:rFonts w:ascii="Calibri" w:eastAsia="Times New Roman" w:hAnsi="Calibri" w:cs="Times New Roman"/>
                      <w:color w:val="000000"/>
                      <w:lang w:eastAsia="pl-PL"/>
                    </w:rPr>
                  </w:pPr>
                </w:p>
              </w:tc>
              <w:tc>
                <w:tcPr>
                  <w:tcW w:w="653" w:type="dxa"/>
                  <w:tcBorders>
                    <w:top w:val="nil"/>
                    <w:left w:val="nil"/>
                    <w:bottom w:val="nil"/>
                    <w:right w:val="nil"/>
                  </w:tcBorders>
                  <w:shd w:val="clear" w:color="auto" w:fill="auto"/>
                  <w:noWrap/>
                  <w:vAlign w:val="bottom"/>
                  <w:hideMark/>
                </w:tcPr>
                <w:p w:rsidR="00CE0848" w:rsidRPr="00CE0848" w:rsidRDefault="00CE0848" w:rsidP="00CE0848">
                  <w:pPr>
                    <w:spacing w:after="0" w:line="240" w:lineRule="auto"/>
                    <w:rPr>
                      <w:rFonts w:ascii="Calibri" w:eastAsia="Times New Roman" w:hAnsi="Calibri" w:cs="Times New Roman"/>
                      <w:color w:val="000000"/>
                      <w:lang w:eastAsia="pl-PL"/>
                    </w:rPr>
                  </w:pPr>
                </w:p>
              </w:tc>
              <w:tc>
                <w:tcPr>
                  <w:tcW w:w="590" w:type="dxa"/>
                  <w:tcBorders>
                    <w:top w:val="nil"/>
                    <w:left w:val="nil"/>
                    <w:bottom w:val="nil"/>
                    <w:right w:val="nil"/>
                  </w:tcBorders>
                  <w:shd w:val="clear" w:color="auto" w:fill="auto"/>
                  <w:noWrap/>
                  <w:vAlign w:val="bottom"/>
                  <w:hideMark/>
                </w:tcPr>
                <w:p w:rsidR="00CE0848" w:rsidRPr="00CE0848" w:rsidRDefault="00CE0848" w:rsidP="00CE0848">
                  <w:pPr>
                    <w:spacing w:after="0" w:line="240" w:lineRule="auto"/>
                    <w:rPr>
                      <w:rFonts w:ascii="Calibri" w:eastAsia="Times New Roman" w:hAnsi="Calibri" w:cs="Times New Roman"/>
                      <w:color w:val="000000"/>
                      <w:lang w:eastAsia="pl-PL"/>
                    </w:rPr>
                  </w:pPr>
                </w:p>
              </w:tc>
              <w:tc>
                <w:tcPr>
                  <w:tcW w:w="1055" w:type="dxa"/>
                  <w:tcBorders>
                    <w:top w:val="nil"/>
                    <w:left w:val="nil"/>
                    <w:bottom w:val="nil"/>
                    <w:right w:val="nil"/>
                  </w:tcBorders>
                  <w:shd w:val="clear" w:color="auto" w:fill="auto"/>
                  <w:noWrap/>
                  <w:vAlign w:val="bottom"/>
                  <w:hideMark/>
                </w:tcPr>
                <w:p w:rsidR="00CE0848" w:rsidRPr="00CE0848" w:rsidRDefault="00CE0848" w:rsidP="00CE0848">
                  <w:pPr>
                    <w:spacing w:after="0" w:line="240" w:lineRule="auto"/>
                    <w:rPr>
                      <w:rFonts w:ascii="Calibri" w:eastAsia="Times New Roman" w:hAnsi="Calibri" w:cs="Times New Roman"/>
                      <w:color w:val="000000"/>
                      <w:lang w:eastAsia="pl-PL"/>
                    </w:rPr>
                  </w:pPr>
                </w:p>
              </w:tc>
              <w:tc>
                <w:tcPr>
                  <w:tcW w:w="415" w:type="dxa"/>
                  <w:tcBorders>
                    <w:top w:val="nil"/>
                    <w:left w:val="nil"/>
                    <w:bottom w:val="nil"/>
                    <w:right w:val="nil"/>
                  </w:tcBorders>
                  <w:shd w:val="clear" w:color="auto" w:fill="auto"/>
                  <w:noWrap/>
                  <w:vAlign w:val="bottom"/>
                  <w:hideMark/>
                </w:tcPr>
                <w:p w:rsidR="00CE0848" w:rsidRPr="00CE0848" w:rsidRDefault="00CE0848" w:rsidP="00CE0848">
                  <w:pPr>
                    <w:spacing w:after="0" w:line="240" w:lineRule="auto"/>
                    <w:rPr>
                      <w:rFonts w:ascii="Calibri" w:eastAsia="Times New Roman" w:hAnsi="Calibri" w:cs="Times New Roman"/>
                      <w:color w:val="000000"/>
                      <w:lang w:eastAsia="pl-PL"/>
                    </w:rPr>
                  </w:pPr>
                </w:p>
              </w:tc>
              <w:tc>
                <w:tcPr>
                  <w:tcW w:w="684" w:type="dxa"/>
                  <w:tcBorders>
                    <w:top w:val="nil"/>
                    <w:left w:val="nil"/>
                    <w:bottom w:val="nil"/>
                    <w:right w:val="nil"/>
                  </w:tcBorders>
                  <w:shd w:val="clear" w:color="auto" w:fill="auto"/>
                  <w:noWrap/>
                  <w:vAlign w:val="bottom"/>
                  <w:hideMark/>
                </w:tcPr>
                <w:p w:rsidR="00CE0848" w:rsidRPr="00CE0848" w:rsidRDefault="00CE0848" w:rsidP="00CE0848">
                  <w:pPr>
                    <w:spacing w:after="0" w:line="240" w:lineRule="auto"/>
                    <w:rPr>
                      <w:rFonts w:ascii="Calibri" w:eastAsia="Times New Roman" w:hAnsi="Calibri" w:cs="Times New Roman"/>
                      <w:color w:val="000000"/>
                      <w:lang w:eastAsia="pl-PL"/>
                    </w:rPr>
                  </w:pPr>
                </w:p>
              </w:tc>
              <w:tc>
                <w:tcPr>
                  <w:tcW w:w="1556" w:type="dxa"/>
                  <w:tcBorders>
                    <w:top w:val="nil"/>
                    <w:left w:val="nil"/>
                    <w:bottom w:val="nil"/>
                    <w:right w:val="nil"/>
                  </w:tcBorders>
                  <w:shd w:val="clear" w:color="auto" w:fill="auto"/>
                  <w:noWrap/>
                  <w:vAlign w:val="bottom"/>
                  <w:hideMark/>
                </w:tcPr>
                <w:p w:rsidR="00CE0848" w:rsidRPr="00CE0848" w:rsidRDefault="00CE0848" w:rsidP="00CE0848">
                  <w:pPr>
                    <w:spacing w:after="0" w:line="240" w:lineRule="auto"/>
                    <w:rPr>
                      <w:rFonts w:ascii="Calibri" w:eastAsia="Times New Roman" w:hAnsi="Calibri" w:cs="Times New Roman"/>
                      <w:color w:val="000000"/>
                      <w:lang w:eastAsia="pl-PL"/>
                    </w:rPr>
                  </w:pPr>
                </w:p>
              </w:tc>
              <w:tc>
                <w:tcPr>
                  <w:tcW w:w="934" w:type="dxa"/>
                  <w:tcBorders>
                    <w:top w:val="nil"/>
                    <w:left w:val="nil"/>
                    <w:bottom w:val="nil"/>
                    <w:right w:val="nil"/>
                  </w:tcBorders>
                  <w:shd w:val="clear" w:color="auto" w:fill="auto"/>
                  <w:noWrap/>
                  <w:vAlign w:val="bottom"/>
                  <w:hideMark/>
                </w:tcPr>
                <w:p w:rsidR="00CE0848" w:rsidRPr="00CE0848" w:rsidRDefault="00CE0848" w:rsidP="00CE0848">
                  <w:pPr>
                    <w:spacing w:after="0" w:line="240" w:lineRule="auto"/>
                    <w:rPr>
                      <w:rFonts w:ascii="Calibri" w:eastAsia="Times New Roman" w:hAnsi="Calibri" w:cs="Times New Roman"/>
                      <w:color w:val="000000"/>
                      <w:lang w:eastAsia="pl-PL"/>
                    </w:rPr>
                  </w:pPr>
                </w:p>
              </w:tc>
              <w:tc>
                <w:tcPr>
                  <w:tcW w:w="1230" w:type="dxa"/>
                  <w:tcBorders>
                    <w:top w:val="nil"/>
                    <w:left w:val="nil"/>
                    <w:bottom w:val="nil"/>
                    <w:right w:val="nil"/>
                  </w:tcBorders>
                  <w:shd w:val="clear" w:color="auto" w:fill="auto"/>
                  <w:noWrap/>
                  <w:vAlign w:val="bottom"/>
                  <w:hideMark/>
                </w:tcPr>
                <w:p w:rsidR="00CE0848" w:rsidRPr="00CE0848" w:rsidRDefault="00CE0848" w:rsidP="00CE0848">
                  <w:pPr>
                    <w:spacing w:after="0" w:line="240" w:lineRule="auto"/>
                    <w:rPr>
                      <w:rFonts w:ascii="Calibri" w:eastAsia="Times New Roman" w:hAnsi="Calibri" w:cs="Times New Roman"/>
                      <w:color w:val="000000"/>
                      <w:lang w:eastAsia="pl-PL"/>
                    </w:rPr>
                  </w:pPr>
                </w:p>
              </w:tc>
              <w:tc>
                <w:tcPr>
                  <w:tcW w:w="1919" w:type="dxa"/>
                  <w:tcBorders>
                    <w:top w:val="nil"/>
                    <w:left w:val="nil"/>
                    <w:bottom w:val="nil"/>
                    <w:right w:val="nil"/>
                  </w:tcBorders>
                  <w:shd w:val="clear" w:color="auto" w:fill="auto"/>
                  <w:noWrap/>
                  <w:vAlign w:val="bottom"/>
                  <w:hideMark/>
                </w:tcPr>
                <w:p w:rsidR="00CE0848" w:rsidRPr="00CE0848" w:rsidRDefault="00CE0848" w:rsidP="00CE0848">
                  <w:pPr>
                    <w:spacing w:after="0" w:line="240" w:lineRule="auto"/>
                    <w:rPr>
                      <w:rFonts w:ascii="Calibri" w:eastAsia="Times New Roman" w:hAnsi="Calibri" w:cs="Times New Roman"/>
                      <w:color w:val="000000"/>
                      <w:lang w:eastAsia="pl-PL"/>
                    </w:rPr>
                  </w:pPr>
                </w:p>
              </w:tc>
              <w:tc>
                <w:tcPr>
                  <w:tcW w:w="1111" w:type="dxa"/>
                  <w:tcBorders>
                    <w:top w:val="nil"/>
                    <w:left w:val="nil"/>
                    <w:bottom w:val="nil"/>
                    <w:right w:val="nil"/>
                  </w:tcBorders>
                  <w:shd w:val="clear" w:color="auto" w:fill="auto"/>
                  <w:noWrap/>
                  <w:vAlign w:val="bottom"/>
                  <w:hideMark/>
                </w:tcPr>
                <w:p w:rsidR="00CE0848" w:rsidRPr="00CE0848" w:rsidRDefault="00CE0848" w:rsidP="00CE0848">
                  <w:pPr>
                    <w:spacing w:after="0" w:line="240" w:lineRule="auto"/>
                    <w:rPr>
                      <w:rFonts w:ascii="Calibri" w:eastAsia="Times New Roman" w:hAnsi="Calibri" w:cs="Times New Roman"/>
                      <w:color w:val="000000"/>
                      <w:lang w:eastAsia="pl-PL"/>
                    </w:rPr>
                  </w:pPr>
                </w:p>
              </w:tc>
              <w:tc>
                <w:tcPr>
                  <w:tcW w:w="1055" w:type="dxa"/>
                  <w:tcBorders>
                    <w:top w:val="nil"/>
                    <w:left w:val="nil"/>
                    <w:bottom w:val="nil"/>
                    <w:right w:val="nil"/>
                  </w:tcBorders>
                  <w:shd w:val="clear" w:color="auto" w:fill="auto"/>
                  <w:noWrap/>
                  <w:vAlign w:val="bottom"/>
                  <w:hideMark/>
                </w:tcPr>
                <w:p w:rsidR="00CE0848" w:rsidRPr="00CE0848" w:rsidRDefault="00CE0848" w:rsidP="00CE0848">
                  <w:pPr>
                    <w:spacing w:after="0" w:line="240" w:lineRule="auto"/>
                    <w:rPr>
                      <w:rFonts w:ascii="Calibri" w:eastAsia="Times New Roman" w:hAnsi="Calibri" w:cs="Times New Roman"/>
                      <w:color w:val="000000"/>
                      <w:lang w:eastAsia="pl-PL"/>
                    </w:rPr>
                  </w:pPr>
                </w:p>
              </w:tc>
              <w:tc>
                <w:tcPr>
                  <w:tcW w:w="2497" w:type="dxa"/>
                  <w:tcBorders>
                    <w:top w:val="nil"/>
                    <w:left w:val="nil"/>
                    <w:bottom w:val="nil"/>
                    <w:right w:val="nil"/>
                  </w:tcBorders>
                  <w:shd w:val="clear" w:color="auto" w:fill="auto"/>
                  <w:noWrap/>
                  <w:vAlign w:val="bottom"/>
                  <w:hideMark/>
                </w:tcPr>
                <w:p w:rsidR="00CE0848" w:rsidRPr="00CE0848" w:rsidRDefault="00CE0848" w:rsidP="00CE0848">
                  <w:pPr>
                    <w:spacing w:after="0" w:line="240" w:lineRule="auto"/>
                    <w:rPr>
                      <w:rFonts w:ascii="Calibri" w:eastAsia="Times New Roman" w:hAnsi="Calibri" w:cs="Times New Roman"/>
                      <w:color w:val="000000"/>
                      <w:lang w:eastAsia="pl-PL"/>
                    </w:rPr>
                  </w:pPr>
                </w:p>
              </w:tc>
              <w:tc>
                <w:tcPr>
                  <w:tcW w:w="270" w:type="dxa"/>
                  <w:tcBorders>
                    <w:top w:val="nil"/>
                    <w:left w:val="nil"/>
                    <w:bottom w:val="nil"/>
                    <w:right w:val="nil"/>
                  </w:tcBorders>
                  <w:shd w:val="clear" w:color="auto" w:fill="auto"/>
                  <w:noWrap/>
                  <w:vAlign w:val="bottom"/>
                  <w:hideMark/>
                </w:tcPr>
                <w:p w:rsidR="00CE0848" w:rsidRPr="00CE0848" w:rsidRDefault="00CE0848" w:rsidP="00CE0848">
                  <w:pPr>
                    <w:spacing w:after="0" w:line="240" w:lineRule="auto"/>
                    <w:rPr>
                      <w:rFonts w:ascii="Calibri" w:eastAsia="Times New Roman" w:hAnsi="Calibri" w:cs="Times New Roman"/>
                      <w:color w:val="000000"/>
                      <w:lang w:eastAsia="pl-PL"/>
                    </w:rPr>
                  </w:pPr>
                </w:p>
              </w:tc>
              <w:tc>
                <w:tcPr>
                  <w:tcW w:w="160" w:type="dxa"/>
                  <w:tcBorders>
                    <w:top w:val="nil"/>
                    <w:left w:val="nil"/>
                    <w:bottom w:val="nil"/>
                    <w:right w:val="nil"/>
                  </w:tcBorders>
                  <w:shd w:val="clear" w:color="auto" w:fill="auto"/>
                  <w:noWrap/>
                  <w:vAlign w:val="bottom"/>
                  <w:hideMark/>
                </w:tcPr>
                <w:p w:rsidR="00CE0848" w:rsidRPr="00CE0848" w:rsidRDefault="00CE0848" w:rsidP="00CE0848">
                  <w:pPr>
                    <w:spacing w:after="0" w:line="240" w:lineRule="auto"/>
                    <w:rPr>
                      <w:rFonts w:ascii="Calibri" w:eastAsia="Times New Roman" w:hAnsi="Calibri" w:cs="Times New Roman"/>
                      <w:color w:val="000000"/>
                      <w:lang w:eastAsia="pl-PL"/>
                    </w:rPr>
                  </w:pPr>
                </w:p>
              </w:tc>
            </w:tr>
          </w:tbl>
          <w:p w:rsidR="00833713" w:rsidRPr="00EE2A9C" w:rsidRDefault="00833713" w:rsidP="00CE0848">
            <w:pPr>
              <w:spacing w:after="0" w:line="240" w:lineRule="auto"/>
              <w:rPr>
                <w:rFonts w:eastAsia="Times New Roman" w:cs="Times New Roman"/>
                <w:b/>
                <w:bCs/>
                <w:color w:val="000000"/>
                <w:sz w:val="20"/>
                <w:szCs w:val="20"/>
                <w:lang w:eastAsia="pl-PL"/>
              </w:rPr>
            </w:pPr>
          </w:p>
        </w:tc>
      </w:tr>
      <w:tr w:rsidR="001B500E" w:rsidRPr="008C5664" w:rsidTr="00540441">
        <w:trPr>
          <w:trHeight w:val="80"/>
        </w:trPr>
        <w:tc>
          <w:tcPr>
            <w:tcW w:w="446"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2248"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630"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641"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520"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626"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1004"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881"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496"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624"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1527"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879"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899"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636"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387"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509"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081"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60" w:type="dxa"/>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60" w:type="dxa"/>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89" w:type="dxa"/>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r>
      <w:tr w:rsidR="001B500E" w:rsidRPr="008C5664" w:rsidTr="00540441">
        <w:trPr>
          <w:trHeight w:val="300"/>
        </w:trPr>
        <w:tc>
          <w:tcPr>
            <w:tcW w:w="446"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2248"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630"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641"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520"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626"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004"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881"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496"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624"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527"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879"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899"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636"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387"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509"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081"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60" w:type="dxa"/>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60" w:type="dxa"/>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89" w:type="dxa"/>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r>
    </w:tbl>
    <w:p w:rsidR="00A83CCF" w:rsidRDefault="00A83CCF" w:rsidP="00E866CC"/>
    <w:p w:rsidR="00A83CCF" w:rsidRDefault="00A83CCF" w:rsidP="00E866CC"/>
    <w:p w:rsidR="00A83CCF" w:rsidRDefault="00A83CCF" w:rsidP="00E866CC"/>
    <w:p w:rsidR="00540441" w:rsidRDefault="00540441" w:rsidP="00E866CC">
      <w:pPr>
        <w:rPr>
          <w:b/>
        </w:rPr>
      </w:pPr>
    </w:p>
    <w:p w:rsidR="00540441" w:rsidRDefault="00540441" w:rsidP="00E866CC">
      <w:pPr>
        <w:rPr>
          <w:b/>
        </w:rPr>
      </w:pPr>
    </w:p>
    <w:p w:rsidR="00540441" w:rsidRDefault="00540441" w:rsidP="00E866CC">
      <w:pPr>
        <w:rPr>
          <w:b/>
        </w:rPr>
      </w:pPr>
    </w:p>
    <w:p w:rsidR="00540441" w:rsidRDefault="00540441" w:rsidP="00E866CC">
      <w:pPr>
        <w:rPr>
          <w:b/>
        </w:rPr>
      </w:pPr>
    </w:p>
    <w:p w:rsidR="00540441" w:rsidRDefault="00540441" w:rsidP="00E866CC">
      <w:pPr>
        <w:rPr>
          <w:b/>
        </w:rPr>
      </w:pPr>
    </w:p>
    <w:p w:rsidR="00540441" w:rsidRDefault="00540441" w:rsidP="00E866CC">
      <w:pPr>
        <w:rPr>
          <w:b/>
        </w:rPr>
      </w:pPr>
    </w:p>
    <w:p w:rsidR="00E866CC" w:rsidRDefault="00A83CCF" w:rsidP="00E866CC">
      <w:pPr>
        <w:rPr>
          <w:b/>
        </w:rPr>
      </w:pPr>
      <w:r w:rsidRPr="00A83CCF">
        <w:rPr>
          <w:b/>
        </w:rPr>
        <w:lastRenderedPageBreak/>
        <w:t>Załącznik 2.  Rynek edukacyjny</w:t>
      </w:r>
      <w:r w:rsidR="00D60E72">
        <w:rPr>
          <w:b/>
        </w:rPr>
        <w:t xml:space="preserve"> w powiecie chełmskim</w:t>
      </w:r>
      <w:r w:rsidR="00F5269F">
        <w:rPr>
          <w:b/>
        </w:rPr>
        <w:t xml:space="preserve"> (dane z Systemu Informacji Oświatowej MEN)</w:t>
      </w:r>
    </w:p>
    <w:tbl>
      <w:tblPr>
        <w:tblW w:w="13460" w:type="dxa"/>
        <w:tblInd w:w="55" w:type="dxa"/>
        <w:tblCellMar>
          <w:left w:w="70" w:type="dxa"/>
          <w:right w:w="70" w:type="dxa"/>
        </w:tblCellMar>
        <w:tblLook w:val="04A0"/>
      </w:tblPr>
      <w:tblGrid>
        <w:gridCol w:w="3028"/>
        <w:gridCol w:w="1473"/>
        <w:gridCol w:w="1574"/>
        <w:gridCol w:w="1833"/>
        <w:gridCol w:w="1836"/>
        <w:gridCol w:w="1734"/>
        <w:gridCol w:w="1836"/>
        <w:gridCol w:w="146"/>
      </w:tblGrid>
      <w:tr w:rsidR="00007989" w:rsidRPr="00007989" w:rsidTr="00007989">
        <w:trPr>
          <w:trHeight w:val="300"/>
        </w:trPr>
        <w:tc>
          <w:tcPr>
            <w:tcW w:w="13460" w:type="dxa"/>
            <w:gridSpan w:val="8"/>
            <w:tcBorders>
              <w:top w:val="nil"/>
              <w:left w:val="nil"/>
              <w:bottom w:val="nil"/>
              <w:right w:val="nil"/>
            </w:tcBorders>
            <w:shd w:val="clear" w:color="auto" w:fill="auto"/>
            <w:hideMark/>
          </w:tcPr>
          <w:p w:rsidR="00007989" w:rsidRPr="00007989" w:rsidRDefault="00007989" w:rsidP="00F96236">
            <w:pPr>
              <w:spacing w:after="0" w:line="240" w:lineRule="auto"/>
              <w:rPr>
                <w:rFonts w:ascii="Helvetica" w:eastAsia="Times New Roman" w:hAnsi="Helvetica" w:cs="Calibri"/>
                <w:b/>
                <w:bCs/>
                <w:color w:val="000000"/>
                <w:sz w:val="18"/>
                <w:szCs w:val="18"/>
                <w:lang w:eastAsia="pl-PL"/>
              </w:rPr>
            </w:pPr>
            <w:r w:rsidRPr="00007989">
              <w:rPr>
                <w:rFonts w:ascii="Helvetica" w:eastAsia="Times New Roman" w:hAnsi="Helvetica" w:cs="Calibri"/>
                <w:b/>
                <w:bCs/>
                <w:color w:val="000000"/>
                <w:sz w:val="18"/>
                <w:szCs w:val="18"/>
                <w:lang w:eastAsia="pl-PL"/>
              </w:rPr>
              <w:t>Tabela 1. Liczba absolwentów oraz bezrobotnych absolwentów</w:t>
            </w:r>
            <w:r w:rsidR="00F96236">
              <w:rPr>
                <w:rFonts w:ascii="Helvetica" w:eastAsia="Times New Roman" w:hAnsi="Helvetica" w:cs="Calibri"/>
                <w:b/>
                <w:bCs/>
                <w:color w:val="000000"/>
                <w:sz w:val="18"/>
                <w:szCs w:val="18"/>
                <w:lang w:eastAsia="pl-PL"/>
              </w:rPr>
              <w:t xml:space="preserve"> z powiatu chełmskiego</w:t>
            </w:r>
            <w:r w:rsidRPr="00007989">
              <w:rPr>
                <w:rFonts w:ascii="Helvetica" w:eastAsia="Times New Roman" w:hAnsi="Helvetica" w:cs="Calibri"/>
                <w:b/>
                <w:bCs/>
                <w:color w:val="000000"/>
                <w:sz w:val="18"/>
                <w:szCs w:val="18"/>
                <w:lang w:eastAsia="pl-PL"/>
              </w:rPr>
              <w:t xml:space="preserve"> według ostatnio ukończonej szkoły w 2015 roku</w:t>
            </w:r>
            <w:r w:rsidR="00F96236">
              <w:rPr>
                <w:rFonts w:ascii="Helvetica" w:eastAsia="Times New Roman" w:hAnsi="Helvetica" w:cs="Calibri"/>
                <w:b/>
                <w:bCs/>
                <w:color w:val="000000"/>
                <w:sz w:val="18"/>
                <w:szCs w:val="18"/>
                <w:lang w:eastAsia="pl-PL"/>
              </w:rPr>
              <w:t xml:space="preserve"> </w:t>
            </w:r>
          </w:p>
        </w:tc>
      </w:tr>
      <w:tr w:rsidR="00007989" w:rsidRPr="00007989" w:rsidTr="00007989">
        <w:trPr>
          <w:trHeight w:val="30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center"/>
              <w:rPr>
                <w:rFonts w:ascii="Calibri" w:eastAsia="Times New Roman" w:hAnsi="Calibri" w:cs="Calibri"/>
                <w:b/>
                <w:bCs/>
                <w:color w:val="000000"/>
                <w:sz w:val="16"/>
                <w:szCs w:val="16"/>
                <w:lang w:eastAsia="pl-PL"/>
              </w:rPr>
            </w:pPr>
            <w:r w:rsidRPr="00007989">
              <w:rPr>
                <w:rFonts w:ascii="Calibri" w:eastAsia="Times New Roman" w:hAnsi="Calibri" w:cs="Calibri"/>
                <w:b/>
                <w:bCs/>
                <w:color w:val="000000"/>
                <w:sz w:val="16"/>
                <w:szCs w:val="16"/>
                <w:lang w:eastAsia="pl-PL"/>
              </w:rPr>
              <w:t>Nazwa szkoły</w:t>
            </w:r>
          </w:p>
        </w:tc>
        <w:tc>
          <w:tcPr>
            <w:tcW w:w="3060" w:type="dxa"/>
            <w:gridSpan w:val="2"/>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center"/>
              <w:rPr>
                <w:rFonts w:ascii="Calibri" w:eastAsia="Times New Roman" w:hAnsi="Calibri" w:cs="Calibri"/>
                <w:b/>
                <w:bCs/>
                <w:color w:val="000000"/>
                <w:sz w:val="16"/>
                <w:szCs w:val="16"/>
                <w:lang w:eastAsia="pl-PL"/>
              </w:rPr>
            </w:pPr>
            <w:r w:rsidRPr="00007989">
              <w:rPr>
                <w:rFonts w:ascii="Calibri" w:eastAsia="Times New Roman" w:hAnsi="Calibri" w:cs="Calibri"/>
                <w:b/>
                <w:bCs/>
                <w:color w:val="000000"/>
                <w:sz w:val="16"/>
                <w:szCs w:val="16"/>
                <w:lang w:eastAsia="pl-PL"/>
              </w:rPr>
              <w:t>Liczba absolwentów w roku szkolnym poprzedzającym rok sprawozdawczy</w:t>
            </w:r>
          </w:p>
        </w:tc>
        <w:tc>
          <w:tcPr>
            <w:tcW w:w="3680" w:type="dxa"/>
            <w:gridSpan w:val="2"/>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center"/>
              <w:rPr>
                <w:rFonts w:ascii="Calibri" w:eastAsia="Times New Roman" w:hAnsi="Calibri" w:cs="Calibri"/>
                <w:b/>
                <w:bCs/>
                <w:color w:val="000000"/>
                <w:sz w:val="16"/>
                <w:szCs w:val="16"/>
                <w:lang w:eastAsia="pl-PL"/>
              </w:rPr>
            </w:pPr>
            <w:r w:rsidRPr="00007989">
              <w:rPr>
                <w:rFonts w:ascii="Calibri" w:eastAsia="Times New Roman" w:hAnsi="Calibri" w:cs="Calibri"/>
                <w:b/>
                <w:bCs/>
                <w:color w:val="000000"/>
                <w:sz w:val="16"/>
                <w:szCs w:val="16"/>
                <w:lang w:eastAsia="pl-PL"/>
              </w:rPr>
              <w:t>Liczba bezrobotnych absolwentów</w:t>
            </w:r>
          </w:p>
        </w:tc>
        <w:tc>
          <w:tcPr>
            <w:tcW w:w="3580" w:type="dxa"/>
            <w:gridSpan w:val="2"/>
            <w:tcBorders>
              <w:top w:val="single" w:sz="4" w:space="0" w:color="959595"/>
              <w:left w:val="single" w:sz="4" w:space="0" w:color="959595"/>
              <w:bottom w:val="nil"/>
              <w:right w:val="single" w:sz="4" w:space="0" w:color="959595"/>
            </w:tcBorders>
            <w:shd w:val="clear" w:color="auto" w:fill="auto"/>
            <w:hideMark/>
          </w:tcPr>
          <w:p w:rsidR="00007989" w:rsidRPr="00007989" w:rsidRDefault="00007989" w:rsidP="00007989">
            <w:pPr>
              <w:spacing w:after="0" w:line="240" w:lineRule="auto"/>
              <w:jc w:val="center"/>
              <w:rPr>
                <w:rFonts w:ascii="Calibri" w:eastAsia="Times New Roman" w:hAnsi="Calibri" w:cs="Calibri"/>
                <w:b/>
                <w:bCs/>
                <w:color w:val="000000"/>
                <w:sz w:val="16"/>
                <w:szCs w:val="16"/>
                <w:lang w:eastAsia="pl-PL"/>
              </w:rPr>
            </w:pPr>
            <w:r w:rsidRPr="00007989">
              <w:rPr>
                <w:rFonts w:ascii="Calibri" w:eastAsia="Times New Roman" w:hAnsi="Calibri" w:cs="Calibri"/>
                <w:b/>
                <w:bCs/>
                <w:color w:val="000000"/>
                <w:sz w:val="16"/>
                <w:szCs w:val="16"/>
                <w:lang w:eastAsia="pl-PL"/>
              </w:rPr>
              <w:t>Wskaźnik frakcji bezrobotnych absolwentów wśród absolwentów (%)</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nil"/>
              <w:left w:val="single" w:sz="4" w:space="0" w:color="999999"/>
              <w:bottom w:val="nil"/>
              <w:right w:val="nil"/>
            </w:tcBorders>
            <w:shd w:val="clear" w:color="auto" w:fill="auto"/>
            <w:hideMark/>
          </w:tcPr>
          <w:p w:rsidR="00007989" w:rsidRPr="00007989" w:rsidRDefault="00007989" w:rsidP="00007989">
            <w:pPr>
              <w:spacing w:after="0" w:line="240" w:lineRule="auto"/>
              <w:jc w:val="center"/>
              <w:rPr>
                <w:rFonts w:ascii="Calibri" w:eastAsia="Times New Roman" w:hAnsi="Calibri" w:cs="Calibri"/>
                <w:color w:val="000000"/>
                <w:lang w:eastAsia="pl-PL"/>
              </w:rPr>
            </w:pPr>
            <w:r w:rsidRPr="00007989">
              <w:rPr>
                <w:rFonts w:ascii="Calibri" w:eastAsia="Times New Roman" w:hAnsi="Calibri" w:cs="Calibri"/>
                <w:color w:val="000000"/>
                <w:lang w:eastAsia="pl-PL"/>
              </w:rPr>
              <w:t> </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center"/>
              <w:rPr>
                <w:rFonts w:ascii="Calibri" w:eastAsia="Times New Roman" w:hAnsi="Calibri" w:cs="Calibri"/>
                <w:b/>
                <w:bCs/>
                <w:color w:val="000000"/>
                <w:sz w:val="16"/>
                <w:szCs w:val="16"/>
                <w:lang w:eastAsia="pl-PL"/>
              </w:rPr>
            </w:pPr>
            <w:r w:rsidRPr="00007989">
              <w:rPr>
                <w:rFonts w:ascii="Calibri" w:eastAsia="Times New Roman" w:hAnsi="Calibri" w:cs="Calibri"/>
                <w:b/>
                <w:bCs/>
                <w:color w:val="000000"/>
                <w:sz w:val="16"/>
                <w:szCs w:val="16"/>
                <w:lang w:eastAsia="pl-PL"/>
              </w:rPr>
              <w:t>ogółem</w:t>
            </w:r>
          </w:p>
        </w:tc>
        <w:tc>
          <w:tcPr>
            <w:tcW w:w="15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center"/>
              <w:rPr>
                <w:rFonts w:ascii="Calibri" w:eastAsia="Times New Roman" w:hAnsi="Calibri" w:cs="Calibri"/>
                <w:b/>
                <w:bCs/>
                <w:color w:val="000000"/>
                <w:sz w:val="16"/>
                <w:szCs w:val="16"/>
                <w:lang w:eastAsia="pl-PL"/>
              </w:rPr>
            </w:pPr>
            <w:r w:rsidRPr="00007989">
              <w:rPr>
                <w:rFonts w:ascii="Calibri" w:eastAsia="Times New Roman" w:hAnsi="Calibri" w:cs="Calibri"/>
                <w:b/>
                <w:bCs/>
                <w:color w:val="000000"/>
                <w:sz w:val="16"/>
                <w:szCs w:val="16"/>
                <w:lang w:eastAsia="pl-PL"/>
              </w:rPr>
              <w:t>posiadający tytuł zawodowy*</w:t>
            </w:r>
          </w:p>
        </w:tc>
        <w:tc>
          <w:tcPr>
            <w:tcW w:w="18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center"/>
              <w:rPr>
                <w:rFonts w:ascii="Calibri" w:eastAsia="Times New Roman" w:hAnsi="Calibri" w:cs="Calibri"/>
                <w:b/>
                <w:bCs/>
                <w:color w:val="000000"/>
                <w:sz w:val="16"/>
                <w:szCs w:val="16"/>
                <w:lang w:eastAsia="pl-PL"/>
              </w:rPr>
            </w:pPr>
            <w:r w:rsidRPr="00007989">
              <w:rPr>
                <w:rFonts w:ascii="Calibri" w:eastAsia="Times New Roman" w:hAnsi="Calibri" w:cs="Calibri"/>
                <w:b/>
                <w:bCs/>
                <w:color w:val="000000"/>
                <w:sz w:val="16"/>
                <w:szCs w:val="16"/>
                <w:lang w:eastAsia="pl-PL"/>
              </w:rPr>
              <w:t>koniec grudnia roku poprzedniego</w:t>
            </w:r>
          </w:p>
        </w:tc>
        <w:tc>
          <w:tcPr>
            <w:tcW w:w="18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center"/>
              <w:rPr>
                <w:rFonts w:ascii="Calibri" w:eastAsia="Times New Roman" w:hAnsi="Calibri" w:cs="Calibri"/>
                <w:b/>
                <w:bCs/>
                <w:color w:val="000000"/>
                <w:sz w:val="16"/>
                <w:szCs w:val="16"/>
                <w:lang w:eastAsia="pl-PL"/>
              </w:rPr>
            </w:pPr>
            <w:r w:rsidRPr="00007989">
              <w:rPr>
                <w:rFonts w:ascii="Calibri" w:eastAsia="Times New Roman" w:hAnsi="Calibri" w:cs="Calibri"/>
                <w:b/>
                <w:bCs/>
                <w:color w:val="000000"/>
                <w:sz w:val="16"/>
                <w:szCs w:val="16"/>
                <w:lang w:eastAsia="pl-PL"/>
              </w:rPr>
              <w:t>koniec maja roku sprawozdawczego</w:t>
            </w:r>
          </w:p>
        </w:tc>
        <w:tc>
          <w:tcPr>
            <w:tcW w:w="17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center"/>
              <w:rPr>
                <w:rFonts w:ascii="Calibri" w:eastAsia="Times New Roman" w:hAnsi="Calibri" w:cs="Calibri"/>
                <w:b/>
                <w:bCs/>
                <w:color w:val="000000"/>
                <w:sz w:val="16"/>
                <w:szCs w:val="16"/>
                <w:lang w:eastAsia="pl-PL"/>
              </w:rPr>
            </w:pPr>
            <w:r w:rsidRPr="00007989">
              <w:rPr>
                <w:rFonts w:ascii="Calibri" w:eastAsia="Times New Roman" w:hAnsi="Calibri" w:cs="Calibri"/>
                <w:b/>
                <w:bCs/>
                <w:color w:val="000000"/>
                <w:sz w:val="16"/>
                <w:szCs w:val="16"/>
                <w:lang w:eastAsia="pl-PL"/>
              </w:rPr>
              <w:t>koniec grudnia roku poprzedniego</w:t>
            </w:r>
          </w:p>
        </w:tc>
        <w:tc>
          <w:tcPr>
            <w:tcW w:w="1840" w:type="dxa"/>
            <w:tcBorders>
              <w:top w:val="single" w:sz="4" w:space="0" w:color="959595"/>
              <w:left w:val="single" w:sz="4" w:space="0" w:color="959595"/>
              <w:bottom w:val="nil"/>
              <w:right w:val="single" w:sz="4" w:space="0" w:color="959595"/>
            </w:tcBorders>
            <w:shd w:val="clear" w:color="auto" w:fill="auto"/>
            <w:hideMark/>
          </w:tcPr>
          <w:p w:rsidR="00007989" w:rsidRPr="00007989" w:rsidRDefault="00007989" w:rsidP="00007989">
            <w:pPr>
              <w:spacing w:after="0" w:line="240" w:lineRule="auto"/>
              <w:jc w:val="center"/>
              <w:rPr>
                <w:rFonts w:ascii="Calibri" w:eastAsia="Times New Roman" w:hAnsi="Calibri" w:cs="Calibri"/>
                <w:b/>
                <w:bCs/>
                <w:color w:val="000000"/>
                <w:sz w:val="16"/>
                <w:szCs w:val="16"/>
                <w:lang w:eastAsia="pl-PL"/>
              </w:rPr>
            </w:pPr>
            <w:r w:rsidRPr="00007989">
              <w:rPr>
                <w:rFonts w:ascii="Calibri" w:eastAsia="Times New Roman" w:hAnsi="Calibri" w:cs="Calibri"/>
                <w:b/>
                <w:bCs/>
                <w:color w:val="000000"/>
                <w:sz w:val="16"/>
                <w:szCs w:val="16"/>
                <w:lang w:eastAsia="pl-PL"/>
              </w:rPr>
              <w:t>koniec maja roku sprawozdawczego</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single" w:sz="4" w:space="0" w:color="959595"/>
              <w:left w:val="single" w:sz="4" w:space="0" w:color="959595"/>
              <w:bottom w:val="nil"/>
              <w:right w:val="nil"/>
            </w:tcBorders>
            <w:shd w:val="clear" w:color="auto" w:fill="auto"/>
            <w:hideMark/>
          </w:tcPr>
          <w:p w:rsidR="00F96236"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AKADEMIA LEONA KOŹMIŃSKIEGO</w:t>
            </w:r>
          </w:p>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 xml:space="preserve"> W WARSZAWIE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single" w:sz="4" w:space="0" w:color="959595"/>
              <w:left w:val="single" w:sz="4" w:space="0" w:color="959595"/>
              <w:bottom w:val="nil"/>
              <w:right w:val="nil"/>
            </w:tcBorders>
            <w:shd w:val="clear" w:color="auto" w:fill="auto"/>
            <w:hideMark/>
          </w:tcPr>
          <w:p w:rsidR="00F96236"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 xml:space="preserve">AKADEMIA OBRONY NARODOWEJ </w:t>
            </w:r>
          </w:p>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W WARSZAWIE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AKADEMIA WYCHOWANIA FIZYCZNEGO JÓZEFA PIŁSUDSKIEGO W WARSZAWIE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II LICEUM OGÓLNOKSZTAŁCĄCE IM. GEN. GUSTAWA ORLICZ-DRESZERA W CHEŁMIE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300"/>
        </w:trPr>
        <w:tc>
          <w:tcPr>
            <w:tcW w:w="3040" w:type="dxa"/>
            <w:tcBorders>
              <w:top w:val="single" w:sz="4" w:space="0" w:color="959595"/>
              <w:left w:val="single" w:sz="4" w:space="0" w:color="959595"/>
              <w:bottom w:val="nil"/>
              <w:right w:val="nil"/>
            </w:tcBorders>
            <w:shd w:val="clear" w:color="auto" w:fill="auto"/>
            <w:hideMark/>
          </w:tcPr>
          <w:p w:rsidR="00F96236"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 xml:space="preserve">III LICEUM OGÓLNOKSZTAŁCĄCE </w:t>
            </w:r>
          </w:p>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W CHEŁMIE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7</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2</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IV LICEUM OGÓLNOKSZTAŁCĄCE IM. DR. JADWIGI MŁODOWSKIEJ W CHEŁMIE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3</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KATOLICKI UNIWERSYTET LUBELSKI JANA PAWŁA II</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11</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11</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KRAKOWSKA AKADEMIA IM.ANDRZEJA FRYCZA MODRZEWSKIEGO</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single" w:sz="4" w:space="0" w:color="959595"/>
              <w:left w:val="single" w:sz="4" w:space="0" w:color="959595"/>
              <w:bottom w:val="nil"/>
              <w:right w:val="nil"/>
            </w:tcBorders>
            <w:shd w:val="clear" w:color="auto" w:fill="auto"/>
            <w:hideMark/>
          </w:tcPr>
          <w:p w:rsidR="00F96236"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 xml:space="preserve">LICEUM OGÓLNOKSZTAŁCĄCE </w:t>
            </w:r>
          </w:p>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DLA DOROSŁYCH "ŻAK"</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13</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7</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single" w:sz="4" w:space="0" w:color="959595"/>
              <w:left w:val="single" w:sz="4" w:space="0" w:color="959595"/>
              <w:bottom w:val="nil"/>
              <w:right w:val="nil"/>
            </w:tcBorders>
            <w:shd w:val="clear" w:color="auto" w:fill="auto"/>
            <w:hideMark/>
          </w:tcPr>
          <w:p w:rsidR="00F96236"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 xml:space="preserve">LICEUM OGÓLNOKSZTAŁCĄCE </w:t>
            </w:r>
          </w:p>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DLA DOROSŁYCH NR VII</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3</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4</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LICEUM OGÓLNOKSZTAŁCĄCE DLA DOROSŁYCH WILIAMS W CHEŁMIE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3</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single" w:sz="4" w:space="0" w:color="959595"/>
              <w:left w:val="single" w:sz="4" w:space="0" w:color="959595"/>
              <w:bottom w:val="nil"/>
              <w:right w:val="nil"/>
            </w:tcBorders>
            <w:shd w:val="clear" w:color="auto" w:fill="auto"/>
            <w:hideMark/>
          </w:tcPr>
          <w:p w:rsidR="00F96236"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LICEUM OGÓLNOKSZTAŁCĄCE W ZESPOLE SZKÓŁ PUBLICZNYCH IM. M. REJA</w:t>
            </w:r>
          </w:p>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 xml:space="preserve"> W REJOWCU</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5,56%</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300"/>
        </w:trPr>
        <w:tc>
          <w:tcPr>
            <w:tcW w:w="3040" w:type="dxa"/>
            <w:tcBorders>
              <w:top w:val="single" w:sz="4" w:space="0" w:color="959595"/>
              <w:left w:val="single" w:sz="4" w:space="0" w:color="959595"/>
              <w:bottom w:val="nil"/>
              <w:right w:val="nil"/>
            </w:tcBorders>
            <w:shd w:val="clear" w:color="auto" w:fill="auto"/>
            <w:hideMark/>
          </w:tcPr>
          <w:p w:rsidR="00F96236"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 xml:space="preserve">MEDYCZNE STUDIUM ZAWODOWE </w:t>
            </w:r>
          </w:p>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W CHEŁMIE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13</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7</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NIEPUBLICZNE LICEUM OGÓLNOKSZTAŁCĄCE TWP DLA DOROSŁYCH W SIEDLISZCZU</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675"/>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NIEPUBLICZNY MŁODZIEŻOWY OŚRODEK WYCHOWAWCZY W REJOWCU - LICEUM OGÓLNOKSZTAŁCĄCE SPECJLANE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lastRenderedPageBreak/>
              <w:t>PAŃSTWOWA WYŻSZA SZKOŁA ZAWODOWA W CHEŁMIE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30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25</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single" w:sz="4" w:space="0" w:color="959595"/>
              <w:left w:val="single" w:sz="4" w:space="0" w:color="959595"/>
              <w:bottom w:val="nil"/>
              <w:right w:val="nil"/>
            </w:tcBorders>
            <w:shd w:val="clear" w:color="auto" w:fill="auto"/>
            <w:hideMark/>
          </w:tcPr>
          <w:p w:rsidR="00F96236"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POLICEALNA SZKOŁA CENTRUM NAUKI</w:t>
            </w:r>
          </w:p>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 xml:space="preserve"> I BIZNESU "ŻAK"</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6</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8</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single" w:sz="4" w:space="0" w:color="959595"/>
              <w:left w:val="single" w:sz="4" w:space="0" w:color="959595"/>
              <w:bottom w:val="nil"/>
              <w:right w:val="nil"/>
            </w:tcBorders>
            <w:shd w:val="clear" w:color="auto" w:fill="auto"/>
            <w:hideMark/>
          </w:tcPr>
          <w:p w:rsidR="00F96236"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 xml:space="preserve">POLICEALNA SZKOŁA DETEKTYWÓW </w:t>
            </w:r>
          </w:p>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I PRACOWNIKÓW OCHRONY W CHEŁMIE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POLICEALNA SZKOŁA DLA DOROSŁYCH "KURSOR" W CHEŁMIE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3</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4</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300"/>
        </w:trPr>
        <w:tc>
          <w:tcPr>
            <w:tcW w:w="3040" w:type="dxa"/>
            <w:tcBorders>
              <w:top w:val="single" w:sz="4" w:space="0" w:color="959595"/>
              <w:left w:val="single" w:sz="4" w:space="0" w:color="959595"/>
              <w:bottom w:val="nil"/>
              <w:right w:val="nil"/>
            </w:tcBorders>
            <w:shd w:val="clear" w:color="auto" w:fill="auto"/>
            <w:hideMark/>
          </w:tcPr>
          <w:p w:rsidR="00F96236"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POLICEALNA SZKOŁA EUROPEJSKA</w:t>
            </w:r>
          </w:p>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 xml:space="preserve"> W LUBLINIE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POLICEALNA SZKOŁA ZAWODOWA "ETAT" W LUBLINIE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30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POLICEALNA SZKOŁA ZAWODOWA "ŻAK"</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3</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30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POLITECHNIKA LUBELSKA</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5</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8</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30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SZKOŁA MUZYCZNA I ST. W KONINIE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SZKOŁA POLICEALNA DLA DOROSŁYCH "LIDER" W CHEŁMIE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single" w:sz="4" w:space="0" w:color="959595"/>
              <w:left w:val="single" w:sz="4" w:space="0" w:color="959595"/>
              <w:bottom w:val="nil"/>
              <w:right w:val="nil"/>
            </w:tcBorders>
            <w:shd w:val="clear" w:color="auto" w:fill="auto"/>
            <w:hideMark/>
          </w:tcPr>
          <w:p w:rsidR="00F96236"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 xml:space="preserve">SZKOŁA POLICEALNA DLA DOROSŁYCH </w:t>
            </w:r>
          </w:p>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W CHEŁMIE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30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SZKOŁA POLICEALNA W OKSZOWIE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675"/>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SZKOŁA SPECJALNA PRZYSPOSABIAJĄCA DO PRACY W SPECJALNYM OŚRODKU SZKOLNO - WYCHOWAWCZYM W DOROHUSKU</w:t>
            </w:r>
          </w:p>
        </w:tc>
        <w:tc>
          <w:tcPr>
            <w:tcW w:w="1480" w:type="dxa"/>
            <w:tcBorders>
              <w:top w:val="single" w:sz="4" w:space="0" w:color="959595"/>
              <w:left w:val="single" w:sz="4" w:space="0" w:color="959595"/>
              <w:bottom w:val="nil"/>
              <w:right w:val="nil"/>
            </w:tcBorders>
            <w:shd w:val="clear" w:color="auto" w:fill="auto"/>
            <w:hideMark/>
          </w:tcPr>
          <w:p w:rsidR="00F96236" w:rsidRDefault="00F96236" w:rsidP="00007989">
            <w:pPr>
              <w:spacing w:after="0" w:line="240" w:lineRule="auto"/>
              <w:jc w:val="right"/>
              <w:rPr>
                <w:rFonts w:ascii="Calibri" w:eastAsia="Times New Roman" w:hAnsi="Calibri" w:cs="Calibri"/>
                <w:color w:val="000000"/>
                <w:sz w:val="18"/>
                <w:szCs w:val="18"/>
                <w:lang w:eastAsia="pl-PL"/>
              </w:rPr>
            </w:pPr>
          </w:p>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SZKOŁA WYŻSZA IM.BOGDANA JAŃSKIEGO W WARSZAWIE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2</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2</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300"/>
        </w:trPr>
        <w:tc>
          <w:tcPr>
            <w:tcW w:w="3040" w:type="dxa"/>
            <w:tcBorders>
              <w:top w:val="single" w:sz="4" w:space="0" w:color="959595"/>
              <w:left w:val="single" w:sz="4" w:space="0" w:color="959595"/>
              <w:bottom w:val="nil"/>
              <w:right w:val="nil"/>
            </w:tcBorders>
            <w:shd w:val="clear" w:color="auto" w:fill="auto"/>
            <w:hideMark/>
          </w:tcPr>
          <w:p w:rsidR="00F96236"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 xml:space="preserve">TECHNIKUM EKONOMICZNE NR 3 </w:t>
            </w:r>
          </w:p>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W CHEŁMIE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5</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4</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TECHNIKUM IM.AUGUSTA CIESZKOWSKIEGO W SIENNICY RÓŻANEJ</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3</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TECHNIKUM LEŚNE IM. POLSKIEGO TOWARZYSTWA LEŚNEGO W BIŁGORAJU</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30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TECHNIKUM NR 1 W CHEŁMIE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9</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30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TECHNIKUM NR 1 W ŚWIDNIKU</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30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TECHNIKUM NR 2</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14</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4</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30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TECHNIKUM NR 4 W CHEŁMIE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23</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5</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30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TECHNIKUM NR 5 W CHEŁMIE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12</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2</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lastRenderedPageBreak/>
              <w:t>TECHNIKUM UZUPEŁNIAJĄCE DLA DOROSŁYCH NR 6 W CHEŁMIE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3</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30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TECHNIKUM UZUPEŁNIAJĄCE NR 2</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2</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30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TECHNIKUM UZUPEŁNIAJĄCE W OKSZOWIE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single" w:sz="4" w:space="0" w:color="959595"/>
              <w:left w:val="single" w:sz="4" w:space="0" w:color="959595"/>
              <w:bottom w:val="nil"/>
              <w:right w:val="nil"/>
            </w:tcBorders>
            <w:shd w:val="clear" w:color="auto" w:fill="auto"/>
            <w:hideMark/>
          </w:tcPr>
          <w:p w:rsidR="00F96236"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 xml:space="preserve">TECHNIKUM UZUPEŁNIAJĄCE ZAKŁADU DOSKONALENIA ZAWODOWEGO </w:t>
            </w:r>
          </w:p>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W CHEŁMIE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3</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30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TECHNIKUM W OKSZOWIE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6</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15</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4</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22,22%</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5,56%</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UNIWERSYTET JAGIELLOŃSKI COLLEGIUM MEDICUM W KRAKOWIE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UNIWERSYTET MARII CURIE-SKŁODOWSKIEJ W LUBLINIE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27</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19</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30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UNIWERSYTET MEDYCZNY W LUBLINIE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2</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UNIWERSYTET PRZYRODNICZO-HUMANISTYCZNY W SIEDLCACH</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30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UNIWERSYTET PRZYRODNICZY W LUBLINIE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5</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30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UNIWERSYTET WARSZAWSKI</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30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UNIWERSYTET WROCŁAWSKI</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30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UNIWERSYTET ŁÓDZKI</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UZUPEŁNIAJĄCE LICEUM OGÓLNOKSZTAŁCĄCE DLA DOROSŁYCH "ŻAK"</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30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WYŻSZA SZKOŁA BANKOWA WE WROCŁAWIU</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single" w:sz="4" w:space="0" w:color="959595"/>
              <w:left w:val="single" w:sz="4" w:space="0" w:color="959595"/>
              <w:bottom w:val="nil"/>
              <w:right w:val="nil"/>
            </w:tcBorders>
            <w:shd w:val="clear" w:color="auto" w:fill="auto"/>
            <w:hideMark/>
          </w:tcPr>
          <w:p w:rsidR="00F96236"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 xml:space="preserve">WYŻSZA SZKOŁA EKONOMII I INNOWACJI </w:t>
            </w:r>
          </w:p>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W LUBLINIE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3</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2</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WYŻSZA SZKOŁA GOSPODAROWANIA NIERUCHOMOŚCIAMI W WARSZAWIE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WYŻSZA SZKOŁA PEDAGOGICZNA ZWIĄZKU NAUCZYCIELSTWA POLSKIEGO W WARSZAWIE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single" w:sz="4" w:space="0" w:color="959595"/>
              <w:left w:val="single" w:sz="4" w:space="0" w:color="959595"/>
              <w:bottom w:val="nil"/>
              <w:right w:val="nil"/>
            </w:tcBorders>
            <w:shd w:val="clear" w:color="auto" w:fill="auto"/>
            <w:hideMark/>
          </w:tcPr>
          <w:p w:rsidR="00F96236"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WYŻSZA SZKOŁA PRZEDSIĘBIORCZOŚCI</w:t>
            </w:r>
          </w:p>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 xml:space="preserve"> I ADMINISTRACJI W LUBLINIE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3</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4</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single" w:sz="4" w:space="0" w:color="959595"/>
              <w:left w:val="single" w:sz="4" w:space="0" w:color="959595"/>
              <w:bottom w:val="nil"/>
              <w:right w:val="nil"/>
            </w:tcBorders>
            <w:shd w:val="clear" w:color="auto" w:fill="auto"/>
            <w:hideMark/>
          </w:tcPr>
          <w:p w:rsidR="00F96236"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 xml:space="preserve">WYŻSZA SZKOŁA SPOŁECZNO-PRZYRODNICZA IM. WINCENTEGO POLA </w:t>
            </w:r>
          </w:p>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W LUBLINIE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675"/>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lastRenderedPageBreak/>
              <w:t>WYŻSZA SZKOŁA STOSUNKÓW MIĘDZYNARODOWYCH I KOMUNIKACJI SPOŁECZNEJ W CHEŁMIE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7</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3</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ZAOCZNE LICEUM OGÓLNOKSZTAŁCĄCE DLA DOROSŁYCH "KURSOR" W CHEŁMIE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3</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ZASADNICZA SZKOŁA ZAWODOWA DLA DOROSŁYCH NR 7 W CHEŁMIE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2</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single" w:sz="4" w:space="0" w:color="959595"/>
              <w:left w:val="single" w:sz="4" w:space="0" w:color="959595"/>
              <w:bottom w:val="nil"/>
              <w:right w:val="nil"/>
            </w:tcBorders>
            <w:shd w:val="clear" w:color="auto" w:fill="auto"/>
            <w:hideMark/>
          </w:tcPr>
          <w:p w:rsidR="00F96236"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 xml:space="preserve">ZASADNICZA SZKOŁA ZAWODOWA NR 1 </w:t>
            </w:r>
          </w:p>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W CHEŁMIE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6</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7</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675"/>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ZASADNICZA SZKOŁA ZAWODOWA NR 2 IM. BOHATERÓW KOŁOBRZESKIEGO PUŁKU ARTYLERII</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5</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2</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single" w:sz="4" w:space="0" w:color="959595"/>
              <w:left w:val="single" w:sz="4" w:space="0" w:color="959595"/>
              <w:bottom w:val="nil"/>
              <w:right w:val="nil"/>
            </w:tcBorders>
            <w:shd w:val="clear" w:color="auto" w:fill="auto"/>
            <w:hideMark/>
          </w:tcPr>
          <w:p w:rsidR="00F96236"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 xml:space="preserve">ZASADNICZA SZKOŁA ZAWODOWA NR 4 </w:t>
            </w:r>
          </w:p>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W CHEŁMIE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7</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30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ZASADNICZA SZKOŁA ZAWODOWA NR 5</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4</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ZASADNICZA SZKOŁA ZAWODOWA SPECJALNA NR 6 W CHEŁMIE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2</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single" w:sz="4" w:space="0" w:color="959595"/>
              <w:left w:val="single" w:sz="4" w:space="0" w:color="959595"/>
              <w:bottom w:val="nil"/>
              <w:right w:val="nil"/>
            </w:tcBorders>
            <w:shd w:val="clear" w:color="auto" w:fill="auto"/>
            <w:hideMark/>
          </w:tcPr>
          <w:p w:rsidR="00F96236"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ZASADNICZA SZKOŁA ZAWODOWA</w:t>
            </w:r>
          </w:p>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 xml:space="preserve"> W OKSZOWIE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single" w:sz="4" w:space="0" w:color="959595"/>
              <w:left w:val="single" w:sz="4" w:space="0" w:color="959595"/>
              <w:bottom w:val="nil"/>
              <w:right w:val="nil"/>
            </w:tcBorders>
            <w:shd w:val="clear" w:color="auto" w:fill="auto"/>
            <w:hideMark/>
          </w:tcPr>
          <w:p w:rsidR="00F96236"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ZASADNICZA SZKOŁA ZAWODOWA</w:t>
            </w:r>
          </w:p>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 xml:space="preserve"> W TRAWNIKACH</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single" w:sz="4" w:space="0" w:color="959595"/>
              <w:left w:val="single" w:sz="4" w:space="0" w:color="959595"/>
              <w:bottom w:val="nil"/>
              <w:right w:val="nil"/>
            </w:tcBorders>
            <w:shd w:val="clear" w:color="auto" w:fill="auto"/>
            <w:hideMark/>
          </w:tcPr>
          <w:p w:rsidR="00F96236"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ZASADNICZA SZKOŁA ZAWODOWA</w:t>
            </w:r>
          </w:p>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 xml:space="preserve"> WE WŁODAWIE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ZASADNICZA SZKOŁA ZAWODOWA ZAKŁADU DOSKONALENIA ZAWODOWEGO W CHEŁMIE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11</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9</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675"/>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ZESPÓŁ SZKÓŁ W DUBIENCE LICEUM OGÓLNOKSZTAŁCĄCE IM. 27 WOŁYŃSKIEJ DYWIZJI ARMII KRAJOWEJ W DUBIENCE</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6,67%</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675"/>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ZESPÓŁ SZKÓŁ W SIEDLISZCZU LICEUM OGÓLNOKSZTAŁCĄCE IM. ROMUALDA TRAUGUTTA W SIEDLISZCZU</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4</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3</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12,00%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4,00%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ZESPÓŁ SZKÓŁ W SIEDLISZCZU SZKOŁA POLICEALNA W SIEDLISZCZU</w:t>
            </w:r>
          </w:p>
        </w:tc>
        <w:tc>
          <w:tcPr>
            <w:tcW w:w="1480" w:type="dxa"/>
            <w:tcBorders>
              <w:top w:val="single" w:sz="4" w:space="0" w:color="959595"/>
              <w:left w:val="single" w:sz="4" w:space="0" w:color="959595"/>
              <w:bottom w:val="nil"/>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740" w:type="dxa"/>
            <w:tcBorders>
              <w:top w:val="single" w:sz="4" w:space="0" w:color="959595"/>
              <w:left w:val="single" w:sz="4" w:space="0" w:color="959595"/>
              <w:bottom w:val="nil"/>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007989" w:rsidTr="00007989">
        <w:trPr>
          <w:trHeight w:val="450"/>
        </w:trPr>
        <w:tc>
          <w:tcPr>
            <w:tcW w:w="3040" w:type="dxa"/>
            <w:tcBorders>
              <w:top w:val="single" w:sz="4" w:space="0" w:color="959595"/>
              <w:left w:val="single" w:sz="4" w:space="0" w:color="959595"/>
              <w:bottom w:val="single" w:sz="4" w:space="0" w:color="959595"/>
              <w:right w:val="nil"/>
            </w:tcBorders>
            <w:shd w:val="clear" w:color="auto" w:fill="auto"/>
            <w:hideMark/>
          </w:tcPr>
          <w:p w:rsidR="00F96236"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 xml:space="preserve">ŚLĄSKI UNIWERSYTET MEDYCZNY </w:t>
            </w:r>
          </w:p>
          <w:p w:rsidR="00007989" w:rsidRPr="00007989" w:rsidRDefault="00007989" w:rsidP="00007989">
            <w:pPr>
              <w:spacing w:after="0" w:line="240" w:lineRule="auto"/>
              <w:rPr>
                <w:rFonts w:ascii="Calibri" w:eastAsia="Times New Roman" w:hAnsi="Calibri" w:cs="Calibri"/>
                <w:color w:val="000000"/>
                <w:sz w:val="16"/>
                <w:szCs w:val="16"/>
                <w:lang w:eastAsia="pl-PL"/>
              </w:rPr>
            </w:pPr>
            <w:r w:rsidRPr="00007989">
              <w:rPr>
                <w:rFonts w:ascii="Calibri" w:eastAsia="Times New Roman" w:hAnsi="Calibri" w:cs="Calibri"/>
                <w:color w:val="000000"/>
                <w:sz w:val="16"/>
                <w:szCs w:val="16"/>
                <w:lang w:eastAsia="pl-PL"/>
              </w:rPr>
              <w:t>W KATOWICACH</w:t>
            </w:r>
          </w:p>
        </w:tc>
        <w:tc>
          <w:tcPr>
            <w:tcW w:w="1480" w:type="dxa"/>
            <w:tcBorders>
              <w:top w:val="single" w:sz="4" w:space="0" w:color="959595"/>
              <w:left w:val="single" w:sz="4" w:space="0" w:color="959595"/>
              <w:bottom w:val="single" w:sz="4" w:space="0" w:color="959595"/>
              <w:right w:val="nil"/>
            </w:tcBorders>
            <w:shd w:val="clear" w:color="auto" w:fill="auto"/>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580" w:type="dxa"/>
            <w:tcBorders>
              <w:top w:val="single" w:sz="4" w:space="0" w:color="959595"/>
              <w:left w:val="single" w:sz="4" w:space="0" w:color="959595"/>
              <w:bottom w:val="single" w:sz="4" w:space="0" w:color="959595"/>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840" w:type="dxa"/>
            <w:tcBorders>
              <w:top w:val="single" w:sz="4" w:space="0" w:color="959595"/>
              <w:left w:val="single" w:sz="4" w:space="0" w:color="959595"/>
              <w:bottom w:val="single" w:sz="4" w:space="0" w:color="959595"/>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1</w:t>
            </w:r>
          </w:p>
        </w:tc>
        <w:tc>
          <w:tcPr>
            <w:tcW w:w="1840" w:type="dxa"/>
            <w:tcBorders>
              <w:top w:val="single" w:sz="4" w:space="0" w:color="959595"/>
              <w:left w:val="single" w:sz="4" w:space="0" w:color="959595"/>
              <w:bottom w:val="single" w:sz="4" w:space="0" w:color="959595"/>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w:t>
            </w:r>
          </w:p>
        </w:tc>
        <w:tc>
          <w:tcPr>
            <w:tcW w:w="1740" w:type="dxa"/>
            <w:tcBorders>
              <w:top w:val="single" w:sz="4" w:space="0" w:color="959595"/>
              <w:left w:val="single" w:sz="4" w:space="0" w:color="959595"/>
              <w:bottom w:val="single" w:sz="4" w:space="0" w:color="959595"/>
              <w:right w:val="nil"/>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840" w:type="dxa"/>
            <w:tcBorders>
              <w:top w:val="single" w:sz="4" w:space="0" w:color="959595"/>
              <w:left w:val="single" w:sz="4" w:space="0" w:color="959595"/>
              <w:bottom w:val="single" w:sz="4" w:space="0" w:color="959595"/>
              <w:right w:val="single" w:sz="4" w:space="0" w:color="959595"/>
            </w:tcBorders>
            <w:shd w:val="clear" w:color="auto" w:fill="auto"/>
            <w:vAlign w:val="center"/>
            <w:hideMark/>
          </w:tcPr>
          <w:p w:rsidR="00007989" w:rsidRPr="00007989" w:rsidRDefault="00007989" w:rsidP="00007989">
            <w:pPr>
              <w:spacing w:after="0" w:line="240" w:lineRule="auto"/>
              <w:jc w:val="right"/>
              <w:rPr>
                <w:rFonts w:ascii="Calibri" w:eastAsia="Times New Roman" w:hAnsi="Calibri" w:cs="Calibri"/>
                <w:color w:val="000000"/>
                <w:sz w:val="18"/>
                <w:szCs w:val="18"/>
                <w:lang w:eastAsia="pl-PL"/>
              </w:rPr>
            </w:pPr>
            <w:r w:rsidRPr="00007989">
              <w:rPr>
                <w:rFonts w:ascii="Calibri" w:eastAsia="Times New Roman" w:hAnsi="Calibri" w:cs="Calibri"/>
                <w:color w:val="000000"/>
                <w:sz w:val="18"/>
                <w:szCs w:val="18"/>
                <w:lang w:eastAsia="pl-PL"/>
              </w:rPr>
              <w:t>0,00%</w:t>
            </w:r>
          </w:p>
        </w:tc>
        <w:tc>
          <w:tcPr>
            <w:tcW w:w="100" w:type="dxa"/>
            <w:tcBorders>
              <w:top w:val="nil"/>
              <w:left w:val="nil"/>
              <w:bottom w:val="nil"/>
              <w:right w:val="nil"/>
            </w:tcBorders>
            <w:shd w:val="clear" w:color="auto" w:fill="auto"/>
            <w:noWrap/>
            <w:vAlign w:val="bottom"/>
            <w:hideMark/>
          </w:tcPr>
          <w:p w:rsidR="00007989" w:rsidRPr="00007989" w:rsidRDefault="00007989" w:rsidP="00007989">
            <w:pPr>
              <w:spacing w:after="0" w:line="240" w:lineRule="auto"/>
              <w:rPr>
                <w:rFonts w:ascii="Calibri" w:eastAsia="Times New Roman" w:hAnsi="Calibri" w:cs="Calibri"/>
                <w:color w:val="000000"/>
                <w:lang w:eastAsia="pl-PL"/>
              </w:rPr>
            </w:pPr>
          </w:p>
        </w:tc>
      </w:tr>
      <w:tr w:rsidR="00007989" w:rsidRPr="00F96236" w:rsidTr="00007989">
        <w:trPr>
          <w:trHeight w:val="300"/>
        </w:trPr>
        <w:tc>
          <w:tcPr>
            <w:tcW w:w="13460" w:type="dxa"/>
            <w:gridSpan w:val="8"/>
            <w:tcBorders>
              <w:top w:val="nil"/>
              <w:left w:val="nil"/>
              <w:bottom w:val="nil"/>
              <w:right w:val="nil"/>
            </w:tcBorders>
            <w:shd w:val="clear" w:color="auto" w:fill="auto"/>
            <w:hideMark/>
          </w:tcPr>
          <w:p w:rsidR="00007989" w:rsidRPr="00F96236" w:rsidRDefault="00007989" w:rsidP="00007989">
            <w:pPr>
              <w:spacing w:after="0" w:line="240" w:lineRule="auto"/>
              <w:rPr>
                <w:rFonts w:eastAsia="Times New Roman" w:cstheme="minorHAnsi"/>
                <w:b/>
                <w:bCs/>
                <w:color w:val="000000"/>
                <w:sz w:val="20"/>
                <w:szCs w:val="20"/>
                <w:lang w:eastAsia="pl-PL"/>
              </w:rPr>
            </w:pPr>
            <w:r w:rsidRPr="00F96236">
              <w:rPr>
                <w:rFonts w:eastAsia="Times New Roman" w:cstheme="minorHAnsi"/>
                <w:b/>
                <w:bCs/>
                <w:color w:val="000000"/>
                <w:sz w:val="20"/>
                <w:szCs w:val="20"/>
                <w:lang w:eastAsia="pl-PL"/>
              </w:rPr>
              <w:t>* Liczba absolwentów, którzy zdali egzamin potwierdzający kwalifikacje zawodowe.</w:t>
            </w:r>
          </w:p>
        </w:tc>
      </w:tr>
    </w:tbl>
    <w:p w:rsidR="00167E4B" w:rsidRPr="00F96236" w:rsidRDefault="00167E4B" w:rsidP="00E866CC">
      <w:pPr>
        <w:rPr>
          <w:rFonts w:cstheme="minorHAnsi"/>
          <w:b/>
          <w:sz w:val="20"/>
          <w:szCs w:val="20"/>
        </w:rPr>
      </w:pPr>
    </w:p>
    <w:tbl>
      <w:tblPr>
        <w:tblW w:w="13060" w:type="dxa"/>
        <w:tblInd w:w="55" w:type="dxa"/>
        <w:tblCellMar>
          <w:left w:w="70" w:type="dxa"/>
          <w:right w:w="70" w:type="dxa"/>
        </w:tblCellMar>
        <w:tblLook w:val="04A0"/>
      </w:tblPr>
      <w:tblGrid>
        <w:gridCol w:w="3400"/>
        <w:gridCol w:w="1900"/>
        <w:gridCol w:w="2020"/>
        <w:gridCol w:w="2200"/>
        <w:gridCol w:w="418"/>
        <w:gridCol w:w="2122"/>
        <w:gridCol w:w="840"/>
        <w:gridCol w:w="160"/>
      </w:tblGrid>
      <w:tr w:rsidR="00F96236" w:rsidRPr="00F96236" w:rsidTr="00F96236">
        <w:trPr>
          <w:trHeight w:val="300"/>
        </w:trPr>
        <w:tc>
          <w:tcPr>
            <w:tcW w:w="13060" w:type="dxa"/>
            <w:gridSpan w:val="8"/>
            <w:tcBorders>
              <w:top w:val="nil"/>
              <w:left w:val="nil"/>
              <w:bottom w:val="nil"/>
              <w:right w:val="nil"/>
            </w:tcBorders>
            <w:shd w:val="clear" w:color="auto" w:fill="auto"/>
            <w:hideMark/>
          </w:tcPr>
          <w:p w:rsidR="00F96236" w:rsidRPr="00F96236" w:rsidRDefault="00F96236" w:rsidP="0095301E">
            <w:pPr>
              <w:spacing w:after="0" w:line="240" w:lineRule="auto"/>
              <w:rPr>
                <w:rFonts w:ascii="Helvetica" w:eastAsia="Times New Roman" w:hAnsi="Helvetica" w:cs="Calibri"/>
                <w:b/>
                <w:bCs/>
                <w:color w:val="000000"/>
                <w:sz w:val="18"/>
                <w:szCs w:val="18"/>
                <w:lang w:eastAsia="pl-PL"/>
              </w:rPr>
            </w:pPr>
            <w:r w:rsidRPr="00F96236">
              <w:rPr>
                <w:rFonts w:ascii="Helvetica" w:eastAsia="Times New Roman" w:hAnsi="Helvetica" w:cs="Calibri"/>
                <w:b/>
                <w:bCs/>
                <w:color w:val="000000"/>
                <w:sz w:val="18"/>
                <w:szCs w:val="18"/>
                <w:lang w:eastAsia="pl-PL"/>
              </w:rPr>
              <w:lastRenderedPageBreak/>
              <w:t>Tabela 1</w:t>
            </w:r>
            <w:r w:rsidR="0095301E">
              <w:rPr>
                <w:rFonts w:ascii="Helvetica" w:eastAsia="Times New Roman" w:hAnsi="Helvetica" w:cs="Calibri"/>
                <w:b/>
                <w:bCs/>
                <w:color w:val="000000"/>
                <w:sz w:val="18"/>
                <w:szCs w:val="18"/>
                <w:lang w:eastAsia="pl-PL"/>
              </w:rPr>
              <w:t>a</w:t>
            </w:r>
            <w:r w:rsidRPr="00F96236">
              <w:rPr>
                <w:rFonts w:ascii="Helvetica" w:eastAsia="Times New Roman" w:hAnsi="Helvetica" w:cs="Calibri"/>
                <w:b/>
                <w:bCs/>
                <w:color w:val="000000"/>
                <w:sz w:val="18"/>
                <w:szCs w:val="18"/>
                <w:lang w:eastAsia="pl-PL"/>
              </w:rPr>
              <w:t>. Liczba absolwentów oraz bezrobotnych absolwentów według ostatnio ukończonej szkoły w 2015 roku (cd.)</w:t>
            </w:r>
          </w:p>
        </w:tc>
      </w:tr>
      <w:tr w:rsidR="00F96236" w:rsidRPr="00F96236" w:rsidTr="00F96236">
        <w:trPr>
          <w:trHeight w:val="685"/>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center"/>
              <w:rPr>
                <w:rFonts w:ascii="Calibri" w:eastAsia="Times New Roman" w:hAnsi="Calibri" w:cs="Calibri"/>
                <w:b/>
                <w:bCs/>
                <w:color w:val="000000"/>
                <w:sz w:val="16"/>
                <w:szCs w:val="16"/>
                <w:lang w:eastAsia="pl-PL"/>
              </w:rPr>
            </w:pPr>
            <w:r w:rsidRPr="00F96236">
              <w:rPr>
                <w:rFonts w:ascii="Calibri" w:eastAsia="Times New Roman" w:hAnsi="Calibri" w:cs="Calibri"/>
                <w:b/>
                <w:bCs/>
                <w:color w:val="000000"/>
                <w:sz w:val="16"/>
                <w:szCs w:val="16"/>
                <w:lang w:eastAsia="pl-PL"/>
              </w:rPr>
              <w:t>Nazwa szkoły</w:t>
            </w:r>
          </w:p>
        </w:tc>
        <w:tc>
          <w:tcPr>
            <w:tcW w:w="3920" w:type="dxa"/>
            <w:gridSpan w:val="2"/>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center"/>
              <w:rPr>
                <w:rFonts w:ascii="Calibri" w:eastAsia="Times New Roman" w:hAnsi="Calibri" w:cs="Calibri"/>
                <w:b/>
                <w:bCs/>
                <w:color w:val="000000"/>
                <w:sz w:val="16"/>
                <w:szCs w:val="16"/>
                <w:lang w:eastAsia="pl-PL"/>
              </w:rPr>
            </w:pPr>
            <w:r w:rsidRPr="00F96236">
              <w:rPr>
                <w:rFonts w:ascii="Calibri" w:eastAsia="Times New Roman" w:hAnsi="Calibri" w:cs="Calibri"/>
                <w:b/>
                <w:bCs/>
                <w:color w:val="000000"/>
                <w:sz w:val="16"/>
                <w:szCs w:val="16"/>
                <w:lang w:eastAsia="pl-PL"/>
              </w:rPr>
              <w:t>Liczba absolwentów w roku szkolnym kończącym się w roku sprawozdawczym</w:t>
            </w:r>
          </w:p>
        </w:tc>
        <w:tc>
          <w:tcPr>
            <w:tcW w:w="2618" w:type="dxa"/>
            <w:gridSpan w:val="2"/>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center"/>
              <w:rPr>
                <w:rFonts w:ascii="Calibri" w:eastAsia="Times New Roman" w:hAnsi="Calibri" w:cs="Calibri"/>
                <w:b/>
                <w:bCs/>
                <w:color w:val="000000"/>
                <w:sz w:val="16"/>
                <w:szCs w:val="16"/>
                <w:lang w:eastAsia="pl-PL"/>
              </w:rPr>
            </w:pPr>
            <w:r w:rsidRPr="00F96236">
              <w:rPr>
                <w:rFonts w:ascii="Calibri" w:eastAsia="Times New Roman" w:hAnsi="Calibri" w:cs="Calibri"/>
                <w:b/>
                <w:bCs/>
                <w:color w:val="000000"/>
                <w:sz w:val="16"/>
                <w:szCs w:val="16"/>
                <w:lang w:eastAsia="pl-PL"/>
              </w:rPr>
              <w:t>Liczba bezrobotnych absolwentów</w:t>
            </w:r>
          </w:p>
        </w:tc>
        <w:tc>
          <w:tcPr>
            <w:tcW w:w="2962" w:type="dxa"/>
            <w:gridSpan w:val="2"/>
            <w:tcBorders>
              <w:top w:val="single" w:sz="4" w:space="0" w:color="959595"/>
              <w:left w:val="single" w:sz="4" w:space="0" w:color="959595"/>
              <w:bottom w:val="nil"/>
              <w:right w:val="single" w:sz="4" w:space="0" w:color="959595"/>
            </w:tcBorders>
            <w:shd w:val="clear" w:color="auto" w:fill="auto"/>
            <w:hideMark/>
          </w:tcPr>
          <w:p w:rsidR="00F96236" w:rsidRPr="00F96236" w:rsidRDefault="00F96236" w:rsidP="00F96236">
            <w:pPr>
              <w:spacing w:after="0" w:line="240" w:lineRule="auto"/>
              <w:jc w:val="center"/>
              <w:rPr>
                <w:rFonts w:ascii="Calibri" w:eastAsia="Times New Roman" w:hAnsi="Calibri" w:cs="Calibri"/>
                <w:b/>
                <w:bCs/>
                <w:color w:val="000000"/>
                <w:sz w:val="16"/>
                <w:szCs w:val="16"/>
                <w:lang w:eastAsia="pl-PL"/>
              </w:rPr>
            </w:pPr>
            <w:r w:rsidRPr="00F96236">
              <w:rPr>
                <w:rFonts w:ascii="Calibri" w:eastAsia="Times New Roman" w:hAnsi="Calibri" w:cs="Calibri"/>
                <w:b/>
                <w:bCs/>
                <w:color w:val="000000"/>
                <w:sz w:val="16"/>
                <w:szCs w:val="16"/>
                <w:lang w:eastAsia="pl-PL"/>
              </w:rPr>
              <w:t>Wskaźnik frakcji bezrobotnych absolwentów wśród absolwentów (%)</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450"/>
        </w:trPr>
        <w:tc>
          <w:tcPr>
            <w:tcW w:w="3400" w:type="dxa"/>
            <w:tcBorders>
              <w:top w:val="nil"/>
              <w:left w:val="single" w:sz="4" w:space="0" w:color="999999"/>
              <w:bottom w:val="nil"/>
              <w:right w:val="nil"/>
            </w:tcBorders>
            <w:shd w:val="clear" w:color="auto" w:fill="auto"/>
            <w:hideMark/>
          </w:tcPr>
          <w:p w:rsidR="00F96236" w:rsidRPr="00F96236" w:rsidRDefault="00F96236" w:rsidP="00F96236">
            <w:pPr>
              <w:spacing w:after="0" w:line="240" w:lineRule="auto"/>
              <w:jc w:val="center"/>
              <w:rPr>
                <w:rFonts w:ascii="Calibri" w:eastAsia="Times New Roman" w:hAnsi="Calibri" w:cs="Calibri"/>
                <w:color w:val="000000"/>
                <w:lang w:eastAsia="pl-PL"/>
              </w:rPr>
            </w:pPr>
            <w:r w:rsidRPr="00F96236">
              <w:rPr>
                <w:rFonts w:ascii="Calibri" w:eastAsia="Times New Roman" w:hAnsi="Calibri" w:cs="Calibri"/>
                <w:color w:val="000000"/>
                <w:lang w:eastAsia="pl-PL"/>
              </w:rPr>
              <w:t> </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center"/>
              <w:rPr>
                <w:rFonts w:ascii="Calibri" w:eastAsia="Times New Roman" w:hAnsi="Calibri" w:cs="Calibri"/>
                <w:b/>
                <w:bCs/>
                <w:color w:val="000000"/>
                <w:sz w:val="16"/>
                <w:szCs w:val="16"/>
                <w:lang w:eastAsia="pl-PL"/>
              </w:rPr>
            </w:pPr>
            <w:r w:rsidRPr="00F96236">
              <w:rPr>
                <w:rFonts w:ascii="Calibri" w:eastAsia="Times New Roman" w:hAnsi="Calibri" w:cs="Calibri"/>
                <w:b/>
                <w:bCs/>
                <w:color w:val="000000"/>
                <w:sz w:val="16"/>
                <w:szCs w:val="16"/>
                <w:lang w:eastAsia="pl-PL"/>
              </w:rPr>
              <w:t>ogółem</w:t>
            </w:r>
          </w:p>
        </w:tc>
        <w:tc>
          <w:tcPr>
            <w:tcW w:w="202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center"/>
              <w:rPr>
                <w:rFonts w:ascii="Calibri" w:eastAsia="Times New Roman" w:hAnsi="Calibri" w:cs="Calibri"/>
                <w:b/>
                <w:bCs/>
                <w:color w:val="000000"/>
                <w:sz w:val="16"/>
                <w:szCs w:val="16"/>
                <w:lang w:eastAsia="pl-PL"/>
              </w:rPr>
            </w:pPr>
            <w:r w:rsidRPr="00F96236">
              <w:rPr>
                <w:rFonts w:ascii="Calibri" w:eastAsia="Times New Roman" w:hAnsi="Calibri" w:cs="Calibri"/>
                <w:b/>
                <w:bCs/>
                <w:color w:val="000000"/>
                <w:sz w:val="16"/>
                <w:szCs w:val="16"/>
                <w:lang w:eastAsia="pl-PL"/>
              </w:rPr>
              <w:t>posiadający tytuł zawodowy*</w:t>
            </w:r>
          </w:p>
        </w:tc>
        <w:tc>
          <w:tcPr>
            <w:tcW w:w="2618" w:type="dxa"/>
            <w:gridSpan w:val="2"/>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center"/>
              <w:rPr>
                <w:rFonts w:ascii="Calibri" w:eastAsia="Times New Roman" w:hAnsi="Calibri" w:cs="Calibri"/>
                <w:b/>
                <w:bCs/>
                <w:color w:val="000000"/>
                <w:sz w:val="16"/>
                <w:szCs w:val="16"/>
                <w:lang w:eastAsia="pl-PL"/>
              </w:rPr>
            </w:pPr>
            <w:r w:rsidRPr="00F96236">
              <w:rPr>
                <w:rFonts w:ascii="Calibri" w:eastAsia="Times New Roman" w:hAnsi="Calibri" w:cs="Calibri"/>
                <w:b/>
                <w:bCs/>
                <w:color w:val="000000"/>
                <w:sz w:val="16"/>
                <w:szCs w:val="16"/>
                <w:lang w:eastAsia="pl-PL"/>
              </w:rPr>
              <w:t>koniec grudnia roku sprawozdawczego</w:t>
            </w:r>
          </w:p>
        </w:tc>
        <w:tc>
          <w:tcPr>
            <w:tcW w:w="2962" w:type="dxa"/>
            <w:gridSpan w:val="2"/>
            <w:tcBorders>
              <w:top w:val="single" w:sz="4" w:space="0" w:color="959595"/>
              <w:left w:val="single" w:sz="4" w:space="0" w:color="959595"/>
              <w:bottom w:val="nil"/>
              <w:right w:val="single" w:sz="4" w:space="0" w:color="959595"/>
            </w:tcBorders>
            <w:shd w:val="clear" w:color="auto" w:fill="auto"/>
            <w:hideMark/>
          </w:tcPr>
          <w:p w:rsidR="00F96236" w:rsidRPr="00F96236" w:rsidRDefault="00F96236" w:rsidP="00F96236">
            <w:pPr>
              <w:spacing w:after="0" w:line="240" w:lineRule="auto"/>
              <w:jc w:val="center"/>
              <w:rPr>
                <w:rFonts w:ascii="Calibri" w:eastAsia="Times New Roman" w:hAnsi="Calibri" w:cs="Calibri"/>
                <w:b/>
                <w:bCs/>
                <w:color w:val="000000"/>
                <w:sz w:val="16"/>
                <w:szCs w:val="16"/>
                <w:lang w:eastAsia="pl-PL"/>
              </w:rPr>
            </w:pPr>
            <w:r w:rsidRPr="00F96236">
              <w:rPr>
                <w:rFonts w:ascii="Calibri" w:eastAsia="Times New Roman" w:hAnsi="Calibri" w:cs="Calibri"/>
                <w:b/>
                <w:bCs/>
                <w:color w:val="000000"/>
                <w:sz w:val="16"/>
                <w:szCs w:val="16"/>
                <w:lang w:eastAsia="pl-PL"/>
              </w:rPr>
              <w:t>koniec grudnia roku sprawozdawczego</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450"/>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AKADEMIA OBRONY NARODOWEJ W WARSZAWIE</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1</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450"/>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AKADEMIA WYCHOWANIA FIZYCZNEGO JÓZEFA PIŁSUDSKIEGO W WARSZAWIE</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1</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450"/>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CENTRUM USTAWICZNEGO KSZTAŁCENIA KADR "AWANS" POLICEALNA SZKOŁA ZAOCZNA</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1</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450"/>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I LICEUM OGÓLNOKSZTAŁCĄCE IM. STEFANA CZARNIECKIEGO W CHEŁMIE</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3</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450"/>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II LICEUM OGÓLNOKSZTAŁCĄCE IM. GEN. GUSTAWA ORLICZ-DRESZERA W CHEŁMIE</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2</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300"/>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III LICEUM OGÓLNOKSZTAŁCĄCE W CHEŁMIE</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4</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450"/>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IV LICEUM OGÓLNOKSZTAŁCĄCE IM. DR. JADWIGI MŁODOWSKIEJ W CHEŁMIE</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8</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450"/>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KATOLICKI UNIWERSYTET LUBELSKI JANA PAWŁA II</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9</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450"/>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LICEUM OGÓLNOKSZTAŁCĄCE DLA DOROSŁYCH "ŻAK"</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10</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450"/>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LICEUM OGÓLNOKSZTAŁCĄCE DLA DOROSŁYCH NR VII</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7</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450"/>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LICEUM OGÓLNOKSZTAŁCĄCE DLA DOROSŁYCH WILIAMS W CHEŁMIE</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3</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450"/>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LICEUM OGÓLNOKSZTAŁCĄCE W ZESPOLE SZKÓŁ PUBLICZNYCH IM. M. REJA W REJOWCU</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675"/>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LUBELSKIE CENTRUM EDUKACJI ZAWODOWEJ IM. K. K. BACZYŃSKIEGO TECHNIKUM MECHANICZNE W LUBLINIE</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1</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300"/>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MEDYCZNE STUDIUM ZAWODOWE W CHEŁMIE</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12</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450"/>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NIEPUBLICZNE LICEUM OGÓLNOKSZTAŁCĄCE TWP DLA DOROSŁYCH W SIEDLISZCZU</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675"/>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NIEPUBLICZNY MŁODZIEŻOWY OŚRODEK WYCHOWAWCZY W REJOWCU - LICEUM OGÓLNOKSZTAŁCĄCE SPECJLANE</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450"/>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lastRenderedPageBreak/>
              <w:t>NIEPUBLICZNY MŁODZIEŻOWY OŚRODEK WYCHOWAWCZY W REJOWCU TECHNIKUM</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675"/>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NIEPUBLICZNY MŁODZIEŻOWY OŚRODEK WYCHOWAWCZY W REJOWCU ZASADNICZA SZKOŁA ZAWODOWA</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450"/>
        </w:trPr>
        <w:tc>
          <w:tcPr>
            <w:tcW w:w="3400" w:type="dxa"/>
            <w:tcBorders>
              <w:top w:val="single" w:sz="4" w:space="0" w:color="959595"/>
              <w:left w:val="single" w:sz="4" w:space="0" w:color="959595"/>
              <w:bottom w:val="nil"/>
              <w:right w:val="nil"/>
            </w:tcBorders>
            <w:shd w:val="clear" w:color="auto" w:fill="auto"/>
            <w:hideMark/>
          </w:tcPr>
          <w:p w:rsidR="0095301E"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PAŃSTWOWA WYŻSZA SZKOŁA ZAWODOWA</w:t>
            </w:r>
          </w:p>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 xml:space="preserve"> W CHEŁMIE</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32</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450"/>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POLICEALNA SZKOŁA CENTRUM NAUKI I BIZNESU "ŻAK"</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6</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450"/>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POLICEALNA SZKOŁA DLA DOROSŁYCH "KURSOR" W CHEŁMIE</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6</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450"/>
        </w:trPr>
        <w:tc>
          <w:tcPr>
            <w:tcW w:w="3400" w:type="dxa"/>
            <w:tcBorders>
              <w:top w:val="single" w:sz="4" w:space="0" w:color="959595"/>
              <w:left w:val="single" w:sz="4" w:space="0" w:color="959595"/>
              <w:bottom w:val="nil"/>
              <w:right w:val="nil"/>
            </w:tcBorders>
            <w:shd w:val="clear" w:color="auto" w:fill="auto"/>
            <w:hideMark/>
          </w:tcPr>
          <w:p w:rsidR="0095301E"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POLICEALNA SZKOŁA ZAWODOWA "ETAT"</w:t>
            </w:r>
          </w:p>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 xml:space="preserve"> W LUBLINIE</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1</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300"/>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POLICEALNA SZKOŁA ZAWODOWA "ŻAK"</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2</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300"/>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POLITECHNIKA LUBELSKA</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5</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450"/>
        </w:trPr>
        <w:tc>
          <w:tcPr>
            <w:tcW w:w="3400" w:type="dxa"/>
            <w:tcBorders>
              <w:top w:val="single" w:sz="4" w:space="0" w:color="959595"/>
              <w:left w:val="single" w:sz="4" w:space="0" w:color="959595"/>
              <w:bottom w:val="nil"/>
              <w:right w:val="nil"/>
            </w:tcBorders>
            <w:shd w:val="clear" w:color="auto" w:fill="auto"/>
            <w:hideMark/>
          </w:tcPr>
          <w:p w:rsidR="0095301E"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ROCZNA SZKOŁA POLICEALNA "PROGRES"</w:t>
            </w:r>
          </w:p>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 xml:space="preserve"> W WARSZAWIE</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1</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900"/>
        </w:trPr>
        <w:tc>
          <w:tcPr>
            <w:tcW w:w="3400" w:type="dxa"/>
            <w:tcBorders>
              <w:top w:val="single" w:sz="4" w:space="0" w:color="959595"/>
              <w:left w:val="single" w:sz="4" w:space="0" w:color="959595"/>
              <w:bottom w:val="nil"/>
              <w:right w:val="nil"/>
            </w:tcBorders>
            <w:shd w:val="clear" w:color="auto" w:fill="auto"/>
            <w:hideMark/>
          </w:tcPr>
          <w:p w:rsidR="0095301E"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 xml:space="preserve">SPOŁECZNE LICEUM OGÓLNOKSZTAŁCACE IM.HETMANA JANA ZAMOYSKIEGO TOWARZYSTWA WIEDZY POWSZECHNEJ </w:t>
            </w:r>
          </w:p>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W KRASNYMSTAWIE</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1</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300"/>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SZKOŁA MUZYCZNA I ST. W KONINIE</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40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450"/>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SZKOŁA POLICEALNA DLA DOROSŁYCH W CHEŁMIE</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1</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450"/>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SZKOŁA POLICEALNA DLA DOROSŁYCH W TRAWNIKACH</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2</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300"/>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SZKOŁA POLICEALNA W OKSZOWIE</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11</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675"/>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SZKOŁA SPECJALNA PRZYSPOSABIAJĄCA DO PRACY W SPECJALNYM OŚRODKU SZKOLNO - WYCHOWAWCZYM W DOROHUSKU</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4</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300"/>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TECHNIKUM EKONOMICZNE NR 3 W CHEŁMIE</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9</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450"/>
        </w:trPr>
        <w:tc>
          <w:tcPr>
            <w:tcW w:w="3400" w:type="dxa"/>
            <w:tcBorders>
              <w:top w:val="single" w:sz="4" w:space="0" w:color="959595"/>
              <w:left w:val="single" w:sz="4" w:space="0" w:color="959595"/>
              <w:bottom w:val="nil"/>
              <w:right w:val="nil"/>
            </w:tcBorders>
            <w:shd w:val="clear" w:color="auto" w:fill="auto"/>
            <w:hideMark/>
          </w:tcPr>
          <w:p w:rsidR="0095301E"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TECHNIKUM IM.AUGUSTA CIESZKOWSKIEGO</w:t>
            </w:r>
          </w:p>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 xml:space="preserve"> W SIENNICY RÓŻANEJ</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3</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450"/>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TECHNIKUM LEŚNE IM. POLSKIEGO TOWARZYSTWA LEŚNEGO W BIŁGORAJU</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1</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300"/>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TECHNIKUM NR 1 W CHEŁMIE</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8</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300"/>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TECHNIKUM NR 1 W ŚWIDNIKU</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1</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300"/>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lastRenderedPageBreak/>
              <w:t>TECHNIKUM NR 2</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17</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300"/>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TECHNIKUM NR 4 W CHEŁMIE</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10</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300"/>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TECHNIKUM NR 5 W CHEŁMIE</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7</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450"/>
        </w:trPr>
        <w:tc>
          <w:tcPr>
            <w:tcW w:w="3400" w:type="dxa"/>
            <w:tcBorders>
              <w:top w:val="single" w:sz="4" w:space="0" w:color="959595"/>
              <w:left w:val="single" w:sz="4" w:space="0" w:color="959595"/>
              <w:bottom w:val="nil"/>
              <w:right w:val="nil"/>
            </w:tcBorders>
            <w:shd w:val="clear" w:color="auto" w:fill="auto"/>
            <w:hideMark/>
          </w:tcPr>
          <w:p w:rsidR="0095301E"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TECHNIKUM UZUPEŁNIAJĄCE DLA DOROSŁYCH</w:t>
            </w:r>
          </w:p>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 xml:space="preserve"> NR 6 W CHEŁMIE</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4</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300"/>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TECHNIKUM UZUPEŁNIAJĄCE W OKSZOWIE</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1</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300"/>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TECHNIKUM W OKSZOWIE</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15</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15</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3</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20,00%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450"/>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TECHNIKUM ZAKŁADU DOSKONALENIA ZAWODOWEGO W CHEŁMIE</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2</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450"/>
        </w:trPr>
        <w:tc>
          <w:tcPr>
            <w:tcW w:w="3400" w:type="dxa"/>
            <w:tcBorders>
              <w:top w:val="single" w:sz="4" w:space="0" w:color="959595"/>
              <w:left w:val="single" w:sz="4" w:space="0" w:color="959595"/>
              <w:bottom w:val="nil"/>
              <w:right w:val="nil"/>
            </w:tcBorders>
            <w:shd w:val="clear" w:color="auto" w:fill="auto"/>
            <w:hideMark/>
          </w:tcPr>
          <w:p w:rsidR="0095301E"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TECHNIKUM ZAWODOWE W ZESPOLE SZKÓŁ</w:t>
            </w:r>
          </w:p>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 xml:space="preserve"> W OSTROWIE LUBELSKIM</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1</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450"/>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UNIWERSYTET EKONOMICZNY WE WROCŁAWIU</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1</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450"/>
        </w:trPr>
        <w:tc>
          <w:tcPr>
            <w:tcW w:w="3400" w:type="dxa"/>
            <w:tcBorders>
              <w:top w:val="single" w:sz="4" w:space="0" w:color="959595"/>
              <w:left w:val="single" w:sz="4" w:space="0" w:color="959595"/>
              <w:bottom w:val="nil"/>
              <w:right w:val="nil"/>
            </w:tcBorders>
            <w:shd w:val="clear" w:color="auto" w:fill="auto"/>
            <w:hideMark/>
          </w:tcPr>
          <w:p w:rsidR="0095301E"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UNIWERSYTET IM. ADAMA MICKIEWICZA</w:t>
            </w:r>
          </w:p>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 xml:space="preserve"> W POZNANIU</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1</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450"/>
        </w:trPr>
        <w:tc>
          <w:tcPr>
            <w:tcW w:w="3400" w:type="dxa"/>
            <w:tcBorders>
              <w:top w:val="single" w:sz="4" w:space="0" w:color="959595"/>
              <w:left w:val="single" w:sz="4" w:space="0" w:color="959595"/>
              <w:bottom w:val="nil"/>
              <w:right w:val="nil"/>
            </w:tcBorders>
            <w:shd w:val="clear" w:color="auto" w:fill="auto"/>
            <w:hideMark/>
          </w:tcPr>
          <w:p w:rsidR="0095301E"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 xml:space="preserve">UNIWERSYTET MARII CURIE-SKŁODOWSKIEJ </w:t>
            </w:r>
          </w:p>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W LUBLINIE</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22</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300"/>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UNIWERSYTET MEDYCZNY W BIAŁYMSTOKU</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1</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300"/>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UNIWERSYTET MEDYCZNY W LUBLINIE</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2</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300"/>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UNIWERSYTET PRZYRODNICZY W LUBLINIE</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6</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300"/>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UNIWERSYTET WARSZAWSKI</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1</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450"/>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UZUPEŁNIAJĄCE LICEUM OGÓLNOKSZTAŁCĄCE DLA DOROSŁYCH "ŻAK"</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2</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450"/>
        </w:trPr>
        <w:tc>
          <w:tcPr>
            <w:tcW w:w="3400" w:type="dxa"/>
            <w:tcBorders>
              <w:top w:val="single" w:sz="4" w:space="0" w:color="959595"/>
              <w:left w:val="single" w:sz="4" w:space="0" w:color="959595"/>
              <w:bottom w:val="nil"/>
              <w:right w:val="nil"/>
            </w:tcBorders>
            <w:shd w:val="clear" w:color="auto" w:fill="auto"/>
            <w:hideMark/>
          </w:tcPr>
          <w:p w:rsidR="0095301E"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 xml:space="preserve">WYŻSZA SZKOŁA EKONOMII I INNOWACJI </w:t>
            </w:r>
          </w:p>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W LUBLINIE</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3</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450"/>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WYŻSZA SZKOŁA PEDAGOGICZNA ZWIĄZKU NAUCZYCIELSTWA POLSKIEGO W WARSZAWIE</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1</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450"/>
        </w:trPr>
        <w:tc>
          <w:tcPr>
            <w:tcW w:w="3400" w:type="dxa"/>
            <w:tcBorders>
              <w:top w:val="single" w:sz="4" w:space="0" w:color="959595"/>
              <w:left w:val="single" w:sz="4" w:space="0" w:color="959595"/>
              <w:bottom w:val="nil"/>
              <w:right w:val="nil"/>
            </w:tcBorders>
            <w:shd w:val="clear" w:color="auto" w:fill="auto"/>
            <w:hideMark/>
          </w:tcPr>
          <w:p w:rsidR="0095301E"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WYŻSZA SZKOŁA PRZEDSIĘBIORCZOŚCI</w:t>
            </w:r>
          </w:p>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 xml:space="preserve"> I ADMINISTRACJI W LUBLINIE</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1</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675"/>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WYŻSZA SZKOŁA STOSUNKÓW MIĘDZYNARODOWYCH I KOMUNIKACJI SPOŁECZNEJ W CHEŁMIE</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2</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450"/>
        </w:trPr>
        <w:tc>
          <w:tcPr>
            <w:tcW w:w="3400" w:type="dxa"/>
            <w:tcBorders>
              <w:top w:val="single" w:sz="4" w:space="0" w:color="959595"/>
              <w:left w:val="single" w:sz="4" w:space="0" w:color="959595"/>
              <w:bottom w:val="nil"/>
              <w:right w:val="nil"/>
            </w:tcBorders>
            <w:shd w:val="clear" w:color="auto" w:fill="auto"/>
            <w:hideMark/>
          </w:tcPr>
          <w:p w:rsidR="0095301E"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ZAOCZNE LICEUM OGÓLNOKSZTAŁCĄCE</w:t>
            </w:r>
          </w:p>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 xml:space="preserve"> DLA DOROSŁYCH "KURSOR" W CHEŁMIE</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1</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450"/>
        </w:trPr>
        <w:tc>
          <w:tcPr>
            <w:tcW w:w="3400" w:type="dxa"/>
            <w:tcBorders>
              <w:top w:val="single" w:sz="4" w:space="0" w:color="959595"/>
              <w:left w:val="single" w:sz="4" w:space="0" w:color="959595"/>
              <w:bottom w:val="nil"/>
              <w:right w:val="nil"/>
            </w:tcBorders>
            <w:shd w:val="clear" w:color="auto" w:fill="auto"/>
            <w:hideMark/>
          </w:tcPr>
          <w:p w:rsidR="0095301E"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 xml:space="preserve">ZASADNICZA SZKOŁA ZAWODOWA "LIDER" </w:t>
            </w:r>
          </w:p>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W LUBLINIE</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1</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450"/>
        </w:trPr>
        <w:tc>
          <w:tcPr>
            <w:tcW w:w="3400" w:type="dxa"/>
            <w:tcBorders>
              <w:top w:val="single" w:sz="4" w:space="0" w:color="959595"/>
              <w:left w:val="single" w:sz="4" w:space="0" w:color="959595"/>
              <w:bottom w:val="nil"/>
              <w:right w:val="nil"/>
            </w:tcBorders>
            <w:shd w:val="clear" w:color="auto" w:fill="auto"/>
            <w:hideMark/>
          </w:tcPr>
          <w:p w:rsidR="0095301E"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lastRenderedPageBreak/>
              <w:t xml:space="preserve">ZASADNICZA SZKOŁA ZAWODOWA NR 1 </w:t>
            </w:r>
          </w:p>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W CHEŁMIE</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6</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450"/>
        </w:trPr>
        <w:tc>
          <w:tcPr>
            <w:tcW w:w="3400" w:type="dxa"/>
            <w:tcBorders>
              <w:top w:val="single" w:sz="4" w:space="0" w:color="959595"/>
              <w:left w:val="single" w:sz="4" w:space="0" w:color="959595"/>
              <w:bottom w:val="nil"/>
              <w:right w:val="nil"/>
            </w:tcBorders>
            <w:shd w:val="clear" w:color="auto" w:fill="auto"/>
            <w:hideMark/>
          </w:tcPr>
          <w:p w:rsidR="0095301E"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 xml:space="preserve">ZASADNICZA SZKOŁA ZAWODOWA NR 1 </w:t>
            </w:r>
          </w:p>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W ZESPOLE SZKÓŁ W OSTROWIE LUBELSKIM</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1</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95301E">
        <w:trPr>
          <w:trHeight w:val="481"/>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ZASADNICZA SZKOŁA ZAWODOWA NR 2 IM. BOHATERÓW KOŁOBRZESKIEGO PUŁKU ARTYLERII</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4</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450"/>
        </w:trPr>
        <w:tc>
          <w:tcPr>
            <w:tcW w:w="3400" w:type="dxa"/>
            <w:tcBorders>
              <w:top w:val="single" w:sz="4" w:space="0" w:color="959595"/>
              <w:left w:val="single" w:sz="4" w:space="0" w:color="959595"/>
              <w:bottom w:val="nil"/>
              <w:right w:val="nil"/>
            </w:tcBorders>
            <w:shd w:val="clear" w:color="auto" w:fill="auto"/>
            <w:hideMark/>
          </w:tcPr>
          <w:p w:rsidR="0095301E"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 xml:space="preserve">ZASADNICZA SZKOŁA ZAWODOWA NR 4 </w:t>
            </w:r>
          </w:p>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W CHEŁMIE</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8</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300"/>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ZASADNICZA SZKOŁA ZAWODOWA NR 5</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2</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450"/>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ZASADNICZA SZKOŁA ZAWODOWA W OKSZOWIE</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450"/>
        </w:trPr>
        <w:tc>
          <w:tcPr>
            <w:tcW w:w="3400" w:type="dxa"/>
            <w:tcBorders>
              <w:top w:val="single" w:sz="4" w:space="0" w:color="959595"/>
              <w:left w:val="single" w:sz="4" w:space="0" w:color="959595"/>
              <w:bottom w:val="nil"/>
              <w:right w:val="nil"/>
            </w:tcBorders>
            <w:shd w:val="clear" w:color="auto" w:fill="auto"/>
            <w:hideMark/>
          </w:tcPr>
          <w:p w:rsidR="0095301E"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 xml:space="preserve">ZASADNICZA SZKOŁA ZAWODOWA </w:t>
            </w:r>
          </w:p>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W TRAWNIKACH</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1</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450"/>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ZASADNICZA SZKOŁA ZAWODOWA ZAKŁADU DOSKONALENIA ZAWODOWEGO W CHEŁMIE</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3</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675"/>
        </w:trPr>
        <w:tc>
          <w:tcPr>
            <w:tcW w:w="34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ZESPÓŁ SZKÓŁ W DUBIENCE LICEUM OGÓLNOKSZTAŁCĄCE IM. 27 WOŁYŃSKIEJ DYWIZJI ARMII KRAJOWEJ W DUBIENCE</w:t>
            </w:r>
          </w:p>
        </w:tc>
        <w:tc>
          <w:tcPr>
            <w:tcW w:w="1900" w:type="dxa"/>
            <w:tcBorders>
              <w:top w:val="single" w:sz="4" w:space="0" w:color="959595"/>
              <w:left w:val="single" w:sz="4" w:space="0" w:color="959595"/>
              <w:bottom w:val="nil"/>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20</w:t>
            </w:r>
          </w:p>
        </w:tc>
        <w:tc>
          <w:tcPr>
            <w:tcW w:w="2020" w:type="dxa"/>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nil"/>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3</w:t>
            </w:r>
          </w:p>
        </w:tc>
        <w:tc>
          <w:tcPr>
            <w:tcW w:w="2962" w:type="dxa"/>
            <w:gridSpan w:val="2"/>
            <w:tcBorders>
              <w:top w:val="single" w:sz="4" w:space="0" w:color="959595"/>
              <w:left w:val="single" w:sz="4" w:space="0" w:color="959595"/>
              <w:bottom w:val="nil"/>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15,00%</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675"/>
        </w:trPr>
        <w:tc>
          <w:tcPr>
            <w:tcW w:w="3400" w:type="dxa"/>
            <w:tcBorders>
              <w:top w:val="single" w:sz="4" w:space="0" w:color="959595"/>
              <w:left w:val="single" w:sz="4" w:space="0" w:color="959595"/>
              <w:bottom w:val="single" w:sz="4" w:space="0" w:color="959595"/>
              <w:right w:val="nil"/>
            </w:tcBorders>
            <w:shd w:val="clear" w:color="auto" w:fill="auto"/>
            <w:hideMark/>
          </w:tcPr>
          <w:p w:rsidR="00F96236" w:rsidRPr="00F96236" w:rsidRDefault="00F96236" w:rsidP="00F96236">
            <w:pPr>
              <w:spacing w:after="0" w:line="240" w:lineRule="auto"/>
              <w:rPr>
                <w:rFonts w:ascii="Calibri" w:eastAsia="Times New Roman" w:hAnsi="Calibri" w:cs="Calibri"/>
                <w:color w:val="000000"/>
                <w:sz w:val="16"/>
                <w:szCs w:val="16"/>
                <w:lang w:eastAsia="pl-PL"/>
              </w:rPr>
            </w:pPr>
            <w:r w:rsidRPr="00F96236">
              <w:rPr>
                <w:rFonts w:ascii="Calibri" w:eastAsia="Times New Roman" w:hAnsi="Calibri" w:cs="Calibri"/>
                <w:color w:val="000000"/>
                <w:sz w:val="16"/>
                <w:szCs w:val="16"/>
                <w:lang w:eastAsia="pl-PL"/>
              </w:rPr>
              <w:t>ZESPÓŁ SZKÓŁ W SIEDLISZCZU LICEUM OGÓLNOKSZTAŁCĄCE IM. ROMUALDA TRAUGUTTA W SIEDLISZCZU</w:t>
            </w:r>
          </w:p>
        </w:tc>
        <w:tc>
          <w:tcPr>
            <w:tcW w:w="1900" w:type="dxa"/>
            <w:tcBorders>
              <w:top w:val="single" w:sz="4" w:space="0" w:color="959595"/>
              <w:left w:val="single" w:sz="4" w:space="0" w:color="959595"/>
              <w:bottom w:val="single" w:sz="4" w:space="0" w:color="959595"/>
              <w:right w:val="nil"/>
            </w:tcBorders>
            <w:shd w:val="clear" w:color="auto" w:fill="auto"/>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33</w:t>
            </w:r>
          </w:p>
        </w:tc>
        <w:tc>
          <w:tcPr>
            <w:tcW w:w="2020" w:type="dxa"/>
            <w:tcBorders>
              <w:top w:val="single" w:sz="4" w:space="0" w:color="959595"/>
              <w:left w:val="single" w:sz="4" w:space="0" w:color="959595"/>
              <w:bottom w:val="single" w:sz="4" w:space="0" w:color="959595"/>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0</w:t>
            </w:r>
          </w:p>
        </w:tc>
        <w:tc>
          <w:tcPr>
            <w:tcW w:w="2618" w:type="dxa"/>
            <w:gridSpan w:val="2"/>
            <w:tcBorders>
              <w:top w:val="single" w:sz="4" w:space="0" w:color="959595"/>
              <w:left w:val="single" w:sz="4" w:space="0" w:color="959595"/>
              <w:bottom w:val="single" w:sz="4" w:space="0" w:color="959595"/>
              <w:right w:val="nil"/>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2</w:t>
            </w:r>
          </w:p>
        </w:tc>
        <w:tc>
          <w:tcPr>
            <w:tcW w:w="2962" w:type="dxa"/>
            <w:gridSpan w:val="2"/>
            <w:tcBorders>
              <w:top w:val="single" w:sz="4" w:space="0" w:color="959595"/>
              <w:left w:val="single" w:sz="4" w:space="0" w:color="959595"/>
              <w:bottom w:val="single" w:sz="4" w:space="0" w:color="959595"/>
              <w:right w:val="single" w:sz="4" w:space="0" w:color="959595"/>
            </w:tcBorders>
            <w:shd w:val="clear" w:color="auto" w:fill="auto"/>
            <w:vAlign w:val="center"/>
            <w:hideMark/>
          </w:tcPr>
          <w:p w:rsidR="00F96236" w:rsidRPr="00F96236" w:rsidRDefault="00F96236" w:rsidP="00F96236">
            <w:pPr>
              <w:spacing w:after="0" w:line="240" w:lineRule="auto"/>
              <w:jc w:val="right"/>
              <w:rPr>
                <w:rFonts w:ascii="Calibri" w:eastAsia="Times New Roman" w:hAnsi="Calibri" w:cs="Calibri"/>
                <w:color w:val="000000"/>
                <w:sz w:val="18"/>
                <w:szCs w:val="18"/>
                <w:lang w:eastAsia="pl-PL"/>
              </w:rPr>
            </w:pPr>
            <w:r w:rsidRPr="00F96236">
              <w:rPr>
                <w:rFonts w:ascii="Calibri" w:eastAsia="Times New Roman" w:hAnsi="Calibri" w:cs="Calibri"/>
                <w:color w:val="000000"/>
                <w:sz w:val="18"/>
                <w:szCs w:val="18"/>
                <w:lang w:eastAsia="pl-PL"/>
              </w:rPr>
              <w:t>6,06%</w:t>
            </w:r>
          </w:p>
        </w:tc>
        <w:tc>
          <w:tcPr>
            <w:tcW w:w="16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r w:rsidR="00F96236" w:rsidRPr="00F96236" w:rsidTr="00F96236">
        <w:trPr>
          <w:trHeight w:val="300"/>
        </w:trPr>
        <w:tc>
          <w:tcPr>
            <w:tcW w:w="13060" w:type="dxa"/>
            <w:gridSpan w:val="8"/>
            <w:tcBorders>
              <w:top w:val="nil"/>
              <w:left w:val="nil"/>
              <w:bottom w:val="nil"/>
              <w:right w:val="nil"/>
            </w:tcBorders>
            <w:shd w:val="clear" w:color="auto" w:fill="auto"/>
            <w:hideMark/>
          </w:tcPr>
          <w:p w:rsidR="00F96236" w:rsidRPr="00F96236" w:rsidRDefault="00F96236" w:rsidP="00F96236">
            <w:pPr>
              <w:spacing w:after="0" w:line="240" w:lineRule="auto"/>
              <w:rPr>
                <w:rFonts w:ascii="Calibri" w:eastAsia="Times New Roman" w:hAnsi="Calibri" w:cs="Calibri"/>
                <w:b/>
                <w:bCs/>
                <w:color w:val="000000"/>
                <w:lang w:eastAsia="pl-PL"/>
              </w:rPr>
            </w:pPr>
            <w:r w:rsidRPr="00F96236">
              <w:rPr>
                <w:rFonts w:ascii="Calibri" w:eastAsia="Times New Roman" w:hAnsi="Calibri" w:cs="Calibri"/>
                <w:b/>
                <w:bCs/>
                <w:color w:val="000000"/>
                <w:lang w:eastAsia="pl-PL"/>
              </w:rPr>
              <w:t>* Liczba absolwentów, którzy zdali egzamin potwierdzający kwalifikacje zawodowe.</w:t>
            </w:r>
          </w:p>
        </w:tc>
      </w:tr>
      <w:tr w:rsidR="00F96236" w:rsidRPr="00F96236" w:rsidTr="00F96236">
        <w:trPr>
          <w:trHeight w:val="300"/>
        </w:trPr>
        <w:tc>
          <w:tcPr>
            <w:tcW w:w="340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c>
          <w:tcPr>
            <w:tcW w:w="190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c>
          <w:tcPr>
            <w:tcW w:w="202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c>
          <w:tcPr>
            <w:tcW w:w="2200" w:type="dxa"/>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c>
          <w:tcPr>
            <w:tcW w:w="2540" w:type="dxa"/>
            <w:gridSpan w:val="2"/>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c>
          <w:tcPr>
            <w:tcW w:w="1000" w:type="dxa"/>
            <w:gridSpan w:val="2"/>
            <w:tcBorders>
              <w:top w:val="nil"/>
              <w:left w:val="nil"/>
              <w:bottom w:val="nil"/>
              <w:right w:val="nil"/>
            </w:tcBorders>
            <w:shd w:val="clear" w:color="auto" w:fill="auto"/>
            <w:noWrap/>
            <w:vAlign w:val="bottom"/>
            <w:hideMark/>
          </w:tcPr>
          <w:p w:rsidR="00F96236" w:rsidRPr="00F96236" w:rsidRDefault="00F96236" w:rsidP="00F96236">
            <w:pPr>
              <w:spacing w:after="0" w:line="240" w:lineRule="auto"/>
              <w:rPr>
                <w:rFonts w:ascii="Calibri" w:eastAsia="Times New Roman" w:hAnsi="Calibri" w:cs="Calibri"/>
                <w:color w:val="000000"/>
                <w:lang w:eastAsia="pl-PL"/>
              </w:rPr>
            </w:pPr>
          </w:p>
        </w:tc>
      </w:tr>
    </w:tbl>
    <w:p w:rsidR="00007989" w:rsidRDefault="00007989" w:rsidP="00E866CC">
      <w:pPr>
        <w:rPr>
          <w:b/>
        </w:rPr>
      </w:pPr>
    </w:p>
    <w:p w:rsidR="00167E4B" w:rsidRDefault="00167E4B" w:rsidP="00E866CC">
      <w:pPr>
        <w:rPr>
          <w:b/>
        </w:rPr>
      </w:pPr>
    </w:p>
    <w:p w:rsidR="00167E4B" w:rsidRDefault="00167E4B" w:rsidP="00E866CC">
      <w:pPr>
        <w:rPr>
          <w:b/>
        </w:rPr>
      </w:pPr>
    </w:p>
    <w:p w:rsidR="00167E4B" w:rsidRDefault="00167E4B" w:rsidP="00E866CC">
      <w:pPr>
        <w:rPr>
          <w:b/>
        </w:rPr>
      </w:pPr>
    </w:p>
    <w:p w:rsidR="00167E4B" w:rsidRDefault="00167E4B" w:rsidP="00E866CC">
      <w:pPr>
        <w:rPr>
          <w:b/>
        </w:rPr>
      </w:pPr>
    </w:p>
    <w:p w:rsidR="00167E4B" w:rsidRPr="00A83CCF" w:rsidRDefault="00167E4B" w:rsidP="00E866CC">
      <w:pPr>
        <w:rPr>
          <w:b/>
        </w:rPr>
      </w:pPr>
    </w:p>
    <w:p w:rsidR="00E866CC" w:rsidRDefault="00E866CC" w:rsidP="00E866CC">
      <w:pPr>
        <w:jc w:val="both"/>
        <w:rPr>
          <w:color w:val="FF0000"/>
        </w:rPr>
      </w:pPr>
    </w:p>
    <w:tbl>
      <w:tblPr>
        <w:tblW w:w="14900" w:type="dxa"/>
        <w:tblInd w:w="55" w:type="dxa"/>
        <w:tblCellMar>
          <w:left w:w="70" w:type="dxa"/>
          <w:right w:w="70" w:type="dxa"/>
        </w:tblCellMar>
        <w:tblLook w:val="04A0"/>
      </w:tblPr>
      <w:tblGrid>
        <w:gridCol w:w="2223"/>
        <w:gridCol w:w="1124"/>
        <w:gridCol w:w="1052"/>
        <w:gridCol w:w="1171"/>
        <w:gridCol w:w="1352"/>
        <w:gridCol w:w="1138"/>
        <w:gridCol w:w="1352"/>
        <w:gridCol w:w="1256"/>
        <w:gridCol w:w="1352"/>
        <w:gridCol w:w="1510"/>
        <w:gridCol w:w="1370"/>
      </w:tblGrid>
      <w:tr w:rsidR="00634E99" w:rsidRPr="00634E99" w:rsidTr="00634E99">
        <w:trPr>
          <w:trHeight w:val="300"/>
        </w:trPr>
        <w:tc>
          <w:tcPr>
            <w:tcW w:w="14900" w:type="dxa"/>
            <w:gridSpan w:val="11"/>
            <w:tcBorders>
              <w:top w:val="nil"/>
              <w:left w:val="nil"/>
              <w:bottom w:val="nil"/>
              <w:right w:val="nil"/>
            </w:tcBorders>
            <w:shd w:val="clear" w:color="auto" w:fill="auto"/>
            <w:hideMark/>
          </w:tcPr>
          <w:p w:rsidR="00634E99" w:rsidRPr="00634E99" w:rsidRDefault="00634E99" w:rsidP="00AF006A">
            <w:pPr>
              <w:spacing w:after="0" w:line="240" w:lineRule="auto"/>
              <w:rPr>
                <w:rFonts w:ascii="Helvetica" w:eastAsia="Times New Roman" w:hAnsi="Helvetica" w:cs="Calibri"/>
                <w:b/>
                <w:bCs/>
                <w:color w:val="000000"/>
                <w:sz w:val="18"/>
                <w:szCs w:val="18"/>
                <w:lang w:eastAsia="pl-PL"/>
              </w:rPr>
            </w:pPr>
            <w:r w:rsidRPr="00634E99">
              <w:rPr>
                <w:rFonts w:ascii="Helvetica" w:eastAsia="Times New Roman" w:hAnsi="Helvetica" w:cs="Calibri"/>
                <w:b/>
                <w:bCs/>
                <w:color w:val="000000"/>
                <w:sz w:val="18"/>
                <w:szCs w:val="18"/>
                <w:lang w:eastAsia="pl-PL"/>
              </w:rPr>
              <w:lastRenderedPageBreak/>
              <w:t xml:space="preserve">Tabela </w:t>
            </w:r>
            <w:r>
              <w:rPr>
                <w:rFonts w:ascii="Helvetica" w:eastAsia="Times New Roman" w:hAnsi="Helvetica" w:cs="Calibri"/>
                <w:b/>
                <w:bCs/>
                <w:color w:val="000000"/>
                <w:sz w:val="18"/>
                <w:szCs w:val="18"/>
                <w:lang w:eastAsia="pl-PL"/>
              </w:rPr>
              <w:t>2</w:t>
            </w:r>
            <w:r w:rsidRPr="00634E99">
              <w:rPr>
                <w:rFonts w:ascii="Helvetica" w:eastAsia="Times New Roman" w:hAnsi="Helvetica" w:cs="Calibri"/>
                <w:b/>
                <w:bCs/>
                <w:color w:val="000000"/>
                <w:sz w:val="18"/>
                <w:szCs w:val="18"/>
                <w:lang w:eastAsia="pl-PL"/>
              </w:rPr>
              <w:t xml:space="preserve">. Liczba absolwentów oraz bezrobotnych absolwentów </w:t>
            </w:r>
            <w:r w:rsidR="00AF006A">
              <w:rPr>
                <w:rFonts w:ascii="Helvetica" w:eastAsia="Times New Roman" w:hAnsi="Helvetica" w:cs="Calibri"/>
                <w:b/>
                <w:bCs/>
                <w:color w:val="000000"/>
                <w:sz w:val="18"/>
                <w:szCs w:val="18"/>
                <w:lang w:eastAsia="pl-PL"/>
              </w:rPr>
              <w:t xml:space="preserve">z powiatu chełmskiego </w:t>
            </w:r>
            <w:r w:rsidRPr="00634E99">
              <w:rPr>
                <w:rFonts w:ascii="Helvetica" w:eastAsia="Times New Roman" w:hAnsi="Helvetica" w:cs="Calibri"/>
                <w:b/>
                <w:bCs/>
                <w:color w:val="000000"/>
                <w:sz w:val="18"/>
                <w:szCs w:val="18"/>
                <w:lang w:eastAsia="pl-PL"/>
              </w:rPr>
              <w:t>według elementarnej grupy zawodów w 2015 roku</w:t>
            </w:r>
            <w:r>
              <w:rPr>
                <w:rFonts w:ascii="Helvetica" w:eastAsia="Times New Roman" w:hAnsi="Helvetica" w:cs="Calibri"/>
                <w:b/>
                <w:bCs/>
                <w:color w:val="000000"/>
                <w:sz w:val="18"/>
                <w:szCs w:val="18"/>
                <w:lang w:eastAsia="pl-PL"/>
              </w:rPr>
              <w:t xml:space="preserve"> </w:t>
            </w:r>
          </w:p>
        </w:tc>
      </w:tr>
      <w:tr w:rsidR="00634E99" w:rsidRPr="00634E99" w:rsidTr="00634E99">
        <w:trPr>
          <w:trHeight w:val="45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jc w:val="center"/>
              <w:rPr>
                <w:rFonts w:ascii="Calibri" w:eastAsia="Times New Roman" w:hAnsi="Calibri" w:cs="Calibri"/>
                <w:b/>
                <w:bCs/>
                <w:color w:val="000000"/>
                <w:sz w:val="16"/>
                <w:szCs w:val="16"/>
                <w:lang w:eastAsia="pl-PL"/>
              </w:rPr>
            </w:pPr>
            <w:r w:rsidRPr="00634E99">
              <w:rPr>
                <w:rFonts w:ascii="Calibri" w:eastAsia="Times New Roman" w:hAnsi="Calibri" w:cs="Calibri"/>
                <w:b/>
                <w:bCs/>
                <w:color w:val="000000"/>
                <w:sz w:val="16"/>
                <w:szCs w:val="16"/>
                <w:lang w:eastAsia="pl-PL"/>
              </w:rPr>
              <w:t>Nazwa elementarnej grupy zawodów</w:t>
            </w:r>
          </w:p>
        </w:tc>
        <w:tc>
          <w:tcPr>
            <w:tcW w:w="2176" w:type="dxa"/>
            <w:gridSpan w:val="2"/>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jc w:val="center"/>
              <w:rPr>
                <w:rFonts w:ascii="Calibri" w:eastAsia="Times New Roman" w:hAnsi="Calibri" w:cs="Calibri"/>
                <w:b/>
                <w:bCs/>
                <w:color w:val="000000"/>
                <w:sz w:val="16"/>
                <w:szCs w:val="16"/>
                <w:lang w:eastAsia="pl-PL"/>
              </w:rPr>
            </w:pPr>
            <w:r w:rsidRPr="00634E99">
              <w:rPr>
                <w:rFonts w:ascii="Calibri" w:eastAsia="Times New Roman" w:hAnsi="Calibri" w:cs="Calibri"/>
                <w:b/>
                <w:bCs/>
                <w:color w:val="000000"/>
                <w:sz w:val="16"/>
                <w:szCs w:val="16"/>
                <w:lang w:eastAsia="pl-PL"/>
              </w:rPr>
              <w:t>Liczba absolwentów w roku szkolnym poprzedzającym rok sprawozdawczy</w:t>
            </w:r>
          </w:p>
        </w:tc>
        <w:tc>
          <w:tcPr>
            <w:tcW w:w="2523" w:type="dxa"/>
            <w:gridSpan w:val="2"/>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jc w:val="center"/>
              <w:rPr>
                <w:rFonts w:ascii="Calibri" w:eastAsia="Times New Roman" w:hAnsi="Calibri" w:cs="Calibri"/>
                <w:b/>
                <w:bCs/>
                <w:color w:val="000000"/>
                <w:sz w:val="16"/>
                <w:szCs w:val="16"/>
                <w:lang w:eastAsia="pl-PL"/>
              </w:rPr>
            </w:pPr>
            <w:r w:rsidRPr="00634E99">
              <w:rPr>
                <w:rFonts w:ascii="Calibri" w:eastAsia="Times New Roman" w:hAnsi="Calibri" w:cs="Calibri"/>
                <w:b/>
                <w:bCs/>
                <w:color w:val="000000"/>
                <w:sz w:val="16"/>
                <w:szCs w:val="16"/>
                <w:lang w:eastAsia="pl-PL"/>
              </w:rPr>
              <w:t>Liczba bezrobotnych absolwentów**</w:t>
            </w:r>
          </w:p>
        </w:tc>
        <w:tc>
          <w:tcPr>
            <w:tcW w:w="2490" w:type="dxa"/>
            <w:gridSpan w:val="2"/>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jc w:val="center"/>
              <w:rPr>
                <w:rFonts w:ascii="Calibri" w:eastAsia="Times New Roman" w:hAnsi="Calibri" w:cs="Calibri"/>
                <w:b/>
                <w:bCs/>
                <w:color w:val="000000"/>
                <w:sz w:val="16"/>
                <w:szCs w:val="16"/>
                <w:lang w:eastAsia="pl-PL"/>
              </w:rPr>
            </w:pPr>
            <w:r w:rsidRPr="00634E99">
              <w:rPr>
                <w:rFonts w:ascii="Calibri" w:eastAsia="Times New Roman" w:hAnsi="Calibri" w:cs="Calibri"/>
                <w:b/>
                <w:bCs/>
                <w:color w:val="000000"/>
                <w:sz w:val="16"/>
                <w:szCs w:val="16"/>
                <w:lang w:eastAsia="pl-PL"/>
              </w:rPr>
              <w:t>Liczba bezrobotnych</w:t>
            </w:r>
          </w:p>
        </w:tc>
        <w:tc>
          <w:tcPr>
            <w:tcW w:w="2608" w:type="dxa"/>
            <w:gridSpan w:val="2"/>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jc w:val="center"/>
              <w:rPr>
                <w:rFonts w:ascii="Calibri" w:eastAsia="Times New Roman" w:hAnsi="Calibri" w:cs="Calibri"/>
                <w:b/>
                <w:bCs/>
                <w:color w:val="000000"/>
                <w:sz w:val="16"/>
                <w:szCs w:val="16"/>
                <w:lang w:eastAsia="pl-PL"/>
              </w:rPr>
            </w:pPr>
            <w:r w:rsidRPr="00634E99">
              <w:rPr>
                <w:rFonts w:ascii="Calibri" w:eastAsia="Times New Roman" w:hAnsi="Calibri" w:cs="Calibri"/>
                <w:b/>
                <w:bCs/>
                <w:color w:val="000000"/>
                <w:sz w:val="16"/>
                <w:szCs w:val="16"/>
                <w:lang w:eastAsia="pl-PL"/>
              </w:rPr>
              <w:t>Wskaźnik frakcji bezrobotnych absolwentów wśród absolwentów</w:t>
            </w:r>
          </w:p>
        </w:tc>
        <w:tc>
          <w:tcPr>
            <w:tcW w:w="2880" w:type="dxa"/>
            <w:gridSpan w:val="2"/>
            <w:tcBorders>
              <w:top w:val="single" w:sz="4" w:space="0" w:color="959595"/>
              <w:left w:val="single" w:sz="4" w:space="0" w:color="959595"/>
              <w:bottom w:val="nil"/>
              <w:right w:val="single" w:sz="4" w:space="0" w:color="959595"/>
            </w:tcBorders>
            <w:shd w:val="clear" w:color="auto" w:fill="auto"/>
            <w:hideMark/>
          </w:tcPr>
          <w:p w:rsidR="00634E99" w:rsidRPr="00634E99" w:rsidRDefault="00634E99" w:rsidP="00634E99">
            <w:pPr>
              <w:spacing w:after="0" w:line="240" w:lineRule="auto"/>
              <w:jc w:val="center"/>
              <w:rPr>
                <w:rFonts w:ascii="Calibri" w:eastAsia="Times New Roman" w:hAnsi="Calibri" w:cs="Calibri"/>
                <w:b/>
                <w:bCs/>
                <w:color w:val="000000"/>
                <w:sz w:val="16"/>
                <w:szCs w:val="16"/>
                <w:lang w:eastAsia="pl-PL"/>
              </w:rPr>
            </w:pPr>
            <w:r w:rsidRPr="00634E99">
              <w:rPr>
                <w:rFonts w:ascii="Calibri" w:eastAsia="Times New Roman" w:hAnsi="Calibri" w:cs="Calibri"/>
                <w:b/>
                <w:bCs/>
                <w:color w:val="000000"/>
                <w:sz w:val="16"/>
                <w:szCs w:val="16"/>
                <w:lang w:eastAsia="pl-PL"/>
              </w:rPr>
              <w:t>Wskaźnik frakcji bezrobotnych absolwentów wśród bezrobotnych</w:t>
            </w:r>
          </w:p>
        </w:tc>
      </w:tr>
      <w:tr w:rsidR="00634E99" w:rsidRPr="00634E99" w:rsidTr="00634E99">
        <w:trPr>
          <w:trHeight w:val="450"/>
        </w:trPr>
        <w:tc>
          <w:tcPr>
            <w:tcW w:w="2223" w:type="dxa"/>
            <w:tcBorders>
              <w:top w:val="nil"/>
              <w:left w:val="single" w:sz="4" w:space="0" w:color="999999"/>
              <w:bottom w:val="nil"/>
              <w:right w:val="nil"/>
            </w:tcBorders>
            <w:shd w:val="clear" w:color="auto" w:fill="auto"/>
            <w:hideMark/>
          </w:tcPr>
          <w:p w:rsidR="00634E99" w:rsidRPr="00634E99" w:rsidRDefault="00634E99" w:rsidP="00634E99">
            <w:pPr>
              <w:spacing w:after="0" w:line="240" w:lineRule="auto"/>
              <w:jc w:val="center"/>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24"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jc w:val="center"/>
              <w:rPr>
                <w:rFonts w:ascii="Calibri" w:eastAsia="Times New Roman" w:hAnsi="Calibri" w:cs="Calibri"/>
                <w:b/>
                <w:bCs/>
                <w:color w:val="000000"/>
                <w:sz w:val="16"/>
                <w:szCs w:val="16"/>
                <w:lang w:eastAsia="pl-PL"/>
              </w:rPr>
            </w:pPr>
            <w:r w:rsidRPr="00634E99">
              <w:rPr>
                <w:rFonts w:ascii="Calibri" w:eastAsia="Times New Roman" w:hAnsi="Calibri" w:cs="Calibri"/>
                <w:b/>
                <w:bCs/>
                <w:color w:val="000000"/>
                <w:sz w:val="16"/>
                <w:szCs w:val="16"/>
                <w:lang w:eastAsia="pl-PL"/>
              </w:rPr>
              <w:t>ogółem</w:t>
            </w:r>
          </w:p>
        </w:tc>
        <w:tc>
          <w:tcPr>
            <w:tcW w:w="1052"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jc w:val="center"/>
              <w:rPr>
                <w:rFonts w:ascii="Calibri" w:eastAsia="Times New Roman" w:hAnsi="Calibri" w:cs="Calibri"/>
                <w:b/>
                <w:bCs/>
                <w:color w:val="000000"/>
                <w:sz w:val="16"/>
                <w:szCs w:val="16"/>
                <w:lang w:eastAsia="pl-PL"/>
              </w:rPr>
            </w:pPr>
            <w:r w:rsidRPr="00634E99">
              <w:rPr>
                <w:rFonts w:ascii="Calibri" w:eastAsia="Times New Roman" w:hAnsi="Calibri" w:cs="Calibri"/>
                <w:b/>
                <w:bCs/>
                <w:color w:val="000000"/>
                <w:sz w:val="16"/>
                <w:szCs w:val="16"/>
                <w:lang w:eastAsia="pl-PL"/>
              </w:rPr>
              <w:t>posiadający tytuł zawodowy*</w:t>
            </w:r>
          </w:p>
        </w:tc>
        <w:tc>
          <w:tcPr>
            <w:tcW w:w="1171"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jc w:val="center"/>
              <w:rPr>
                <w:rFonts w:ascii="Calibri" w:eastAsia="Times New Roman" w:hAnsi="Calibri" w:cs="Calibri"/>
                <w:b/>
                <w:bCs/>
                <w:color w:val="000000"/>
                <w:sz w:val="16"/>
                <w:szCs w:val="16"/>
                <w:lang w:eastAsia="pl-PL"/>
              </w:rPr>
            </w:pPr>
            <w:r w:rsidRPr="00634E99">
              <w:rPr>
                <w:rFonts w:ascii="Calibri" w:eastAsia="Times New Roman" w:hAnsi="Calibri" w:cs="Calibri"/>
                <w:b/>
                <w:bCs/>
                <w:color w:val="000000"/>
                <w:sz w:val="16"/>
                <w:szCs w:val="16"/>
                <w:lang w:eastAsia="pl-PL"/>
              </w:rPr>
              <w:t>koniec grudnia roku poprzedniego</w:t>
            </w:r>
          </w:p>
        </w:tc>
        <w:tc>
          <w:tcPr>
            <w:tcW w:w="1352"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jc w:val="center"/>
              <w:rPr>
                <w:rFonts w:ascii="Calibri" w:eastAsia="Times New Roman" w:hAnsi="Calibri" w:cs="Calibri"/>
                <w:b/>
                <w:bCs/>
                <w:color w:val="000000"/>
                <w:sz w:val="16"/>
                <w:szCs w:val="16"/>
                <w:lang w:eastAsia="pl-PL"/>
              </w:rPr>
            </w:pPr>
            <w:r w:rsidRPr="00634E99">
              <w:rPr>
                <w:rFonts w:ascii="Calibri" w:eastAsia="Times New Roman" w:hAnsi="Calibri" w:cs="Calibri"/>
                <w:b/>
                <w:bCs/>
                <w:color w:val="000000"/>
                <w:sz w:val="16"/>
                <w:szCs w:val="16"/>
                <w:lang w:eastAsia="pl-PL"/>
              </w:rPr>
              <w:t>koniec maja roku sprawozdawczego</w:t>
            </w:r>
          </w:p>
        </w:tc>
        <w:tc>
          <w:tcPr>
            <w:tcW w:w="1138"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jc w:val="center"/>
              <w:rPr>
                <w:rFonts w:ascii="Calibri" w:eastAsia="Times New Roman" w:hAnsi="Calibri" w:cs="Calibri"/>
                <w:b/>
                <w:bCs/>
                <w:color w:val="000000"/>
                <w:sz w:val="16"/>
                <w:szCs w:val="16"/>
                <w:lang w:eastAsia="pl-PL"/>
              </w:rPr>
            </w:pPr>
            <w:r w:rsidRPr="00634E99">
              <w:rPr>
                <w:rFonts w:ascii="Calibri" w:eastAsia="Times New Roman" w:hAnsi="Calibri" w:cs="Calibri"/>
                <w:b/>
                <w:bCs/>
                <w:color w:val="000000"/>
                <w:sz w:val="16"/>
                <w:szCs w:val="16"/>
                <w:lang w:eastAsia="pl-PL"/>
              </w:rPr>
              <w:t>koniec grudnia roku poprzedniego</w:t>
            </w:r>
          </w:p>
        </w:tc>
        <w:tc>
          <w:tcPr>
            <w:tcW w:w="1352"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jc w:val="center"/>
              <w:rPr>
                <w:rFonts w:ascii="Calibri" w:eastAsia="Times New Roman" w:hAnsi="Calibri" w:cs="Calibri"/>
                <w:b/>
                <w:bCs/>
                <w:color w:val="000000"/>
                <w:sz w:val="16"/>
                <w:szCs w:val="16"/>
                <w:lang w:eastAsia="pl-PL"/>
              </w:rPr>
            </w:pPr>
            <w:r w:rsidRPr="00634E99">
              <w:rPr>
                <w:rFonts w:ascii="Calibri" w:eastAsia="Times New Roman" w:hAnsi="Calibri" w:cs="Calibri"/>
                <w:b/>
                <w:bCs/>
                <w:color w:val="000000"/>
                <w:sz w:val="16"/>
                <w:szCs w:val="16"/>
                <w:lang w:eastAsia="pl-PL"/>
              </w:rPr>
              <w:t>koniec maja roku sprawozdawczego</w:t>
            </w:r>
          </w:p>
        </w:tc>
        <w:tc>
          <w:tcPr>
            <w:tcW w:w="1256"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jc w:val="center"/>
              <w:rPr>
                <w:rFonts w:ascii="Calibri" w:eastAsia="Times New Roman" w:hAnsi="Calibri" w:cs="Calibri"/>
                <w:b/>
                <w:bCs/>
                <w:color w:val="000000"/>
                <w:sz w:val="16"/>
                <w:szCs w:val="16"/>
                <w:lang w:eastAsia="pl-PL"/>
              </w:rPr>
            </w:pPr>
            <w:r w:rsidRPr="00634E99">
              <w:rPr>
                <w:rFonts w:ascii="Calibri" w:eastAsia="Times New Roman" w:hAnsi="Calibri" w:cs="Calibri"/>
                <w:b/>
                <w:bCs/>
                <w:color w:val="000000"/>
                <w:sz w:val="16"/>
                <w:szCs w:val="16"/>
                <w:lang w:eastAsia="pl-PL"/>
              </w:rPr>
              <w:t>koniec grudnia roku poprzedniego</w:t>
            </w:r>
          </w:p>
        </w:tc>
        <w:tc>
          <w:tcPr>
            <w:tcW w:w="1352"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jc w:val="center"/>
              <w:rPr>
                <w:rFonts w:ascii="Calibri" w:eastAsia="Times New Roman" w:hAnsi="Calibri" w:cs="Calibri"/>
                <w:b/>
                <w:bCs/>
                <w:color w:val="000000"/>
                <w:sz w:val="16"/>
                <w:szCs w:val="16"/>
                <w:lang w:eastAsia="pl-PL"/>
              </w:rPr>
            </w:pPr>
            <w:r w:rsidRPr="00634E99">
              <w:rPr>
                <w:rFonts w:ascii="Calibri" w:eastAsia="Times New Roman" w:hAnsi="Calibri" w:cs="Calibri"/>
                <w:b/>
                <w:bCs/>
                <w:color w:val="000000"/>
                <w:sz w:val="16"/>
                <w:szCs w:val="16"/>
                <w:lang w:eastAsia="pl-PL"/>
              </w:rPr>
              <w:t>koniec maja roku sprawozdawczego</w:t>
            </w:r>
          </w:p>
        </w:tc>
        <w:tc>
          <w:tcPr>
            <w:tcW w:w="1510"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jc w:val="center"/>
              <w:rPr>
                <w:rFonts w:ascii="Calibri" w:eastAsia="Times New Roman" w:hAnsi="Calibri" w:cs="Calibri"/>
                <w:b/>
                <w:bCs/>
                <w:color w:val="000000"/>
                <w:sz w:val="16"/>
                <w:szCs w:val="16"/>
                <w:lang w:eastAsia="pl-PL"/>
              </w:rPr>
            </w:pPr>
            <w:r w:rsidRPr="00634E99">
              <w:rPr>
                <w:rFonts w:ascii="Calibri" w:eastAsia="Times New Roman" w:hAnsi="Calibri" w:cs="Calibri"/>
                <w:b/>
                <w:bCs/>
                <w:color w:val="000000"/>
                <w:sz w:val="16"/>
                <w:szCs w:val="16"/>
                <w:lang w:eastAsia="pl-PL"/>
              </w:rPr>
              <w:t>stan na koniec grudnia roku poprzedniego</w:t>
            </w:r>
          </w:p>
        </w:tc>
        <w:tc>
          <w:tcPr>
            <w:tcW w:w="1370" w:type="dxa"/>
            <w:tcBorders>
              <w:top w:val="single" w:sz="4" w:space="0" w:color="959595"/>
              <w:left w:val="single" w:sz="4" w:space="0" w:color="959595"/>
              <w:bottom w:val="nil"/>
              <w:right w:val="single" w:sz="4" w:space="0" w:color="959595"/>
            </w:tcBorders>
            <w:shd w:val="clear" w:color="auto" w:fill="auto"/>
            <w:hideMark/>
          </w:tcPr>
          <w:p w:rsidR="00634E99" w:rsidRPr="00634E99" w:rsidRDefault="00634E99" w:rsidP="00634E99">
            <w:pPr>
              <w:spacing w:after="0" w:line="240" w:lineRule="auto"/>
              <w:jc w:val="center"/>
              <w:rPr>
                <w:rFonts w:ascii="Calibri" w:eastAsia="Times New Roman" w:hAnsi="Calibri" w:cs="Calibri"/>
                <w:b/>
                <w:bCs/>
                <w:color w:val="000000"/>
                <w:sz w:val="16"/>
                <w:szCs w:val="16"/>
                <w:lang w:eastAsia="pl-PL"/>
              </w:rPr>
            </w:pPr>
            <w:r w:rsidRPr="00634E99">
              <w:rPr>
                <w:rFonts w:ascii="Calibri" w:eastAsia="Times New Roman" w:hAnsi="Calibri" w:cs="Calibri"/>
                <w:b/>
                <w:bCs/>
                <w:color w:val="000000"/>
                <w:sz w:val="16"/>
                <w:szCs w:val="16"/>
                <w:lang w:eastAsia="pl-PL"/>
              </w:rPr>
              <w:t>stan na koniec maja roku sprawozdawczego</w:t>
            </w:r>
          </w:p>
        </w:tc>
      </w:tr>
      <w:tr w:rsidR="00634E99" w:rsidRPr="00634E99" w:rsidTr="00634E99">
        <w:trPr>
          <w:trHeight w:val="30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Asystenci dentystyczni</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100,00%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r>
      <w:tr w:rsidR="00634E99" w:rsidRPr="00634E99" w:rsidTr="00634E99">
        <w:trPr>
          <w:trHeight w:val="45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Betoniarze, betoniarze zbrojarze i pokrewni</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30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Blacharze</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5</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3</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33,33%</w:t>
            </w:r>
          </w:p>
        </w:tc>
      </w:tr>
      <w:tr w:rsidR="00634E99" w:rsidRPr="00634E99" w:rsidTr="00634E99">
        <w:trPr>
          <w:trHeight w:val="30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Cieśle i stolarze budowlani</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4</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30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Dietetycy i żywieniowcy</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22</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15</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9,09%</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6,67%</w:t>
            </w:r>
          </w:p>
        </w:tc>
      </w:tr>
      <w:tr w:rsidR="00634E99" w:rsidRPr="00634E99" w:rsidTr="00634E99">
        <w:trPr>
          <w:trHeight w:val="30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Ekonomiści</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450"/>
        </w:trPr>
        <w:tc>
          <w:tcPr>
            <w:tcW w:w="2223" w:type="dxa"/>
            <w:tcBorders>
              <w:top w:val="single" w:sz="4" w:space="0" w:color="959595"/>
              <w:left w:val="single" w:sz="4" w:space="0" w:color="959595"/>
              <w:bottom w:val="nil"/>
              <w:right w:val="nil"/>
            </w:tcBorders>
            <w:shd w:val="clear" w:color="auto" w:fill="auto"/>
            <w:hideMark/>
          </w:tcPr>
          <w:p w:rsid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Elektromechanicy</w:t>
            </w:r>
          </w:p>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 xml:space="preserve"> i elektromonterzy</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5</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7</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14,29%</w:t>
            </w:r>
          </w:p>
        </w:tc>
      </w:tr>
      <w:tr w:rsidR="00634E99" w:rsidRPr="00634E99" w:rsidTr="00634E99">
        <w:trPr>
          <w:trHeight w:val="30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Elektrycy budowlani i pokrewni</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6</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7</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30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Fryzjerzy</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6</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31</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32</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19,35%</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6,25%</w:t>
            </w:r>
          </w:p>
        </w:tc>
      </w:tr>
      <w:tr w:rsidR="00634E99" w:rsidRPr="00634E99" w:rsidTr="00634E99">
        <w:trPr>
          <w:trHeight w:val="450"/>
        </w:trPr>
        <w:tc>
          <w:tcPr>
            <w:tcW w:w="2223" w:type="dxa"/>
            <w:tcBorders>
              <w:top w:val="single" w:sz="4" w:space="0" w:color="959595"/>
              <w:left w:val="single" w:sz="4" w:space="0" w:color="959595"/>
              <w:bottom w:val="nil"/>
              <w:right w:val="nil"/>
            </w:tcBorders>
            <w:shd w:val="clear" w:color="auto" w:fill="auto"/>
            <w:hideMark/>
          </w:tcPr>
          <w:p w:rsid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Górnicy podziemnej</w:t>
            </w:r>
          </w:p>
          <w:p w:rsid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 xml:space="preserve"> i odkrywkowej eksploatacji złóż</w:t>
            </w:r>
          </w:p>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 xml:space="preserve"> i pokrewni</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r>
      <w:tr w:rsidR="00634E99" w:rsidRPr="00634E99" w:rsidTr="00634E99">
        <w:trPr>
          <w:trHeight w:val="30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Hydraulicy i monterzy rurociągów</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9</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30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Kelnerzy</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17</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19</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11,76%</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45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Kierowcy samochodów osobowych i dostawczych</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45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Konsultanci i inni pracownicy biur podróży</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30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Kosmetyczki i pokrewni</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11</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8</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9,09%</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12,50%</w:t>
            </w:r>
          </w:p>
        </w:tc>
      </w:tr>
      <w:tr w:rsidR="00634E99" w:rsidRPr="00634E99" w:rsidTr="00634E99">
        <w:trPr>
          <w:trHeight w:val="45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Krawcy, kuśnierze, kapelusznicy i pokrewni</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63</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60</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1,67%</w:t>
            </w:r>
          </w:p>
        </w:tc>
      </w:tr>
      <w:tr w:rsidR="00634E99" w:rsidRPr="00634E99" w:rsidTr="00634E99">
        <w:trPr>
          <w:trHeight w:val="30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Kucharze</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11</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7</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75</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69</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14,67%</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10,14%</w:t>
            </w:r>
          </w:p>
        </w:tc>
      </w:tr>
      <w:tr w:rsidR="00634E99" w:rsidRPr="00634E99" w:rsidTr="00634E99">
        <w:trPr>
          <w:trHeight w:val="30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Lakiernicy</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30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Malarze budowlani i pokrewni</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23</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18</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450"/>
        </w:trPr>
        <w:tc>
          <w:tcPr>
            <w:tcW w:w="2223" w:type="dxa"/>
            <w:tcBorders>
              <w:top w:val="single" w:sz="4" w:space="0" w:color="959595"/>
              <w:left w:val="single" w:sz="4" w:space="0" w:color="959595"/>
              <w:bottom w:val="nil"/>
              <w:right w:val="nil"/>
            </w:tcBorders>
            <w:shd w:val="clear" w:color="auto" w:fill="auto"/>
            <w:hideMark/>
          </w:tcPr>
          <w:p w:rsid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 xml:space="preserve">Masarze, robotnicy </w:t>
            </w:r>
          </w:p>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w przetwórstwie ryb i pokrewni</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12</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11</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45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lastRenderedPageBreak/>
              <w:t>Mechanicy maszyn i urządzeń rolniczych i przemysłowych</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11</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12</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9,09%</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8,33%</w:t>
            </w:r>
          </w:p>
        </w:tc>
      </w:tr>
      <w:tr w:rsidR="00634E99" w:rsidRPr="00634E99" w:rsidTr="00634E99">
        <w:trPr>
          <w:trHeight w:val="45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Mechanicy pojazdów samochodowych</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4</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29</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21</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13,79%</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4,76%</w:t>
            </w:r>
          </w:p>
        </w:tc>
      </w:tr>
      <w:tr w:rsidR="00634E99" w:rsidRPr="00634E99" w:rsidTr="00634E99">
        <w:trPr>
          <w:trHeight w:val="45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Monterzy i serwisanci instalacji i urządzeń teleinformatycznych</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3</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30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Monterzy izolacji</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45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Monterzy maszyn i urządzeń mechanicznych</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30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Murarze i pokrewni</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3</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34</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34</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8,82%</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5,88%</w:t>
            </w:r>
          </w:p>
        </w:tc>
      </w:tr>
      <w:tr w:rsidR="00634E99" w:rsidRPr="00634E99" w:rsidTr="00634E99">
        <w:trPr>
          <w:trHeight w:val="30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Obuwnicy i pokrewni</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30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Ogrodnicy</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30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Operatorzy aparatury medycznej</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r>
      <w:tr w:rsidR="00634E99" w:rsidRPr="00634E99" w:rsidTr="00634E99">
        <w:trPr>
          <w:trHeight w:val="45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Operatorzy maszyn do produkcji obuwia i pokrewni</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3</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3</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45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Operatorzy maszyn i urządzeń do obróbki drewna</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r>
      <w:tr w:rsidR="00634E99" w:rsidRPr="00634E99" w:rsidTr="00634E99">
        <w:trPr>
          <w:trHeight w:val="675"/>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Operatorzy maszyn i urządzeń do produkcji wyrobów spożywczych i pokrewni</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18</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16</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45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Operatorzy sprzętu do robót ziemnych i urządzeń pokrewnych</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45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Operatorzy urządzeń teleinformatycznych</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100,00%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45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Operatorzy urządzeń telekomunikacyjnych</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45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Operatorzy wolnobieżnych maszyn rolniczych i leśnych</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7</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5</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30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Piekarze, cukiernicy i pokrewni</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5</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42</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42</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11,90%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4,76%</w:t>
            </w:r>
          </w:p>
        </w:tc>
      </w:tr>
      <w:tr w:rsidR="00634E99" w:rsidRPr="00634E99" w:rsidTr="00634E99">
        <w:trPr>
          <w:trHeight w:val="450"/>
        </w:trPr>
        <w:tc>
          <w:tcPr>
            <w:tcW w:w="2223" w:type="dxa"/>
            <w:tcBorders>
              <w:top w:val="single" w:sz="4" w:space="0" w:color="959595"/>
              <w:left w:val="single" w:sz="4" w:space="0" w:color="959595"/>
              <w:bottom w:val="nil"/>
              <w:right w:val="nil"/>
            </w:tcBorders>
            <w:shd w:val="clear" w:color="auto" w:fill="auto"/>
            <w:hideMark/>
          </w:tcPr>
          <w:p w:rsid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 xml:space="preserve">Pielęgniarki bez specjalizacji </w:t>
            </w:r>
          </w:p>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lub w trakcie specjalizacji</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3</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3</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450"/>
        </w:trPr>
        <w:tc>
          <w:tcPr>
            <w:tcW w:w="2223" w:type="dxa"/>
            <w:tcBorders>
              <w:top w:val="single" w:sz="4" w:space="0" w:color="959595"/>
              <w:left w:val="single" w:sz="4" w:space="0" w:color="959595"/>
              <w:bottom w:val="nil"/>
              <w:right w:val="nil"/>
            </w:tcBorders>
            <w:shd w:val="clear" w:color="auto" w:fill="auto"/>
            <w:hideMark/>
          </w:tcPr>
          <w:p w:rsid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Piloci statków powietrznych</w:t>
            </w:r>
          </w:p>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 xml:space="preserve"> i personel pokrewny</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r>
      <w:tr w:rsidR="00634E99" w:rsidRPr="00634E99" w:rsidTr="00634E99">
        <w:trPr>
          <w:trHeight w:val="450"/>
        </w:trPr>
        <w:tc>
          <w:tcPr>
            <w:tcW w:w="2223" w:type="dxa"/>
            <w:tcBorders>
              <w:top w:val="single" w:sz="4" w:space="0" w:color="959595"/>
              <w:left w:val="single" w:sz="4" w:space="0" w:color="959595"/>
              <w:bottom w:val="nil"/>
              <w:right w:val="nil"/>
            </w:tcBorders>
            <w:shd w:val="clear" w:color="auto" w:fill="auto"/>
            <w:hideMark/>
          </w:tcPr>
          <w:p w:rsid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 xml:space="preserve">Plastycy, dekoratorzy wnętrz </w:t>
            </w:r>
          </w:p>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i pokrewni</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100,00%</w:t>
            </w:r>
          </w:p>
        </w:tc>
      </w:tr>
      <w:tr w:rsidR="00634E99" w:rsidRPr="00634E99" w:rsidTr="00634E99">
        <w:trPr>
          <w:trHeight w:val="30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Pomoce kuchenne</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50,00%</w:t>
            </w:r>
          </w:p>
        </w:tc>
      </w:tr>
      <w:tr w:rsidR="00634E99" w:rsidRPr="00634E99" w:rsidTr="00634E99">
        <w:trPr>
          <w:trHeight w:val="30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lastRenderedPageBreak/>
              <w:t>Pomocniczy personel medyczny</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100,00%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r>
      <w:tr w:rsidR="00634E99" w:rsidRPr="00634E99" w:rsidTr="00634E99">
        <w:trPr>
          <w:trHeight w:val="450"/>
        </w:trPr>
        <w:tc>
          <w:tcPr>
            <w:tcW w:w="2223" w:type="dxa"/>
            <w:tcBorders>
              <w:top w:val="single" w:sz="4" w:space="0" w:color="959595"/>
              <w:left w:val="single" w:sz="4" w:space="0" w:color="959595"/>
              <w:bottom w:val="nil"/>
              <w:right w:val="nil"/>
            </w:tcBorders>
            <w:shd w:val="clear" w:color="auto" w:fill="auto"/>
            <w:hideMark/>
          </w:tcPr>
          <w:p w:rsid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Posadzkarze, parkieciarze</w:t>
            </w:r>
          </w:p>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 xml:space="preserve"> i glazurnicy</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45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Pośrednicy usług biznesowych gdzie indziej niesklasyfikowani</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450"/>
        </w:trPr>
        <w:tc>
          <w:tcPr>
            <w:tcW w:w="2223" w:type="dxa"/>
            <w:tcBorders>
              <w:top w:val="single" w:sz="4" w:space="0" w:color="959595"/>
              <w:left w:val="single" w:sz="4" w:space="0" w:color="959595"/>
              <w:bottom w:val="nil"/>
              <w:right w:val="nil"/>
            </w:tcBorders>
            <w:shd w:val="clear" w:color="auto" w:fill="auto"/>
            <w:hideMark/>
          </w:tcPr>
          <w:p w:rsid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Pracownicy administracyjni</w:t>
            </w:r>
          </w:p>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 xml:space="preserve"> i sekretarze biura zarządu</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16</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13</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6,25%</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45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Pracownicy do spraw rachunkowości i księgowości</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30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Pracownicy obsługi biurowej</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300"/>
        </w:trPr>
        <w:tc>
          <w:tcPr>
            <w:tcW w:w="2223" w:type="dxa"/>
            <w:tcBorders>
              <w:top w:val="single" w:sz="4" w:space="0" w:color="959595"/>
              <w:left w:val="single" w:sz="4" w:space="0" w:color="959595"/>
              <w:bottom w:val="nil"/>
              <w:right w:val="nil"/>
            </w:tcBorders>
            <w:shd w:val="clear" w:color="auto" w:fill="auto"/>
            <w:hideMark/>
          </w:tcPr>
          <w:p w:rsid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Pracownicy ochrony osób</w:t>
            </w:r>
          </w:p>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 xml:space="preserve"> i mienia</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4</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45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Pracownicy wsparcia rodziny, pomocy społecznej i pracy socjalnej</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6</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6</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33,33%</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16,67%</w:t>
            </w:r>
          </w:p>
        </w:tc>
      </w:tr>
      <w:tr w:rsidR="00634E99" w:rsidRPr="00634E99" w:rsidTr="00634E99">
        <w:trPr>
          <w:trHeight w:val="30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Ratownicy medyczni</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6</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16,67%</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30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Recepcjoniści hotelowi</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675"/>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Robotnicy budowlani robót wykończeniowych i pokrewni gdzie indziej niesklasyfikowani</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4</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5</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9</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40,00%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55,56%</w:t>
            </w:r>
          </w:p>
        </w:tc>
      </w:tr>
      <w:tr w:rsidR="00634E99" w:rsidRPr="00634E99" w:rsidTr="00634E99">
        <w:trPr>
          <w:trHeight w:val="45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Robotnicy przetwórstwa surowców roślinnych</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5</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6</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450"/>
        </w:trPr>
        <w:tc>
          <w:tcPr>
            <w:tcW w:w="2223" w:type="dxa"/>
            <w:tcBorders>
              <w:top w:val="single" w:sz="4" w:space="0" w:color="959595"/>
              <w:left w:val="single" w:sz="4" w:space="0" w:color="959595"/>
              <w:bottom w:val="nil"/>
              <w:right w:val="nil"/>
            </w:tcBorders>
            <w:shd w:val="clear" w:color="auto" w:fill="auto"/>
            <w:hideMark/>
          </w:tcPr>
          <w:p w:rsid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Robotnicy przygotowujący</w:t>
            </w:r>
          </w:p>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 xml:space="preserve"> i wznoszący konstrukcje metalowe</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r>
      <w:tr w:rsidR="00634E99" w:rsidRPr="00634E99" w:rsidTr="00634E99">
        <w:trPr>
          <w:trHeight w:val="45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Robotnicy w produkcji wyrobów mleczarskich</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675"/>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Robotnicy wykonujący prace proste w przemyśle gdzie indziej niesklasyfikowani</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450"/>
        </w:trPr>
        <w:tc>
          <w:tcPr>
            <w:tcW w:w="2223" w:type="dxa"/>
            <w:tcBorders>
              <w:top w:val="single" w:sz="4" w:space="0" w:color="959595"/>
              <w:left w:val="single" w:sz="4" w:space="0" w:color="959595"/>
              <w:bottom w:val="nil"/>
              <w:right w:val="nil"/>
            </w:tcBorders>
            <w:shd w:val="clear" w:color="auto" w:fill="auto"/>
            <w:hideMark/>
          </w:tcPr>
          <w:p w:rsid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Rolnicy produkcji roślinnej</w:t>
            </w:r>
          </w:p>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 xml:space="preserve"> i zwierzęcej</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3</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33,33%</w:t>
            </w:r>
          </w:p>
        </w:tc>
      </w:tr>
      <w:tr w:rsidR="00634E99" w:rsidRPr="00634E99" w:rsidTr="00634E99">
        <w:trPr>
          <w:trHeight w:val="450"/>
        </w:trPr>
        <w:tc>
          <w:tcPr>
            <w:tcW w:w="2223" w:type="dxa"/>
            <w:tcBorders>
              <w:top w:val="single" w:sz="4" w:space="0" w:color="959595"/>
              <w:left w:val="single" w:sz="4" w:space="0" w:color="959595"/>
              <w:bottom w:val="nil"/>
              <w:right w:val="nil"/>
            </w:tcBorders>
            <w:shd w:val="clear" w:color="auto" w:fill="auto"/>
            <w:hideMark/>
          </w:tcPr>
          <w:p w:rsid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Rękodzielnicy wyrobów</w:t>
            </w:r>
          </w:p>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 xml:space="preserve"> z tkanin, skóry i pokrewnych materiałów</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45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Specjaliści do spraw księgowości i rachunkowości</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30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Spedytorzy i pokrewni</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r>
      <w:tr w:rsidR="00634E99" w:rsidRPr="00634E99" w:rsidTr="00634E99">
        <w:trPr>
          <w:trHeight w:val="30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lastRenderedPageBreak/>
              <w:t>Sprzedawcy sklepowi (ekspedienci)</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15</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16</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6,67%</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6,25%</w:t>
            </w:r>
          </w:p>
        </w:tc>
      </w:tr>
      <w:tr w:rsidR="00634E99" w:rsidRPr="00634E99" w:rsidTr="00634E99">
        <w:trPr>
          <w:trHeight w:val="30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Stolarze meblowi i pokrewni</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6</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5</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45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Szefowie kuchni i organizatorzy usług gastronomicznych</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50,00%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30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Szwaczki, hafciarki i pokrewni</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18</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19</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45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Szyldziarze, grawerzy i zdobnicy ceramiki, szkła i pokrewni</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7</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7</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14,29%</w:t>
            </w:r>
          </w:p>
        </w:tc>
      </w:tr>
      <w:tr w:rsidR="00634E99" w:rsidRPr="00634E99" w:rsidTr="00634E99">
        <w:trPr>
          <w:trHeight w:val="30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Technicy budownictwa</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3</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14</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7</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21,43%</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30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Technicy elektronicy i pokrewni</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9</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8</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22,22%</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30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Technicy elektrycy</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r>
      <w:tr w:rsidR="00634E99" w:rsidRPr="00634E99" w:rsidTr="00634E99">
        <w:trPr>
          <w:trHeight w:val="30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Technicy farmaceutyczni</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3</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3</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33,33%</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33,33%</w:t>
            </w:r>
          </w:p>
        </w:tc>
      </w:tr>
      <w:tr w:rsidR="00634E99" w:rsidRPr="00634E99" w:rsidTr="00634E99">
        <w:trPr>
          <w:trHeight w:val="30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Technicy fizjoterapii i masażyści</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15</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16</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13,33%</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12,50%</w:t>
            </w:r>
          </w:p>
        </w:tc>
      </w:tr>
      <w:tr w:rsidR="00634E99" w:rsidRPr="00634E99" w:rsidTr="00634E99">
        <w:trPr>
          <w:trHeight w:val="450"/>
        </w:trPr>
        <w:tc>
          <w:tcPr>
            <w:tcW w:w="2223" w:type="dxa"/>
            <w:tcBorders>
              <w:top w:val="single" w:sz="4" w:space="0" w:color="959595"/>
              <w:left w:val="single" w:sz="4" w:space="0" w:color="959595"/>
              <w:bottom w:val="nil"/>
              <w:right w:val="nil"/>
            </w:tcBorders>
            <w:shd w:val="clear" w:color="auto" w:fill="auto"/>
            <w:hideMark/>
          </w:tcPr>
          <w:p w:rsid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Technicy górnictwa, metalurgii</w:t>
            </w:r>
          </w:p>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 xml:space="preserve"> i pokrewni</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30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Technicy leśnictwa</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r>
      <w:tr w:rsidR="00634E99" w:rsidRPr="00634E99" w:rsidTr="00634E99">
        <w:trPr>
          <w:trHeight w:val="30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Technicy mechanicy</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28</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16</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46</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29</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35,71%</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21,74%</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30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Technicy medyczni i dentystyczni</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r>
      <w:tr w:rsidR="00634E99" w:rsidRPr="00634E99" w:rsidTr="00634E99">
        <w:trPr>
          <w:trHeight w:val="45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Technicy nauk chemicznych, fizycznych i pokrewni</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675"/>
        </w:trPr>
        <w:tc>
          <w:tcPr>
            <w:tcW w:w="2223" w:type="dxa"/>
            <w:tcBorders>
              <w:top w:val="single" w:sz="4" w:space="0" w:color="959595"/>
              <w:left w:val="single" w:sz="4" w:space="0" w:color="959595"/>
              <w:bottom w:val="nil"/>
              <w:right w:val="nil"/>
            </w:tcBorders>
            <w:shd w:val="clear" w:color="auto" w:fill="auto"/>
            <w:hideMark/>
          </w:tcPr>
          <w:p w:rsid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Technicy nauk fizycznych</w:t>
            </w:r>
          </w:p>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 xml:space="preserve"> i technicznych gdzie indziej niesklasyfikowani</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30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Technicy rolnictwa i pokrewni</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39</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46</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30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Technicy technologii żywności</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7</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7</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14,29%</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14,29%</w:t>
            </w:r>
          </w:p>
        </w:tc>
      </w:tr>
      <w:tr w:rsidR="00634E99" w:rsidRPr="00634E99" w:rsidTr="00634E99">
        <w:trPr>
          <w:trHeight w:val="45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Technicy wsparcia informatycznego i technicznego</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6</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6</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33,33%</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33,33%</w:t>
            </w:r>
          </w:p>
        </w:tc>
      </w:tr>
      <w:tr w:rsidR="00634E99" w:rsidRPr="00634E99" w:rsidTr="00634E99">
        <w:trPr>
          <w:trHeight w:val="45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Ustawiacze i operatorzy obrabiarek do metali i pokrewni</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27</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22</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r>
      <w:tr w:rsidR="00634E99" w:rsidRPr="00634E99" w:rsidTr="00634E99">
        <w:trPr>
          <w:trHeight w:val="30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Ślusarze i pokrewni</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40</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39</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2,50%</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2,56%</w:t>
            </w:r>
          </w:p>
        </w:tc>
      </w:tr>
      <w:tr w:rsidR="00634E99" w:rsidRPr="00634E99" w:rsidTr="00634E99">
        <w:trPr>
          <w:trHeight w:val="45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Średni personel do spraw statystyki i dziedzin pokrewnych</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3</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19</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21</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15,79%</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9,52%</w:t>
            </w:r>
          </w:p>
        </w:tc>
      </w:tr>
      <w:tr w:rsidR="00634E99" w:rsidRPr="00634E99" w:rsidTr="00634E99">
        <w:trPr>
          <w:trHeight w:val="450"/>
        </w:trPr>
        <w:tc>
          <w:tcPr>
            <w:tcW w:w="2223" w:type="dxa"/>
            <w:tcBorders>
              <w:top w:val="single" w:sz="4" w:space="0" w:color="959595"/>
              <w:left w:val="single" w:sz="4" w:space="0" w:color="959595"/>
              <w:bottom w:val="nil"/>
              <w:right w:val="nil"/>
            </w:tcBorders>
            <w:shd w:val="clear" w:color="auto" w:fill="auto"/>
            <w:hideMark/>
          </w:tcPr>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 xml:space="preserve">Średni personel do spraw zdrowia gdzie indziej </w:t>
            </w:r>
            <w:r w:rsidRPr="00634E99">
              <w:rPr>
                <w:rFonts w:ascii="Calibri" w:eastAsia="Times New Roman" w:hAnsi="Calibri" w:cs="Calibri"/>
                <w:color w:val="000000"/>
                <w:sz w:val="16"/>
                <w:szCs w:val="16"/>
                <w:lang w:eastAsia="pl-PL"/>
              </w:rPr>
              <w:lastRenderedPageBreak/>
              <w:t>niesklasyfikowany</w:t>
            </w:r>
          </w:p>
        </w:tc>
        <w:tc>
          <w:tcPr>
            <w:tcW w:w="1124"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lastRenderedPageBreak/>
              <w:t> </w:t>
            </w:r>
          </w:p>
        </w:tc>
        <w:tc>
          <w:tcPr>
            <w:tcW w:w="10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138"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6</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8</w:t>
            </w:r>
          </w:p>
        </w:tc>
        <w:tc>
          <w:tcPr>
            <w:tcW w:w="1256"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nil"/>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16,67%</w:t>
            </w:r>
          </w:p>
        </w:tc>
        <w:tc>
          <w:tcPr>
            <w:tcW w:w="1370" w:type="dxa"/>
            <w:tcBorders>
              <w:top w:val="single" w:sz="4" w:space="0" w:color="959595"/>
              <w:left w:val="single" w:sz="4" w:space="0" w:color="959595"/>
              <w:bottom w:val="nil"/>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12,50%</w:t>
            </w:r>
          </w:p>
        </w:tc>
      </w:tr>
      <w:tr w:rsidR="00634E99" w:rsidRPr="00634E99" w:rsidTr="00634E99">
        <w:trPr>
          <w:trHeight w:val="450"/>
        </w:trPr>
        <w:tc>
          <w:tcPr>
            <w:tcW w:w="2223" w:type="dxa"/>
            <w:tcBorders>
              <w:top w:val="single" w:sz="4" w:space="0" w:color="959595"/>
              <w:left w:val="single" w:sz="4" w:space="0" w:color="959595"/>
              <w:bottom w:val="single" w:sz="4" w:space="0" w:color="959595"/>
              <w:right w:val="nil"/>
            </w:tcBorders>
            <w:shd w:val="clear" w:color="auto" w:fill="auto"/>
            <w:hideMark/>
          </w:tcPr>
          <w:p w:rsidR="00FA55A8"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lastRenderedPageBreak/>
              <w:t>Średni personel ochrony środowiska, medycyny pracy</w:t>
            </w:r>
          </w:p>
          <w:p w:rsidR="00634E99" w:rsidRPr="00634E99" w:rsidRDefault="00634E99" w:rsidP="00634E99">
            <w:pPr>
              <w:spacing w:after="0" w:line="240" w:lineRule="auto"/>
              <w:rPr>
                <w:rFonts w:ascii="Calibri" w:eastAsia="Times New Roman" w:hAnsi="Calibri" w:cs="Calibri"/>
                <w:color w:val="000000"/>
                <w:sz w:val="16"/>
                <w:szCs w:val="16"/>
                <w:lang w:eastAsia="pl-PL"/>
              </w:rPr>
            </w:pPr>
            <w:r w:rsidRPr="00634E99">
              <w:rPr>
                <w:rFonts w:ascii="Calibri" w:eastAsia="Times New Roman" w:hAnsi="Calibri" w:cs="Calibri"/>
                <w:color w:val="000000"/>
                <w:sz w:val="16"/>
                <w:szCs w:val="16"/>
                <w:lang w:eastAsia="pl-PL"/>
              </w:rPr>
              <w:t xml:space="preserve"> i bhp</w:t>
            </w:r>
          </w:p>
        </w:tc>
        <w:tc>
          <w:tcPr>
            <w:tcW w:w="1124" w:type="dxa"/>
            <w:tcBorders>
              <w:top w:val="single" w:sz="4" w:space="0" w:color="959595"/>
              <w:left w:val="single" w:sz="4" w:space="0" w:color="959595"/>
              <w:bottom w:val="single" w:sz="4" w:space="0" w:color="959595"/>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052" w:type="dxa"/>
            <w:tcBorders>
              <w:top w:val="single" w:sz="4" w:space="0" w:color="959595"/>
              <w:left w:val="single" w:sz="4" w:space="0" w:color="959595"/>
              <w:bottom w:val="single" w:sz="4" w:space="0" w:color="959595"/>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171" w:type="dxa"/>
            <w:tcBorders>
              <w:top w:val="single" w:sz="4" w:space="0" w:color="959595"/>
              <w:left w:val="single" w:sz="4" w:space="0" w:color="959595"/>
              <w:bottom w:val="single" w:sz="4" w:space="0" w:color="959595"/>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single" w:sz="4" w:space="0" w:color="959595"/>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w:t>
            </w:r>
          </w:p>
        </w:tc>
        <w:tc>
          <w:tcPr>
            <w:tcW w:w="1138" w:type="dxa"/>
            <w:tcBorders>
              <w:top w:val="single" w:sz="4" w:space="0" w:color="959595"/>
              <w:left w:val="single" w:sz="4" w:space="0" w:color="959595"/>
              <w:bottom w:val="single" w:sz="4" w:space="0" w:color="959595"/>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7</w:t>
            </w:r>
          </w:p>
        </w:tc>
        <w:tc>
          <w:tcPr>
            <w:tcW w:w="1352" w:type="dxa"/>
            <w:tcBorders>
              <w:top w:val="single" w:sz="4" w:space="0" w:color="959595"/>
              <w:left w:val="single" w:sz="4" w:space="0" w:color="959595"/>
              <w:bottom w:val="single" w:sz="4" w:space="0" w:color="959595"/>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9</w:t>
            </w:r>
          </w:p>
        </w:tc>
        <w:tc>
          <w:tcPr>
            <w:tcW w:w="1256" w:type="dxa"/>
            <w:tcBorders>
              <w:top w:val="single" w:sz="4" w:space="0" w:color="959595"/>
              <w:left w:val="single" w:sz="4" w:space="0" w:color="959595"/>
              <w:bottom w:val="single" w:sz="4" w:space="0" w:color="959595"/>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352" w:type="dxa"/>
            <w:tcBorders>
              <w:top w:val="single" w:sz="4" w:space="0" w:color="959595"/>
              <w:left w:val="single" w:sz="4" w:space="0" w:color="959595"/>
              <w:bottom w:val="single" w:sz="4" w:space="0" w:color="959595"/>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lang w:eastAsia="pl-PL"/>
              </w:rPr>
            </w:pPr>
            <w:r w:rsidRPr="00634E99">
              <w:rPr>
                <w:rFonts w:ascii="Calibri" w:eastAsia="Times New Roman" w:hAnsi="Calibri" w:cs="Calibri"/>
                <w:color w:val="000000"/>
                <w:lang w:eastAsia="pl-PL"/>
              </w:rPr>
              <w:t> </w:t>
            </w:r>
          </w:p>
        </w:tc>
        <w:tc>
          <w:tcPr>
            <w:tcW w:w="1510" w:type="dxa"/>
            <w:tcBorders>
              <w:top w:val="single" w:sz="4" w:space="0" w:color="959595"/>
              <w:left w:val="single" w:sz="4" w:space="0" w:color="959595"/>
              <w:bottom w:val="single" w:sz="4" w:space="0" w:color="959595"/>
              <w:right w:val="nil"/>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0,00%</w:t>
            </w:r>
          </w:p>
        </w:tc>
        <w:tc>
          <w:tcPr>
            <w:tcW w:w="1370" w:type="dxa"/>
            <w:tcBorders>
              <w:top w:val="single" w:sz="4" w:space="0" w:color="959595"/>
              <w:left w:val="single" w:sz="4" w:space="0" w:color="959595"/>
              <w:bottom w:val="single" w:sz="4" w:space="0" w:color="959595"/>
              <w:right w:val="single" w:sz="4" w:space="0" w:color="959595"/>
            </w:tcBorders>
            <w:shd w:val="clear" w:color="auto" w:fill="auto"/>
            <w:vAlign w:val="center"/>
            <w:hideMark/>
          </w:tcPr>
          <w:p w:rsidR="00634E99" w:rsidRPr="00634E99" w:rsidRDefault="00634E99" w:rsidP="00634E99">
            <w:pPr>
              <w:spacing w:after="0" w:line="240" w:lineRule="auto"/>
              <w:jc w:val="right"/>
              <w:rPr>
                <w:rFonts w:ascii="Calibri" w:eastAsia="Times New Roman" w:hAnsi="Calibri" w:cs="Calibri"/>
                <w:color w:val="000000"/>
                <w:sz w:val="18"/>
                <w:szCs w:val="18"/>
                <w:lang w:eastAsia="pl-PL"/>
              </w:rPr>
            </w:pPr>
            <w:r w:rsidRPr="00634E99">
              <w:rPr>
                <w:rFonts w:ascii="Calibri" w:eastAsia="Times New Roman" w:hAnsi="Calibri" w:cs="Calibri"/>
                <w:color w:val="000000"/>
                <w:sz w:val="18"/>
                <w:szCs w:val="18"/>
                <w:lang w:eastAsia="pl-PL"/>
              </w:rPr>
              <w:t>11,11%</w:t>
            </w:r>
          </w:p>
        </w:tc>
      </w:tr>
      <w:tr w:rsidR="00634E99" w:rsidRPr="00634E99" w:rsidTr="00634E99">
        <w:trPr>
          <w:trHeight w:val="300"/>
        </w:trPr>
        <w:tc>
          <w:tcPr>
            <w:tcW w:w="14900" w:type="dxa"/>
            <w:gridSpan w:val="11"/>
            <w:tcBorders>
              <w:top w:val="nil"/>
              <w:left w:val="nil"/>
              <w:bottom w:val="nil"/>
              <w:right w:val="nil"/>
            </w:tcBorders>
            <w:shd w:val="clear" w:color="auto" w:fill="auto"/>
            <w:hideMark/>
          </w:tcPr>
          <w:p w:rsidR="00634E99" w:rsidRPr="00634E99" w:rsidRDefault="00634E99" w:rsidP="00634E99">
            <w:pPr>
              <w:spacing w:after="0" w:line="240" w:lineRule="auto"/>
              <w:rPr>
                <w:rFonts w:eastAsia="Times New Roman" w:cstheme="minorHAnsi"/>
                <w:b/>
                <w:bCs/>
                <w:color w:val="000000"/>
                <w:sz w:val="20"/>
                <w:szCs w:val="20"/>
                <w:lang w:eastAsia="pl-PL"/>
              </w:rPr>
            </w:pPr>
          </w:p>
          <w:p w:rsidR="00634E99" w:rsidRPr="00634E99" w:rsidRDefault="00634E99" w:rsidP="00634E99">
            <w:pPr>
              <w:spacing w:after="0" w:line="240" w:lineRule="auto"/>
              <w:rPr>
                <w:rFonts w:eastAsia="Times New Roman" w:cstheme="minorHAnsi"/>
                <w:b/>
                <w:bCs/>
                <w:color w:val="000000"/>
                <w:sz w:val="20"/>
                <w:szCs w:val="20"/>
                <w:lang w:eastAsia="pl-PL"/>
              </w:rPr>
            </w:pPr>
            <w:r w:rsidRPr="00634E99">
              <w:rPr>
                <w:rFonts w:eastAsia="Times New Roman" w:cstheme="minorHAnsi"/>
                <w:b/>
                <w:bCs/>
                <w:color w:val="000000"/>
                <w:sz w:val="20"/>
                <w:szCs w:val="20"/>
                <w:lang w:eastAsia="pl-PL"/>
              </w:rPr>
              <w:t>* Liczba absolwentów, którzy zdali egzamin potwierdzający kwalifikacje zawodowe.</w:t>
            </w:r>
          </w:p>
        </w:tc>
      </w:tr>
      <w:tr w:rsidR="00634E99" w:rsidRPr="00634E99" w:rsidTr="00634E99">
        <w:trPr>
          <w:trHeight w:val="300"/>
        </w:trPr>
        <w:tc>
          <w:tcPr>
            <w:tcW w:w="14900" w:type="dxa"/>
            <w:gridSpan w:val="11"/>
            <w:tcBorders>
              <w:top w:val="nil"/>
              <w:left w:val="nil"/>
              <w:bottom w:val="nil"/>
              <w:right w:val="nil"/>
            </w:tcBorders>
            <w:shd w:val="clear" w:color="auto" w:fill="auto"/>
            <w:hideMark/>
          </w:tcPr>
          <w:p w:rsidR="00634E99" w:rsidRDefault="00634E99" w:rsidP="00634E99">
            <w:pPr>
              <w:spacing w:after="0" w:line="240" w:lineRule="auto"/>
              <w:rPr>
                <w:rFonts w:eastAsia="Times New Roman" w:cstheme="minorHAnsi"/>
                <w:b/>
                <w:bCs/>
                <w:color w:val="000000"/>
                <w:sz w:val="20"/>
                <w:szCs w:val="20"/>
                <w:lang w:eastAsia="pl-PL"/>
              </w:rPr>
            </w:pPr>
            <w:r w:rsidRPr="00634E99">
              <w:rPr>
                <w:rFonts w:eastAsia="Times New Roman" w:cstheme="minorHAnsi"/>
                <w:b/>
                <w:bCs/>
                <w:color w:val="000000"/>
                <w:sz w:val="20"/>
                <w:szCs w:val="20"/>
                <w:lang w:eastAsia="pl-PL"/>
              </w:rPr>
              <w:t>** Wg zawodu wyuczonego.</w:t>
            </w:r>
          </w:p>
          <w:p w:rsidR="00634E99" w:rsidRPr="00634E99" w:rsidRDefault="00634E99" w:rsidP="00634E99">
            <w:pPr>
              <w:spacing w:after="0" w:line="240" w:lineRule="auto"/>
              <w:rPr>
                <w:rFonts w:eastAsia="Times New Roman" w:cstheme="minorHAnsi"/>
                <w:b/>
                <w:bCs/>
                <w:color w:val="000000"/>
                <w:sz w:val="20"/>
                <w:szCs w:val="20"/>
                <w:lang w:eastAsia="pl-PL"/>
              </w:rPr>
            </w:pPr>
          </w:p>
        </w:tc>
      </w:tr>
    </w:tbl>
    <w:p w:rsidR="00DC49AD" w:rsidRDefault="00DC49AD" w:rsidP="00E625A3">
      <w:pPr>
        <w:ind w:left="360"/>
        <w:jc w:val="both"/>
        <w:rPr>
          <w:rFonts w:eastAsia="TimesNewRomanPSMT" w:cs="TimesNewRomanPSMT"/>
          <w:sz w:val="20"/>
          <w:szCs w:val="20"/>
        </w:rPr>
      </w:pPr>
    </w:p>
    <w:tbl>
      <w:tblPr>
        <w:tblW w:w="12854" w:type="dxa"/>
        <w:tblInd w:w="55" w:type="dxa"/>
        <w:tblCellMar>
          <w:left w:w="70" w:type="dxa"/>
          <w:right w:w="70" w:type="dxa"/>
        </w:tblCellMar>
        <w:tblLook w:val="04A0"/>
      </w:tblPr>
      <w:tblGrid>
        <w:gridCol w:w="2425"/>
        <w:gridCol w:w="1418"/>
        <w:gridCol w:w="1417"/>
        <w:gridCol w:w="1701"/>
        <w:gridCol w:w="1843"/>
        <w:gridCol w:w="1778"/>
        <w:gridCol w:w="2112"/>
        <w:gridCol w:w="146"/>
        <w:gridCol w:w="14"/>
      </w:tblGrid>
      <w:tr w:rsidR="00AF006A" w:rsidRPr="00AF006A" w:rsidTr="00AF006A">
        <w:trPr>
          <w:gridAfter w:val="1"/>
          <w:wAfter w:w="14" w:type="dxa"/>
          <w:trHeight w:val="300"/>
        </w:trPr>
        <w:tc>
          <w:tcPr>
            <w:tcW w:w="12840" w:type="dxa"/>
            <w:gridSpan w:val="8"/>
            <w:tcBorders>
              <w:top w:val="nil"/>
              <w:left w:val="nil"/>
              <w:bottom w:val="nil"/>
              <w:right w:val="nil"/>
            </w:tcBorders>
            <w:shd w:val="clear" w:color="auto" w:fill="auto"/>
            <w:hideMark/>
          </w:tcPr>
          <w:p w:rsidR="00AF006A" w:rsidRDefault="00AF006A" w:rsidP="00AF006A">
            <w:pPr>
              <w:spacing w:after="0" w:line="240" w:lineRule="auto"/>
              <w:rPr>
                <w:rFonts w:eastAsia="Times New Roman" w:cstheme="minorHAnsi"/>
                <w:b/>
                <w:bCs/>
                <w:color w:val="000000"/>
                <w:sz w:val="20"/>
                <w:szCs w:val="20"/>
                <w:lang w:eastAsia="pl-PL"/>
              </w:rPr>
            </w:pPr>
            <w:r w:rsidRPr="00AF006A">
              <w:rPr>
                <w:rFonts w:eastAsia="Times New Roman" w:cstheme="minorHAnsi"/>
                <w:b/>
                <w:bCs/>
                <w:color w:val="000000"/>
                <w:lang w:eastAsia="pl-PL"/>
              </w:rPr>
              <w:t>Tabela 3. Liczba absolwentów oraz bezrobotnych absolwentów z powiatu chełmskiego według elementarnej grupy zawodów</w:t>
            </w:r>
            <w:r w:rsidRPr="00AF006A">
              <w:rPr>
                <w:rFonts w:eastAsia="Times New Roman" w:cstheme="minorHAnsi"/>
                <w:b/>
                <w:bCs/>
                <w:color w:val="000000"/>
                <w:sz w:val="20"/>
                <w:szCs w:val="20"/>
                <w:lang w:eastAsia="pl-PL"/>
              </w:rPr>
              <w:t xml:space="preserve"> w 2015 r. (cd.)</w:t>
            </w:r>
          </w:p>
          <w:p w:rsidR="00AF006A" w:rsidRPr="00AF006A" w:rsidRDefault="00AF006A" w:rsidP="00AF006A">
            <w:pPr>
              <w:spacing w:after="0" w:line="240" w:lineRule="auto"/>
              <w:rPr>
                <w:rFonts w:eastAsia="Times New Roman" w:cstheme="minorHAnsi"/>
                <w:b/>
                <w:bCs/>
                <w:color w:val="000000"/>
                <w:sz w:val="20"/>
                <w:szCs w:val="20"/>
                <w:lang w:eastAsia="pl-PL"/>
              </w:rPr>
            </w:pPr>
          </w:p>
        </w:tc>
      </w:tr>
      <w:tr w:rsidR="00AF006A" w:rsidRPr="00AF006A" w:rsidTr="00AF006A">
        <w:trPr>
          <w:trHeight w:val="900"/>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jc w:val="center"/>
              <w:rPr>
                <w:rFonts w:ascii="Calibri" w:eastAsia="Times New Roman" w:hAnsi="Calibri" w:cs="Calibri"/>
                <w:b/>
                <w:bCs/>
                <w:color w:val="000000"/>
                <w:sz w:val="16"/>
                <w:szCs w:val="16"/>
                <w:lang w:eastAsia="pl-PL"/>
              </w:rPr>
            </w:pPr>
            <w:r w:rsidRPr="00AF006A">
              <w:rPr>
                <w:rFonts w:ascii="Calibri" w:eastAsia="Times New Roman" w:hAnsi="Calibri" w:cs="Calibri"/>
                <w:b/>
                <w:bCs/>
                <w:color w:val="000000"/>
                <w:sz w:val="16"/>
                <w:szCs w:val="16"/>
                <w:lang w:eastAsia="pl-PL"/>
              </w:rPr>
              <w:t>Nazwa elementarnej grupy zawodów</w:t>
            </w:r>
          </w:p>
        </w:tc>
        <w:tc>
          <w:tcPr>
            <w:tcW w:w="2835" w:type="dxa"/>
            <w:gridSpan w:val="2"/>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jc w:val="center"/>
              <w:rPr>
                <w:rFonts w:ascii="Calibri" w:eastAsia="Times New Roman" w:hAnsi="Calibri" w:cs="Calibri"/>
                <w:b/>
                <w:bCs/>
                <w:color w:val="000000"/>
                <w:sz w:val="16"/>
                <w:szCs w:val="16"/>
                <w:lang w:eastAsia="pl-PL"/>
              </w:rPr>
            </w:pPr>
            <w:r w:rsidRPr="00AF006A">
              <w:rPr>
                <w:rFonts w:ascii="Calibri" w:eastAsia="Times New Roman" w:hAnsi="Calibri" w:cs="Calibri"/>
                <w:b/>
                <w:bCs/>
                <w:color w:val="000000"/>
                <w:sz w:val="16"/>
                <w:szCs w:val="16"/>
                <w:lang w:eastAsia="pl-PL"/>
              </w:rPr>
              <w:t>Liczba absolwentów w roku szkolnym kończącym się w roku sprawozdawczym</w:t>
            </w:r>
          </w:p>
        </w:tc>
        <w:tc>
          <w:tcPr>
            <w:tcW w:w="1701"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jc w:val="center"/>
              <w:rPr>
                <w:rFonts w:ascii="Calibri" w:eastAsia="Times New Roman" w:hAnsi="Calibri" w:cs="Calibri"/>
                <w:b/>
                <w:bCs/>
                <w:color w:val="000000"/>
                <w:sz w:val="16"/>
                <w:szCs w:val="16"/>
                <w:lang w:eastAsia="pl-PL"/>
              </w:rPr>
            </w:pPr>
            <w:r w:rsidRPr="00AF006A">
              <w:rPr>
                <w:rFonts w:ascii="Calibri" w:eastAsia="Times New Roman" w:hAnsi="Calibri" w:cs="Calibri"/>
                <w:b/>
                <w:bCs/>
                <w:color w:val="000000"/>
                <w:sz w:val="16"/>
                <w:szCs w:val="16"/>
                <w:lang w:eastAsia="pl-PL"/>
              </w:rPr>
              <w:t>Liczba bezrobotnych absolwentów**</w:t>
            </w:r>
          </w:p>
        </w:tc>
        <w:tc>
          <w:tcPr>
            <w:tcW w:w="1843"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jc w:val="center"/>
              <w:rPr>
                <w:rFonts w:ascii="Calibri" w:eastAsia="Times New Roman" w:hAnsi="Calibri" w:cs="Calibri"/>
                <w:b/>
                <w:bCs/>
                <w:color w:val="000000"/>
                <w:sz w:val="16"/>
                <w:szCs w:val="16"/>
                <w:lang w:eastAsia="pl-PL"/>
              </w:rPr>
            </w:pPr>
            <w:r w:rsidRPr="00AF006A">
              <w:rPr>
                <w:rFonts w:ascii="Calibri" w:eastAsia="Times New Roman" w:hAnsi="Calibri" w:cs="Calibri"/>
                <w:b/>
                <w:bCs/>
                <w:color w:val="000000"/>
                <w:sz w:val="16"/>
                <w:szCs w:val="16"/>
                <w:lang w:eastAsia="pl-PL"/>
              </w:rPr>
              <w:t>Liczba bezrobotnych</w:t>
            </w:r>
          </w:p>
        </w:tc>
        <w:tc>
          <w:tcPr>
            <w:tcW w:w="1778"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jc w:val="center"/>
              <w:rPr>
                <w:rFonts w:ascii="Calibri" w:eastAsia="Times New Roman" w:hAnsi="Calibri" w:cs="Calibri"/>
                <w:b/>
                <w:bCs/>
                <w:color w:val="000000"/>
                <w:sz w:val="16"/>
                <w:szCs w:val="16"/>
                <w:lang w:eastAsia="pl-PL"/>
              </w:rPr>
            </w:pPr>
            <w:r w:rsidRPr="00AF006A">
              <w:rPr>
                <w:rFonts w:ascii="Calibri" w:eastAsia="Times New Roman" w:hAnsi="Calibri" w:cs="Calibri"/>
                <w:b/>
                <w:bCs/>
                <w:color w:val="000000"/>
                <w:sz w:val="16"/>
                <w:szCs w:val="16"/>
                <w:lang w:eastAsia="pl-PL"/>
              </w:rPr>
              <w:t>Wskaźnik frakcji bezrobotnych absolwentów wśród absolwentów (%)</w:t>
            </w:r>
          </w:p>
        </w:tc>
        <w:tc>
          <w:tcPr>
            <w:tcW w:w="2112" w:type="dxa"/>
            <w:tcBorders>
              <w:top w:val="single" w:sz="4" w:space="0" w:color="959595"/>
              <w:left w:val="single" w:sz="4" w:space="0" w:color="959595"/>
              <w:bottom w:val="nil"/>
              <w:right w:val="single" w:sz="4" w:space="0" w:color="959595"/>
            </w:tcBorders>
            <w:shd w:val="clear" w:color="auto" w:fill="auto"/>
            <w:hideMark/>
          </w:tcPr>
          <w:p w:rsidR="00AF006A" w:rsidRPr="00AF006A" w:rsidRDefault="00AF006A" w:rsidP="00AF006A">
            <w:pPr>
              <w:spacing w:after="0" w:line="240" w:lineRule="auto"/>
              <w:jc w:val="center"/>
              <w:rPr>
                <w:rFonts w:ascii="Calibri" w:eastAsia="Times New Roman" w:hAnsi="Calibri" w:cs="Calibri"/>
                <w:b/>
                <w:bCs/>
                <w:color w:val="000000"/>
                <w:sz w:val="16"/>
                <w:szCs w:val="16"/>
                <w:lang w:eastAsia="pl-PL"/>
              </w:rPr>
            </w:pPr>
            <w:r w:rsidRPr="00AF006A">
              <w:rPr>
                <w:rFonts w:ascii="Calibri" w:eastAsia="Times New Roman" w:hAnsi="Calibri" w:cs="Calibri"/>
                <w:b/>
                <w:bCs/>
                <w:color w:val="000000"/>
                <w:sz w:val="16"/>
                <w:szCs w:val="16"/>
                <w:lang w:eastAsia="pl-PL"/>
              </w:rPr>
              <w:t>Wskaźnik frakcji bezrobotnych absolwentów wśród bezrobotnych</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450"/>
        </w:trPr>
        <w:tc>
          <w:tcPr>
            <w:tcW w:w="2425" w:type="dxa"/>
            <w:tcBorders>
              <w:top w:val="nil"/>
              <w:left w:val="single" w:sz="4" w:space="0" w:color="999999"/>
              <w:bottom w:val="nil"/>
              <w:right w:val="nil"/>
            </w:tcBorders>
            <w:shd w:val="clear" w:color="auto" w:fill="auto"/>
            <w:hideMark/>
          </w:tcPr>
          <w:p w:rsidR="00AF006A" w:rsidRPr="00AF006A" w:rsidRDefault="00AF006A" w:rsidP="00AF006A">
            <w:pPr>
              <w:spacing w:after="0" w:line="240" w:lineRule="auto"/>
              <w:jc w:val="center"/>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8"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jc w:val="center"/>
              <w:rPr>
                <w:rFonts w:ascii="Calibri" w:eastAsia="Times New Roman" w:hAnsi="Calibri" w:cs="Calibri"/>
                <w:b/>
                <w:bCs/>
                <w:color w:val="000000"/>
                <w:sz w:val="16"/>
                <w:szCs w:val="16"/>
                <w:lang w:eastAsia="pl-PL"/>
              </w:rPr>
            </w:pPr>
            <w:r w:rsidRPr="00AF006A">
              <w:rPr>
                <w:rFonts w:ascii="Calibri" w:eastAsia="Times New Roman" w:hAnsi="Calibri" w:cs="Calibri"/>
                <w:b/>
                <w:bCs/>
                <w:color w:val="000000"/>
                <w:sz w:val="16"/>
                <w:szCs w:val="16"/>
                <w:lang w:eastAsia="pl-PL"/>
              </w:rPr>
              <w:t>ogółem</w:t>
            </w:r>
          </w:p>
        </w:tc>
        <w:tc>
          <w:tcPr>
            <w:tcW w:w="1417"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jc w:val="center"/>
              <w:rPr>
                <w:rFonts w:ascii="Calibri" w:eastAsia="Times New Roman" w:hAnsi="Calibri" w:cs="Calibri"/>
                <w:b/>
                <w:bCs/>
                <w:color w:val="000000"/>
                <w:sz w:val="16"/>
                <w:szCs w:val="16"/>
                <w:lang w:eastAsia="pl-PL"/>
              </w:rPr>
            </w:pPr>
            <w:r w:rsidRPr="00AF006A">
              <w:rPr>
                <w:rFonts w:ascii="Calibri" w:eastAsia="Times New Roman" w:hAnsi="Calibri" w:cs="Calibri"/>
                <w:b/>
                <w:bCs/>
                <w:color w:val="000000"/>
                <w:sz w:val="16"/>
                <w:szCs w:val="16"/>
                <w:lang w:eastAsia="pl-PL"/>
              </w:rPr>
              <w:t>posiadający tytuł zawodowy*</w:t>
            </w:r>
          </w:p>
        </w:tc>
        <w:tc>
          <w:tcPr>
            <w:tcW w:w="1701"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jc w:val="center"/>
              <w:rPr>
                <w:rFonts w:ascii="Calibri" w:eastAsia="Times New Roman" w:hAnsi="Calibri" w:cs="Calibri"/>
                <w:b/>
                <w:bCs/>
                <w:color w:val="000000"/>
                <w:sz w:val="16"/>
                <w:szCs w:val="16"/>
                <w:lang w:eastAsia="pl-PL"/>
              </w:rPr>
            </w:pPr>
            <w:r w:rsidRPr="00AF006A">
              <w:rPr>
                <w:rFonts w:ascii="Calibri" w:eastAsia="Times New Roman" w:hAnsi="Calibri" w:cs="Calibri"/>
                <w:b/>
                <w:bCs/>
                <w:color w:val="000000"/>
                <w:sz w:val="16"/>
                <w:szCs w:val="16"/>
                <w:lang w:eastAsia="pl-PL"/>
              </w:rPr>
              <w:t>koniec grudnia roku sprawozdawczego</w:t>
            </w:r>
          </w:p>
        </w:tc>
        <w:tc>
          <w:tcPr>
            <w:tcW w:w="1843"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jc w:val="center"/>
              <w:rPr>
                <w:rFonts w:ascii="Calibri" w:eastAsia="Times New Roman" w:hAnsi="Calibri" w:cs="Calibri"/>
                <w:b/>
                <w:bCs/>
                <w:color w:val="000000"/>
                <w:sz w:val="16"/>
                <w:szCs w:val="16"/>
                <w:lang w:eastAsia="pl-PL"/>
              </w:rPr>
            </w:pPr>
            <w:r w:rsidRPr="00AF006A">
              <w:rPr>
                <w:rFonts w:ascii="Calibri" w:eastAsia="Times New Roman" w:hAnsi="Calibri" w:cs="Calibri"/>
                <w:b/>
                <w:bCs/>
                <w:color w:val="000000"/>
                <w:sz w:val="16"/>
                <w:szCs w:val="16"/>
                <w:lang w:eastAsia="pl-PL"/>
              </w:rPr>
              <w:t>koniec grudnia roku sprawozdawczego</w:t>
            </w:r>
          </w:p>
        </w:tc>
        <w:tc>
          <w:tcPr>
            <w:tcW w:w="1778"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jc w:val="center"/>
              <w:rPr>
                <w:rFonts w:ascii="Calibri" w:eastAsia="Times New Roman" w:hAnsi="Calibri" w:cs="Calibri"/>
                <w:b/>
                <w:bCs/>
                <w:color w:val="000000"/>
                <w:sz w:val="16"/>
                <w:szCs w:val="16"/>
                <w:lang w:eastAsia="pl-PL"/>
              </w:rPr>
            </w:pPr>
            <w:r w:rsidRPr="00AF006A">
              <w:rPr>
                <w:rFonts w:ascii="Calibri" w:eastAsia="Times New Roman" w:hAnsi="Calibri" w:cs="Calibri"/>
                <w:b/>
                <w:bCs/>
                <w:color w:val="000000"/>
                <w:sz w:val="16"/>
                <w:szCs w:val="16"/>
                <w:lang w:eastAsia="pl-PL"/>
              </w:rPr>
              <w:t>koniec grudnia roku sprawozdawczego</w:t>
            </w:r>
          </w:p>
        </w:tc>
        <w:tc>
          <w:tcPr>
            <w:tcW w:w="2112" w:type="dxa"/>
            <w:tcBorders>
              <w:top w:val="single" w:sz="4" w:space="0" w:color="959595"/>
              <w:left w:val="single" w:sz="4" w:space="0" w:color="959595"/>
              <w:bottom w:val="nil"/>
              <w:right w:val="single" w:sz="4" w:space="0" w:color="959595"/>
            </w:tcBorders>
            <w:shd w:val="clear" w:color="auto" w:fill="auto"/>
            <w:hideMark/>
          </w:tcPr>
          <w:p w:rsidR="00AF006A" w:rsidRPr="00AF006A" w:rsidRDefault="00AF006A" w:rsidP="00AF006A">
            <w:pPr>
              <w:spacing w:after="0" w:line="240" w:lineRule="auto"/>
              <w:jc w:val="center"/>
              <w:rPr>
                <w:rFonts w:ascii="Calibri" w:eastAsia="Times New Roman" w:hAnsi="Calibri" w:cs="Calibri"/>
                <w:b/>
                <w:bCs/>
                <w:color w:val="000000"/>
                <w:sz w:val="16"/>
                <w:szCs w:val="16"/>
                <w:lang w:eastAsia="pl-PL"/>
              </w:rPr>
            </w:pPr>
            <w:r w:rsidRPr="00AF006A">
              <w:rPr>
                <w:rFonts w:ascii="Calibri" w:eastAsia="Times New Roman" w:hAnsi="Calibri" w:cs="Calibri"/>
                <w:b/>
                <w:bCs/>
                <w:color w:val="000000"/>
                <w:sz w:val="16"/>
                <w:szCs w:val="16"/>
                <w:lang w:eastAsia="pl-PL"/>
              </w:rPr>
              <w:t>koniec grudnia roku sprawozdawczego</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300"/>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Asystenci dentystyczni</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450"/>
        </w:trPr>
        <w:tc>
          <w:tcPr>
            <w:tcW w:w="2425" w:type="dxa"/>
            <w:tcBorders>
              <w:top w:val="single" w:sz="4" w:space="0" w:color="959595"/>
              <w:left w:val="single" w:sz="4" w:space="0" w:color="959595"/>
              <w:bottom w:val="nil"/>
              <w:right w:val="nil"/>
            </w:tcBorders>
            <w:shd w:val="clear" w:color="auto" w:fill="auto"/>
            <w:hideMark/>
          </w:tcPr>
          <w:p w:rsid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Betoniarze, betoniarze zbrojarze</w:t>
            </w:r>
          </w:p>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 xml:space="preserve"> i pokrewni</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2</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300"/>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Blacharze</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5</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20,00%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450"/>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Cieśle i stolarze budowlani</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4</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300"/>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Dietetycy i żywieniowcy</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18</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5,56%</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300"/>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Ekonomiści</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2</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450"/>
        </w:trPr>
        <w:tc>
          <w:tcPr>
            <w:tcW w:w="2425" w:type="dxa"/>
            <w:tcBorders>
              <w:top w:val="single" w:sz="4" w:space="0" w:color="959595"/>
              <w:left w:val="single" w:sz="4" w:space="0" w:color="959595"/>
              <w:bottom w:val="nil"/>
              <w:right w:val="nil"/>
            </w:tcBorders>
            <w:shd w:val="clear" w:color="auto" w:fill="auto"/>
            <w:hideMark/>
          </w:tcPr>
          <w:p w:rsid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Elektromechanicy</w:t>
            </w:r>
          </w:p>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 xml:space="preserve"> i elektromonterzy</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8</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12,50%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450"/>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Elektrycy budowlani i pokrewni</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7</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300"/>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Fryzjerzy</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3</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34</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8,82%</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450"/>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Hydraulicy i monterzy rurociągów</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5</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300"/>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Kelnerzy</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19</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675"/>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lastRenderedPageBreak/>
              <w:t>Kierowcy samochodów osobowych i dostawczych</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450"/>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Konsultanci i inni pracownicy biur podróży</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3</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33,33%</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300"/>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Kosmetyczki i pokrewni</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4</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15</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26,67%</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450"/>
        </w:trPr>
        <w:tc>
          <w:tcPr>
            <w:tcW w:w="2425" w:type="dxa"/>
            <w:tcBorders>
              <w:top w:val="single" w:sz="4" w:space="0" w:color="959595"/>
              <w:left w:val="single" w:sz="4" w:space="0" w:color="959595"/>
              <w:bottom w:val="nil"/>
              <w:right w:val="nil"/>
            </w:tcBorders>
            <w:shd w:val="clear" w:color="auto" w:fill="auto"/>
            <w:hideMark/>
          </w:tcPr>
          <w:p w:rsid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Krawcy, kuśnierze, kapelusznicy</w:t>
            </w:r>
          </w:p>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 xml:space="preserve"> i pokrewni</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65</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1,54%</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300"/>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Kucharze</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6</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86</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6,98%</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450"/>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Malarze budowlani i pokrewni</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20</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675"/>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Masarze, robotnicy w przetwórstwie ryb i pokrewni</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8</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675"/>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Mechanicy maszyn i urządzeń rolniczych i przemysłowych</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17</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5,88%</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450"/>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Mechanicy pojazdów samochodowych</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4</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20</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20,00%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675"/>
        </w:trPr>
        <w:tc>
          <w:tcPr>
            <w:tcW w:w="2425" w:type="dxa"/>
            <w:tcBorders>
              <w:top w:val="single" w:sz="4" w:space="0" w:color="959595"/>
              <w:left w:val="single" w:sz="4" w:space="0" w:color="959595"/>
              <w:bottom w:val="nil"/>
              <w:right w:val="nil"/>
            </w:tcBorders>
            <w:shd w:val="clear" w:color="auto" w:fill="auto"/>
            <w:hideMark/>
          </w:tcPr>
          <w:p w:rsid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 xml:space="preserve">Monterzy i serwisanci instalacji </w:t>
            </w:r>
          </w:p>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i urządzeń teleinformatycznych</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300"/>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Monterzy izolacji</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675"/>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Monterzy maszyn i urządzeń mechanicznych</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2</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300"/>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Murarze i pokrewni</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3</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38</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7,89%</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300"/>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Obuwnicy i pokrewni</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450"/>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Operatorzy aparatury medycznej</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675"/>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Operatorzy maszyn do produkcji obuwia i pokrewni</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2</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675"/>
        </w:trPr>
        <w:tc>
          <w:tcPr>
            <w:tcW w:w="2425" w:type="dxa"/>
            <w:tcBorders>
              <w:top w:val="single" w:sz="4" w:space="0" w:color="959595"/>
              <w:left w:val="single" w:sz="4" w:space="0" w:color="959595"/>
              <w:bottom w:val="nil"/>
              <w:right w:val="nil"/>
            </w:tcBorders>
            <w:shd w:val="clear" w:color="auto" w:fill="auto"/>
            <w:hideMark/>
          </w:tcPr>
          <w:p w:rsid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Operatorzy maszyn i urządzeń</w:t>
            </w:r>
          </w:p>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 xml:space="preserve"> do obróbki drewna</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900"/>
        </w:trPr>
        <w:tc>
          <w:tcPr>
            <w:tcW w:w="2425" w:type="dxa"/>
            <w:tcBorders>
              <w:top w:val="single" w:sz="4" w:space="0" w:color="959595"/>
              <w:left w:val="single" w:sz="4" w:space="0" w:color="959595"/>
              <w:bottom w:val="nil"/>
              <w:right w:val="nil"/>
            </w:tcBorders>
            <w:shd w:val="clear" w:color="auto" w:fill="auto"/>
            <w:hideMark/>
          </w:tcPr>
          <w:p w:rsid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lastRenderedPageBreak/>
              <w:t>Operatorzy maszyn i urządzeń do produkcji wyrobów spożywczych</w:t>
            </w:r>
          </w:p>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 xml:space="preserve"> i pokrewni</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16</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450"/>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Operatorzy urządzeń teleinformatycznych</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675"/>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Operatorzy wolnobieżnych maszyn rolniczych i leśnych</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5</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20,00%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450"/>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Piekarze, cukiernicy i pokrewni</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4</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45</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8,89%</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675"/>
        </w:trPr>
        <w:tc>
          <w:tcPr>
            <w:tcW w:w="2425" w:type="dxa"/>
            <w:tcBorders>
              <w:top w:val="single" w:sz="4" w:space="0" w:color="959595"/>
              <w:left w:val="single" w:sz="4" w:space="0" w:color="959595"/>
              <w:bottom w:val="nil"/>
              <w:right w:val="nil"/>
            </w:tcBorders>
            <w:shd w:val="clear" w:color="auto" w:fill="auto"/>
            <w:hideMark/>
          </w:tcPr>
          <w:p w:rsid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 xml:space="preserve">Pielęgniarki bez specjalizacji lub </w:t>
            </w:r>
          </w:p>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w trakcie specjalizacji</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2</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450"/>
        </w:trPr>
        <w:tc>
          <w:tcPr>
            <w:tcW w:w="2425" w:type="dxa"/>
            <w:tcBorders>
              <w:top w:val="single" w:sz="4" w:space="0" w:color="959595"/>
              <w:left w:val="single" w:sz="4" w:space="0" w:color="959595"/>
              <w:bottom w:val="nil"/>
              <w:right w:val="nil"/>
            </w:tcBorders>
            <w:shd w:val="clear" w:color="auto" w:fill="auto"/>
            <w:hideMark/>
          </w:tcPr>
          <w:p w:rsid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Plastycy, dekoratorzy wnętrz</w:t>
            </w:r>
          </w:p>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 xml:space="preserve"> i pokrewni</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100,00%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300"/>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Pomoce kuchenne</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2</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2</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100,00%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450"/>
        </w:trPr>
        <w:tc>
          <w:tcPr>
            <w:tcW w:w="2425" w:type="dxa"/>
            <w:tcBorders>
              <w:top w:val="single" w:sz="4" w:space="0" w:color="959595"/>
              <w:left w:val="single" w:sz="4" w:space="0" w:color="959595"/>
              <w:bottom w:val="nil"/>
              <w:right w:val="nil"/>
            </w:tcBorders>
            <w:shd w:val="clear" w:color="auto" w:fill="auto"/>
            <w:hideMark/>
          </w:tcPr>
          <w:p w:rsid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Posadzkarze, parkieciarze</w:t>
            </w:r>
          </w:p>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 xml:space="preserve"> i glazurnicy</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516"/>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Pośrednicy usług biznesowych gdzie indziej niesklasyfikowani</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566"/>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Pracownicy administracyjni i sekretarze biura zarządu</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2</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15</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13,33%</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675"/>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Pracownicy do spraw rachunkowości i księgowości</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2</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5</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40,00%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450"/>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Pracownicy obsługi biurowej</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450"/>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Pracownicy ochrony osób i mienia</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2</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654"/>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Pracownicy wsparcia rodziny, pomocy społecznej i pracy socjalnej</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8</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300"/>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Ratownicy medyczni</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6</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300"/>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Recepcjoniści hotelowi</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708"/>
        </w:trPr>
        <w:tc>
          <w:tcPr>
            <w:tcW w:w="2425" w:type="dxa"/>
            <w:tcBorders>
              <w:top w:val="single" w:sz="4" w:space="0" w:color="959595"/>
              <w:left w:val="single" w:sz="4" w:space="0" w:color="959595"/>
              <w:bottom w:val="nil"/>
              <w:right w:val="nil"/>
            </w:tcBorders>
            <w:shd w:val="clear" w:color="auto" w:fill="auto"/>
            <w:hideMark/>
          </w:tcPr>
          <w:p w:rsid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lastRenderedPageBreak/>
              <w:t>Robotnicy budowlani robót wykończeniowych i pokrewni</w:t>
            </w:r>
          </w:p>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 xml:space="preserve"> gdzie indziej niesklasyfikowani</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11</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9,09%</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450"/>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Robotnicy przetwórstwa surowców roślinnych</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3</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654"/>
        </w:trPr>
        <w:tc>
          <w:tcPr>
            <w:tcW w:w="2425" w:type="dxa"/>
            <w:tcBorders>
              <w:top w:val="single" w:sz="4" w:space="0" w:color="959595"/>
              <w:left w:val="single" w:sz="4" w:space="0" w:color="959595"/>
              <w:bottom w:val="nil"/>
              <w:right w:val="nil"/>
            </w:tcBorders>
            <w:shd w:val="clear" w:color="auto" w:fill="auto"/>
            <w:hideMark/>
          </w:tcPr>
          <w:p w:rsid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Robotnicy przygotowujący</w:t>
            </w:r>
          </w:p>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 xml:space="preserve"> i wznoszący konstrukcje metalowe</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450"/>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Robotnicy w produkcji wyrobów mleczarskich</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2</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669"/>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Robotnicy wykonujący prace proste w budownictwie drogowym, wodnym i pokrewni</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450"/>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Rolnicy produkcji roślinnej i zwierzęcej</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2</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50,00%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515"/>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Rękodzielnicy wyrobów z tkanin, skóry i pokrewnych materiałów</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2</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450"/>
        </w:trPr>
        <w:tc>
          <w:tcPr>
            <w:tcW w:w="2425" w:type="dxa"/>
            <w:tcBorders>
              <w:top w:val="single" w:sz="4" w:space="0" w:color="959595"/>
              <w:left w:val="single" w:sz="4" w:space="0" w:color="959595"/>
              <w:bottom w:val="nil"/>
              <w:right w:val="nil"/>
            </w:tcBorders>
            <w:shd w:val="clear" w:color="auto" w:fill="auto"/>
            <w:hideMark/>
          </w:tcPr>
          <w:p w:rsid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Specjaliści do spraw zarządzania</w:t>
            </w:r>
          </w:p>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 xml:space="preserve"> i organizacji</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100,00%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450"/>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Sprzedawcy sklepowi (ekspedienci)</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19</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494"/>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Szefowie kuchni i organizatorzy usług gastronomicznych</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3</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33,33%</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450"/>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Szwaczki, hafciarki i pokrewni</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15</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521"/>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Szyldziarze, grawerzy i zdobnicy ceramiki, szkła i pokrewni</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8</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300"/>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Technicy budownictwa</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4</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15</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26,67%</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450"/>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Technicy elektronicy i pokrewni</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9</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11,11%</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300"/>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Technicy elektrycy</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2</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50,00%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450"/>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Technicy farmaceutyczni</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4</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7</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57,14%</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450"/>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Technicy fizjoterapii i masażyści</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3</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18</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16,67%</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300"/>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Technicy mechanicy</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15</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15</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12</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51</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80,00%</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23,53%</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566"/>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lastRenderedPageBreak/>
              <w:t>Technicy nauk chemicznych, fizycznych i pokrewni</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100,00%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688"/>
        </w:trPr>
        <w:tc>
          <w:tcPr>
            <w:tcW w:w="2425" w:type="dxa"/>
            <w:tcBorders>
              <w:top w:val="single" w:sz="4" w:space="0" w:color="959595"/>
              <w:left w:val="single" w:sz="4" w:space="0" w:color="959595"/>
              <w:bottom w:val="nil"/>
              <w:right w:val="nil"/>
            </w:tcBorders>
            <w:shd w:val="clear" w:color="auto" w:fill="auto"/>
            <w:hideMark/>
          </w:tcPr>
          <w:p w:rsid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Technicy nauk fizycznych</w:t>
            </w:r>
          </w:p>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 xml:space="preserve"> i technicznych gdzie indziej niesklasyfikowani</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450"/>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Technicy rolnictwa i pokrewni</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40</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2,50%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450"/>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Technicy technologii żywności</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9</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11,11%</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675"/>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Technicy wsparcia informatycznego i technicznego</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4</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8</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50,00%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521"/>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Ustawiacze i operatorzy obrabiarek do metali i pokrewni</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21</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300"/>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Ślusarze i pokrewni</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32</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675"/>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Średni personel do spraw statystyki i dziedzin pokrewnych</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6</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28</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21,43%</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685"/>
        </w:trPr>
        <w:tc>
          <w:tcPr>
            <w:tcW w:w="2425" w:type="dxa"/>
            <w:tcBorders>
              <w:top w:val="single" w:sz="4" w:space="0" w:color="959595"/>
              <w:left w:val="single" w:sz="4" w:space="0" w:color="959595"/>
              <w:bottom w:val="nil"/>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Średni personel do spraw zdrowia gdzie indziej niesklasyfikowany</w:t>
            </w:r>
          </w:p>
        </w:tc>
        <w:tc>
          <w:tcPr>
            <w:tcW w:w="141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w:t>
            </w:r>
          </w:p>
        </w:tc>
        <w:tc>
          <w:tcPr>
            <w:tcW w:w="1843"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6</w:t>
            </w:r>
          </w:p>
        </w:tc>
        <w:tc>
          <w:tcPr>
            <w:tcW w:w="1778" w:type="dxa"/>
            <w:tcBorders>
              <w:top w:val="single" w:sz="4" w:space="0" w:color="959595"/>
              <w:left w:val="single" w:sz="4" w:space="0" w:color="959595"/>
              <w:bottom w:val="nil"/>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nil"/>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AF006A" w:rsidTr="00AF006A">
        <w:trPr>
          <w:trHeight w:val="567"/>
        </w:trPr>
        <w:tc>
          <w:tcPr>
            <w:tcW w:w="2425" w:type="dxa"/>
            <w:tcBorders>
              <w:top w:val="single" w:sz="4" w:space="0" w:color="959595"/>
              <w:left w:val="single" w:sz="4" w:space="0" w:color="959595"/>
              <w:bottom w:val="single" w:sz="4" w:space="0" w:color="959595"/>
              <w:right w:val="nil"/>
            </w:tcBorders>
            <w:shd w:val="clear" w:color="auto" w:fill="auto"/>
            <w:hideMark/>
          </w:tcPr>
          <w:p w:rsidR="00AF006A" w:rsidRPr="00AF006A" w:rsidRDefault="00AF006A" w:rsidP="00AF006A">
            <w:pPr>
              <w:spacing w:after="0" w:line="240" w:lineRule="auto"/>
              <w:rPr>
                <w:rFonts w:ascii="Calibri" w:eastAsia="Times New Roman" w:hAnsi="Calibri" w:cs="Calibri"/>
                <w:color w:val="000000"/>
                <w:sz w:val="16"/>
                <w:szCs w:val="16"/>
                <w:lang w:eastAsia="pl-PL"/>
              </w:rPr>
            </w:pPr>
            <w:r w:rsidRPr="00AF006A">
              <w:rPr>
                <w:rFonts w:ascii="Calibri" w:eastAsia="Times New Roman" w:hAnsi="Calibri" w:cs="Calibri"/>
                <w:color w:val="000000"/>
                <w:sz w:val="16"/>
                <w:szCs w:val="16"/>
                <w:lang w:eastAsia="pl-PL"/>
              </w:rPr>
              <w:t>Średni personel ochrony środowiska, medycyny pracy i bhp</w:t>
            </w:r>
          </w:p>
        </w:tc>
        <w:tc>
          <w:tcPr>
            <w:tcW w:w="1418" w:type="dxa"/>
            <w:tcBorders>
              <w:top w:val="single" w:sz="4" w:space="0" w:color="959595"/>
              <w:left w:val="single" w:sz="4" w:space="0" w:color="959595"/>
              <w:bottom w:val="single" w:sz="4" w:space="0" w:color="959595"/>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417" w:type="dxa"/>
            <w:tcBorders>
              <w:top w:val="single" w:sz="4" w:space="0" w:color="959595"/>
              <w:left w:val="single" w:sz="4" w:space="0" w:color="959595"/>
              <w:bottom w:val="single" w:sz="4" w:space="0" w:color="959595"/>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1701" w:type="dxa"/>
            <w:tcBorders>
              <w:top w:val="single" w:sz="4" w:space="0" w:color="959595"/>
              <w:left w:val="single" w:sz="4" w:space="0" w:color="959595"/>
              <w:bottom w:val="single" w:sz="4" w:space="0" w:color="959595"/>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2</w:t>
            </w:r>
          </w:p>
        </w:tc>
        <w:tc>
          <w:tcPr>
            <w:tcW w:w="1843" w:type="dxa"/>
            <w:tcBorders>
              <w:top w:val="single" w:sz="4" w:space="0" w:color="959595"/>
              <w:left w:val="single" w:sz="4" w:space="0" w:color="959595"/>
              <w:bottom w:val="single" w:sz="4" w:space="0" w:color="959595"/>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9</w:t>
            </w:r>
          </w:p>
        </w:tc>
        <w:tc>
          <w:tcPr>
            <w:tcW w:w="1778" w:type="dxa"/>
            <w:tcBorders>
              <w:top w:val="single" w:sz="4" w:space="0" w:color="959595"/>
              <w:left w:val="single" w:sz="4" w:space="0" w:color="959595"/>
              <w:bottom w:val="single" w:sz="4" w:space="0" w:color="959595"/>
              <w:right w:val="nil"/>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lang w:eastAsia="pl-PL"/>
              </w:rPr>
            </w:pPr>
            <w:r w:rsidRPr="00AF006A">
              <w:rPr>
                <w:rFonts w:ascii="Calibri" w:eastAsia="Times New Roman" w:hAnsi="Calibri" w:cs="Calibri"/>
                <w:color w:val="000000"/>
                <w:lang w:eastAsia="pl-PL"/>
              </w:rPr>
              <w:t> </w:t>
            </w:r>
          </w:p>
        </w:tc>
        <w:tc>
          <w:tcPr>
            <w:tcW w:w="2112" w:type="dxa"/>
            <w:tcBorders>
              <w:top w:val="single" w:sz="4" w:space="0" w:color="959595"/>
              <w:left w:val="single" w:sz="4" w:space="0" w:color="959595"/>
              <w:bottom w:val="single" w:sz="4" w:space="0" w:color="959595"/>
              <w:right w:val="single" w:sz="4" w:space="0" w:color="959595"/>
            </w:tcBorders>
            <w:shd w:val="clear" w:color="auto" w:fill="auto"/>
            <w:vAlign w:val="center"/>
            <w:hideMark/>
          </w:tcPr>
          <w:p w:rsidR="00AF006A" w:rsidRPr="00AF006A" w:rsidRDefault="00AF006A" w:rsidP="00AF006A">
            <w:pPr>
              <w:spacing w:after="0" w:line="240" w:lineRule="auto"/>
              <w:jc w:val="right"/>
              <w:rPr>
                <w:rFonts w:ascii="Calibri" w:eastAsia="Times New Roman" w:hAnsi="Calibri" w:cs="Calibri"/>
                <w:color w:val="000000"/>
                <w:sz w:val="18"/>
                <w:szCs w:val="18"/>
                <w:lang w:eastAsia="pl-PL"/>
              </w:rPr>
            </w:pPr>
            <w:r w:rsidRPr="00AF006A">
              <w:rPr>
                <w:rFonts w:ascii="Calibri" w:eastAsia="Times New Roman" w:hAnsi="Calibri" w:cs="Calibri"/>
                <w:color w:val="000000"/>
                <w:sz w:val="18"/>
                <w:szCs w:val="18"/>
                <w:lang w:eastAsia="pl-PL"/>
              </w:rPr>
              <w:t>22,22%</w:t>
            </w:r>
          </w:p>
        </w:tc>
        <w:tc>
          <w:tcPr>
            <w:tcW w:w="160" w:type="dxa"/>
            <w:gridSpan w:val="2"/>
            <w:tcBorders>
              <w:top w:val="nil"/>
              <w:left w:val="nil"/>
              <w:bottom w:val="nil"/>
              <w:right w:val="nil"/>
            </w:tcBorders>
            <w:shd w:val="clear" w:color="auto" w:fill="auto"/>
            <w:noWrap/>
            <w:vAlign w:val="bottom"/>
            <w:hideMark/>
          </w:tcPr>
          <w:p w:rsidR="00AF006A" w:rsidRPr="00AF006A" w:rsidRDefault="00AF006A" w:rsidP="00AF006A">
            <w:pPr>
              <w:spacing w:after="0" w:line="240" w:lineRule="auto"/>
              <w:rPr>
                <w:rFonts w:ascii="Calibri" w:eastAsia="Times New Roman" w:hAnsi="Calibri" w:cs="Calibri"/>
                <w:color w:val="000000"/>
                <w:lang w:eastAsia="pl-PL"/>
              </w:rPr>
            </w:pPr>
          </w:p>
        </w:tc>
      </w:tr>
      <w:tr w:rsidR="00AF006A" w:rsidRPr="004E09B3" w:rsidTr="00AF006A">
        <w:trPr>
          <w:gridAfter w:val="1"/>
          <w:wAfter w:w="14" w:type="dxa"/>
          <w:trHeight w:val="300"/>
        </w:trPr>
        <w:tc>
          <w:tcPr>
            <w:tcW w:w="12840" w:type="dxa"/>
            <w:gridSpan w:val="8"/>
            <w:tcBorders>
              <w:top w:val="nil"/>
              <w:left w:val="nil"/>
              <w:bottom w:val="nil"/>
              <w:right w:val="nil"/>
            </w:tcBorders>
            <w:shd w:val="clear" w:color="auto" w:fill="auto"/>
            <w:hideMark/>
          </w:tcPr>
          <w:p w:rsidR="00AF006A" w:rsidRPr="004E09B3" w:rsidRDefault="00AF006A" w:rsidP="00AF006A">
            <w:pPr>
              <w:spacing w:after="0" w:line="240" w:lineRule="auto"/>
              <w:rPr>
                <w:rFonts w:eastAsia="Times New Roman" w:cstheme="minorHAnsi"/>
                <w:b/>
                <w:bCs/>
                <w:color w:val="000000"/>
                <w:sz w:val="20"/>
                <w:szCs w:val="20"/>
                <w:lang w:eastAsia="pl-PL"/>
              </w:rPr>
            </w:pPr>
            <w:r w:rsidRPr="004E09B3">
              <w:rPr>
                <w:rFonts w:eastAsia="Times New Roman" w:cstheme="minorHAnsi"/>
                <w:b/>
                <w:bCs/>
                <w:color w:val="000000"/>
                <w:sz w:val="20"/>
                <w:szCs w:val="20"/>
                <w:lang w:eastAsia="pl-PL"/>
              </w:rPr>
              <w:t>* Liczba absolwentów, którzy zdali egzamin potwierdzający kwalifikacje zawodowe.</w:t>
            </w:r>
          </w:p>
        </w:tc>
      </w:tr>
      <w:tr w:rsidR="00AF006A" w:rsidRPr="004E09B3" w:rsidTr="00AF006A">
        <w:trPr>
          <w:gridAfter w:val="1"/>
          <w:wAfter w:w="14" w:type="dxa"/>
          <w:trHeight w:val="300"/>
        </w:trPr>
        <w:tc>
          <w:tcPr>
            <w:tcW w:w="12840" w:type="dxa"/>
            <w:gridSpan w:val="8"/>
            <w:tcBorders>
              <w:top w:val="nil"/>
              <w:left w:val="nil"/>
              <w:bottom w:val="nil"/>
              <w:right w:val="nil"/>
            </w:tcBorders>
            <w:shd w:val="clear" w:color="auto" w:fill="auto"/>
            <w:hideMark/>
          </w:tcPr>
          <w:p w:rsidR="00AF006A" w:rsidRPr="004E09B3" w:rsidRDefault="00AF006A" w:rsidP="00AF006A">
            <w:pPr>
              <w:spacing w:after="0" w:line="240" w:lineRule="auto"/>
              <w:rPr>
                <w:rFonts w:eastAsia="Times New Roman" w:cstheme="minorHAnsi"/>
                <w:b/>
                <w:bCs/>
                <w:color w:val="000000"/>
                <w:sz w:val="20"/>
                <w:szCs w:val="20"/>
                <w:lang w:eastAsia="pl-PL"/>
              </w:rPr>
            </w:pPr>
            <w:r w:rsidRPr="004E09B3">
              <w:rPr>
                <w:rFonts w:eastAsia="Times New Roman" w:cstheme="minorHAnsi"/>
                <w:b/>
                <w:bCs/>
                <w:color w:val="000000"/>
                <w:sz w:val="20"/>
                <w:szCs w:val="20"/>
                <w:lang w:eastAsia="pl-PL"/>
              </w:rPr>
              <w:t>** Wg zawodu wyuczonego.</w:t>
            </w:r>
          </w:p>
        </w:tc>
      </w:tr>
    </w:tbl>
    <w:p w:rsidR="00634E99" w:rsidRPr="004E09B3" w:rsidRDefault="00634E99" w:rsidP="00E625A3">
      <w:pPr>
        <w:ind w:left="360"/>
        <w:jc w:val="both"/>
        <w:rPr>
          <w:rFonts w:eastAsia="TimesNewRomanPSMT" w:cstheme="minorHAnsi"/>
          <w:sz w:val="20"/>
          <w:szCs w:val="20"/>
        </w:rPr>
      </w:pPr>
    </w:p>
    <w:sectPr w:rsidR="00634E99" w:rsidRPr="004E09B3" w:rsidSect="00C9303C">
      <w:pgSz w:w="16838" w:h="11906" w:orient="landscape"/>
      <w:pgMar w:top="1417" w:right="56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737" w:rsidRDefault="00C02737" w:rsidP="004C5B3F">
      <w:pPr>
        <w:spacing w:after="0" w:line="240" w:lineRule="auto"/>
      </w:pPr>
      <w:r>
        <w:separator/>
      </w:r>
    </w:p>
  </w:endnote>
  <w:endnote w:type="continuationSeparator" w:id="0">
    <w:p w:rsidR="00C02737" w:rsidRDefault="00C02737" w:rsidP="004C5B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BoldMT">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CE31EF">
      <w:tc>
        <w:tcPr>
          <w:tcW w:w="918" w:type="dxa"/>
        </w:tcPr>
        <w:p w:rsidR="00CE31EF" w:rsidRDefault="00CE31EF">
          <w:pPr>
            <w:pStyle w:val="Stopka"/>
            <w:jc w:val="right"/>
            <w:rPr>
              <w:b/>
              <w:color w:val="4F81BD" w:themeColor="accent1"/>
              <w:sz w:val="32"/>
              <w:szCs w:val="32"/>
            </w:rPr>
          </w:pPr>
          <w:r w:rsidRPr="00027FE5">
            <w:fldChar w:fldCharType="begin"/>
          </w:r>
          <w:r>
            <w:instrText xml:space="preserve"> PAGE   \* MERGEFORMAT </w:instrText>
          </w:r>
          <w:r w:rsidRPr="00027FE5">
            <w:fldChar w:fldCharType="separate"/>
          </w:r>
          <w:r w:rsidR="001F7BA7" w:rsidRPr="001F7BA7">
            <w:rPr>
              <w:b/>
              <w:noProof/>
              <w:color w:val="4F81BD" w:themeColor="accent1"/>
              <w:sz w:val="32"/>
              <w:szCs w:val="32"/>
            </w:rPr>
            <w:t>31</w:t>
          </w:r>
          <w:r>
            <w:rPr>
              <w:b/>
              <w:noProof/>
              <w:color w:val="4F81BD" w:themeColor="accent1"/>
              <w:sz w:val="32"/>
              <w:szCs w:val="32"/>
            </w:rPr>
            <w:fldChar w:fldCharType="end"/>
          </w:r>
        </w:p>
      </w:tc>
      <w:tc>
        <w:tcPr>
          <w:tcW w:w="7938" w:type="dxa"/>
        </w:tcPr>
        <w:p w:rsidR="00CE31EF" w:rsidRDefault="00CE31EF">
          <w:pPr>
            <w:pStyle w:val="Stopka"/>
          </w:pPr>
          <w:r>
            <w:t>Monitoring zawodów deficytowych i nadwyżkowych w powiecie chełmskim w 2015 r.</w:t>
          </w:r>
        </w:p>
      </w:tc>
    </w:tr>
  </w:tbl>
  <w:p w:rsidR="00CE31EF" w:rsidRDefault="00CE31EF" w:rsidP="004C5B3F">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737" w:rsidRDefault="00C02737" w:rsidP="004C5B3F">
      <w:pPr>
        <w:spacing w:after="0" w:line="240" w:lineRule="auto"/>
      </w:pPr>
      <w:r>
        <w:separator/>
      </w:r>
    </w:p>
  </w:footnote>
  <w:footnote w:type="continuationSeparator" w:id="0">
    <w:p w:rsidR="00C02737" w:rsidRDefault="00C02737" w:rsidP="004C5B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062B"/>
    <w:multiLevelType w:val="hybridMultilevel"/>
    <w:tmpl w:val="E502FB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BA8528C"/>
    <w:multiLevelType w:val="hybridMultilevel"/>
    <w:tmpl w:val="32F8A524"/>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C5720FD"/>
    <w:multiLevelType w:val="hybridMultilevel"/>
    <w:tmpl w:val="7C92874A"/>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F944324"/>
    <w:multiLevelType w:val="hybridMultilevel"/>
    <w:tmpl w:val="1D2C60CA"/>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FA85E50"/>
    <w:multiLevelType w:val="multilevel"/>
    <w:tmpl w:val="8D8484D8"/>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BB5E50"/>
    <w:multiLevelType w:val="hybridMultilevel"/>
    <w:tmpl w:val="E368D33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3F144C0"/>
    <w:multiLevelType w:val="hybridMultilevel"/>
    <w:tmpl w:val="63D08F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BC632DA"/>
    <w:multiLevelType w:val="hybridMultilevel"/>
    <w:tmpl w:val="40AECBDE"/>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nsid w:val="1F262101"/>
    <w:multiLevelType w:val="hybridMultilevel"/>
    <w:tmpl w:val="8D962D9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0D42B5"/>
    <w:multiLevelType w:val="hybridMultilevel"/>
    <w:tmpl w:val="99B09826"/>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1C666ED"/>
    <w:multiLevelType w:val="hybridMultilevel"/>
    <w:tmpl w:val="D930B986"/>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3290422"/>
    <w:multiLevelType w:val="hybridMultilevel"/>
    <w:tmpl w:val="937A4A5A"/>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4B869D5"/>
    <w:multiLevelType w:val="hybridMultilevel"/>
    <w:tmpl w:val="B46647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BAB7D5F"/>
    <w:multiLevelType w:val="hybridMultilevel"/>
    <w:tmpl w:val="FA006426"/>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1DD1891"/>
    <w:multiLevelType w:val="hybridMultilevel"/>
    <w:tmpl w:val="33F22E6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4833445"/>
    <w:multiLevelType w:val="multilevel"/>
    <w:tmpl w:val="F4CE0D9E"/>
    <w:lvl w:ilvl="0">
      <w:start w:val="4"/>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nsid w:val="355257F5"/>
    <w:multiLevelType w:val="hybridMultilevel"/>
    <w:tmpl w:val="219226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680194D"/>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18">
    <w:nsid w:val="394D7009"/>
    <w:multiLevelType w:val="hybridMultilevel"/>
    <w:tmpl w:val="8EA00D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71D778A"/>
    <w:multiLevelType w:val="hybridMultilevel"/>
    <w:tmpl w:val="937EDC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F49685C"/>
    <w:multiLevelType w:val="singleLevel"/>
    <w:tmpl w:val="9872F58A"/>
    <w:lvl w:ilvl="0">
      <w:start w:val="8"/>
      <w:numFmt w:val="bullet"/>
      <w:lvlText w:val=""/>
      <w:lvlJc w:val="left"/>
      <w:pPr>
        <w:tabs>
          <w:tab w:val="num" w:pos="360"/>
        </w:tabs>
        <w:ind w:left="360" w:hanging="360"/>
      </w:pPr>
      <w:rPr>
        <w:rFonts w:ascii="Wingdings" w:hAnsi="Wingdings" w:hint="default"/>
      </w:rPr>
    </w:lvl>
  </w:abstractNum>
  <w:abstractNum w:abstractNumId="21">
    <w:nsid w:val="588D5F1E"/>
    <w:multiLevelType w:val="hybridMultilevel"/>
    <w:tmpl w:val="E638937C"/>
    <w:lvl w:ilvl="0" w:tplc="22CA1BC0">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8935850"/>
    <w:multiLevelType w:val="hybridMultilevel"/>
    <w:tmpl w:val="73DC5480"/>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C3C2DD5"/>
    <w:multiLevelType w:val="hybridMultilevel"/>
    <w:tmpl w:val="EF706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D5268E5"/>
    <w:multiLevelType w:val="hybridMultilevel"/>
    <w:tmpl w:val="9BDCBC48"/>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2D139FE"/>
    <w:multiLevelType w:val="multilevel"/>
    <w:tmpl w:val="2990FC6C"/>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F276E73"/>
    <w:multiLevelType w:val="multilevel"/>
    <w:tmpl w:val="0A0CABC8"/>
    <w:lvl w:ilvl="0">
      <w:start w:val="1"/>
      <w:numFmt w:val="decimal"/>
      <w:lvlText w:val="%1."/>
      <w:lvlJc w:val="left"/>
      <w:pPr>
        <w:ind w:left="720" w:hanging="360"/>
      </w:pPr>
      <w:rPr>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0D26E59"/>
    <w:multiLevelType w:val="hybridMultilevel"/>
    <w:tmpl w:val="3078C4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A6E1640"/>
    <w:multiLevelType w:val="hybridMultilevel"/>
    <w:tmpl w:val="9CA00D00"/>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D0042A3"/>
    <w:multiLevelType w:val="hybridMultilevel"/>
    <w:tmpl w:val="4F76DD6A"/>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F2B67BD"/>
    <w:multiLevelType w:val="hybridMultilevel"/>
    <w:tmpl w:val="3BD4A584"/>
    <w:lvl w:ilvl="0" w:tplc="EC60BAC8">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19"/>
  </w:num>
  <w:num w:numId="4">
    <w:abstractNumId w:val="6"/>
  </w:num>
  <w:num w:numId="5">
    <w:abstractNumId w:val="14"/>
  </w:num>
  <w:num w:numId="6">
    <w:abstractNumId w:val="23"/>
  </w:num>
  <w:num w:numId="7">
    <w:abstractNumId w:val="16"/>
  </w:num>
  <w:num w:numId="8">
    <w:abstractNumId w:val="5"/>
  </w:num>
  <w:num w:numId="9">
    <w:abstractNumId w:val="20"/>
  </w:num>
  <w:num w:numId="10">
    <w:abstractNumId w:val="21"/>
  </w:num>
  <w:num w:numId="11">
    <w:abstractNumId w:val="7"/>
  </w:num>
  <w:num w:numId="12">
    <w:abstractNumId w:val="12"/>
  </w:num>
  <w:num w:numId="13">
    <w:abstractNumId w:val="18"/>
  </w:num>
  <w:num w:numId="14">
    <w:abstractNumId w:val="11"/>
  </w:num>
  <w:num w:numId="15">
    <w:abstractNumId w:val="15"/>
  </w:num>
  <w:num w:numId="16">
    <w:abstractNumId w:val="25"/>
  </w:num>
  <w:num w:numId="17">
    <w:abstractNumId w:val="24"/>
  </w:num>
  <w:num w:numId="18">
    <w:abstractNumId w:val="10"/>
  </w:num>
  <w:num w:numId="19">
    <w:abstractNumId w:val="13"/>
  </w:num>
  <w:num w:numId="20">
    <w:abstractNumId w:val="3"/>
  </w:num>
  <w:num w:numId="21">
    <w:abstractNumId w:val="2"/>
  </w:num>
  <w:num w:numId="22">
    <w:abstractNumId w:val="28"/>
  </w:num>
  <w:num w:numId="23">
    <w:abstractNumId w:val="1"/>
  </w:num>
  <w:num w:numId="24">
    <w:abstractNumId w:val="22"/>
  </w:num>
  <w:num w:numId="25">
    <w:abstractNumId w:val="8"/>
  </w:num>
  <w:num w:numId="26">
    <w:abstractNumId w:val="0"/>
  </w:num>
  <w:num w:numId="27">
    <w:abstractNumId w:val="9"/>
  </w:num>
  <w:num w:numId="28">
    <w:abstractNumId w:val="29"/>
  </w:num>
  <w:num w:numId="29">
    <w:abstractNumId w:val="4"/>
  </w:num>
  <w:num w:numId="30">
    <w:abstractNumId w:val="30"/>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9118C4"/>
    <w:rsid w:val="00003CC9"/>
    <w:rsid w:val="000058E5"/>
    <w:rsid w:val="0000753D"/>
    <w:rsid w:val="00007989"/>
    <w:rsid w:val="00013113"/>
    <w:rsid w:val="00017116"/>
    <w:rsid w:val="0002143F"/>
    <w:rsid w:val="00021921"/>
    <w:rsid w:val="00022907"/>
    <w:rsid w:val="00024B1E"/>
    <w:rsid w:val="000267AA"/>
    <w:rsid w:val="00027FE5"/>
    <w:rsid w:val="00032351"/>
    <w:rsid w:val="00040665"/>
    <w:rsid w:val="00057D54"/>
    <w:rsid w:val="0006509A"/>
    <w:rsid w:val="00065926"/>
    <w:rsid w:val="000662F6"/>
    <w:rsid w:val="000677E7"/>
    <w:rsid w:val="0007542F"/>
    <w:rsid w:val="00083C93"/>
    <w:rsid w:val="00087BCF"/>
    <w:rsid w:val="00092C4F"/>
    <w:rsid w:val="00096CBB"/>
    <w:rsid w:val="000A32BB"/>
    <w:rsid w:val="000A6D28"/>
    <w:rsid w:val="000C7519"/>
    <w:rsid w:val="000D275B"/>
    <w:rsid w:val="000D2AED"/>
    <w:rsid w:val="000D5360"/>
    <w:rsid w:val="000E3300"/>
    <w:rsid w:val="000E48E4"/>
    <w:rsid w:val="000E75C2"/>
    <w:rsid w:val="000F0672"/>
    <w:rsid w:val="0010429E"/>
    <w:rsid w:val="00110F57"/>
    <w:rsid w:val="001112AF"/>
    <w:rsid w:val="00115ACC"/>
    <w:rsid w:val="00117A26"/>
    <w:rsid w:val="00122BD0"/>
    <w:rsid w:val="00130455"/>
    <w:rsid w:val="00131106"/>
    <w:rsid w:val="00132BC2"/>
    <w:rsid w:val="00134DA2"/>
    <w:rsid w:val="00146AAB"/>
    <w:rsid w:val="00153CC6"/>
    <w:rsid w:val="00153CEA"/>
    <w:rsid w:val="00154C38"/>
    <w:rsid w:val="0015571F"/>
    <w:rsid w:val="00160C53"/>
    <w:rsid w:val="00160F26"/>
    <w:rsid w:val="001610D7"/>
    <w:rsid w:val="0016282F"/>
    <w:rsid w:val="00167E4B"/>
    <w:rsid w:val="001702C4"/>
    <w:rsid w:val="001725DD"/>
    <w:rsid w:val="001801D4"/>
    <w:rsid w:val="00180725"/>
    <w:rsid w:val="001827C3"/>
    <w:rsid w:val="00186CAC"/>
    <w:rsid w:val="00195C69"/>
    <w:rsid w:val="001975E6"/>
    <w:rsid w:val="001A69C6"/>
    <w:rsid w:val="001B2117"/>
    <w:rsid w:val="001B266A"/>
    <w:rsid w:val="001B4E1A"/>
    <w:rsid w:val="001B500E"/>
    <w:rsid w:val="001B670C"/>
    <w:rsid w:val="001C0055"/>
    <w:rsid w:val="001C08EE"/>
    <w:rsid w:val="001C0FE5"/>
    <w:rsid w:val="001C3A1F"/>
    <w:rsid w:val="001C4A20"/>
    <w:rsid w:val="001D3A20"/>
    <w:rsid w:val="001D4D31"/>
    <w:rsid w:val="001E0773"/>
    <w:rsid w:val="001E14CB"/>
    <w:rsid w:val="001E6CC1"/>
    <w:rsid w:val="001F3B97"/>
    <w:rsid w:val="001F7BA7"/>
    <w:rsid w:val="00202632"/>
    <w:rsid w:val="00203DA0"/>
    <w:rsid w:val="00205324"/>
    <w:rsid w:val="002122BC"/>
    <w:rsid w:val="00217105"/>
    <w:rsid w:val="0022152F"/>
    <w:rsid w:val="002218B3"/>
    <w:rsid w:val="00223A92"/>
    <w:rsid w:val="00230587"/>
    <w:rsid w:val="00236E21"/>
    <w:rsid w:val="0023714F"/>
    <w:rsid w:val="00237A20"/>
    <w:rsid w:val="00243E5E"/>
    <w:rsid w:val="00244F00"/>
    <w:rsid w:val="00250EB7"/>
    <w:rsid w:val="0025373C"/>
    <w:rsid w:val="00261FF2"/>
    <w:rsid w:val="0026508B"/>
    <w:rsid w:val="0027163D"/>
    <w:rsid w:val="002829E0"/>
    <w:rsid w:val="002872F6"/>
    <w:rsid w:val="00291BE3"/>
    <w:rsid w:val="002936C2"/>
    <w:rsid w:val="00294B8F"/>
    <w:rsid w:val="002963B7"/>
    <w:rsid w:val="002A108C"/>
    <w:rsid w:val="002A14E7"/>
    <w:rsid w:val="002A26F2"/>
    <w:rsid w:val="002A2FEA"/>
    <w:rsid w:val="002A39D6"/>
    <w:rsid w:val="002A64A9"/>
    <w:rsid w:val="002A7F42"/>
    <w:rsid w:val="002B1CB1"/>
    <w:rsid w:val="002B2CC9"/>
    <w:rsid w:val="002B7A57"/>
    <w:rsid w:val="002C5F3D"/>
    <w:rsid w:val="002D1535"/>
    <w:rsid w:val="002D1E27"/>
    <w:rsid w:val="002D3A43"/>
    <w:rsid w:val="002D3EB9"/>
    <w:rsid w:val="002E4AB5"/>
    <w:rsid w:val="002F4770"/>
    <w:rsid w:val="002F6093"/>
    <w:rsid w:val="003007B5"/>
    <w:rsid w:val="00300BF8"/>
    <w:rsid w:val="00300D46"/>
    <w:rsid w:val="00301468"/>
    <w:rsid w:val="00306000"/>
    <w:rsid w:val="00307988"/>
    <w:rsid w:val="00312C0B"/>
    <w:rsid w:val="00313C4F"/>
    <w:rsid w:val="00313D84"/>
    <w:rsid w:val="0032421A"/>
    <w:rsid w:val="00327DFF"/>
    <w:rsid w:val="00334387"/>
    <w:rsid w:val="00354B40"/>
    <w:rsid w:val="00355B2E"/>
    <w:rsid w:val="00356A2A"/>
    <w:rsid w:val="0036233D"/>
    <w:rsid w:val="003855EC"/>
    <w:rsid w:val="003867DC"/>
    <w:rsid w:val="00390B65"/>
    <w:rsid w:val="00393288"/>
    <w:rsid w:val="00397DB6"/>
    <w:rsid w:val="003A5723"/>
    <w:rsid w:val="003B6C97"/>
    <w:rsid w:val="003C1474"/>
    <w:rsid w:val="003C20F5"/>
    <w:rsid w:val="003C21C9"/>
    <w:rsid w:val="003D53FB"/>
    <w:rsid w:val="003D791A"/>
    <w:rsid w:val="003E0042"/>
    <w:rsid w:val="003E4FD2"/>
    <w:rsid w:val="003F0695"/>
    <w:rsid w:val="003F4815"/>
    <w:rsid w:val="003F4CCA"/>
    <w:rsid w:val="00413096"/>
    <w:rsid w:val="00415F96"/>
    <w:rsid w:val="00417E31"/>
    <w:rsid w:val="004202C8"/>
    <w:rsid w:val="004263C4"/>
    <w:rsid w:val="00430317"/>
    <w:rsid w:val="00430AA1"/>
    <w:rsid w:val="00431034"/>
    <w:rsid w:val="0043356C"/>
    <w:rsid w:val="00435A06"/>
    <w:rsid w:val="00437E56"/>
    <w:rsid w:val="004408A0"/>
    <w:rsid w:val="00444DE1"/>
    <w:rsid w:val="00452383"/>
    <w:rsid w:val="00452E32"/>
    <w:rsid w:val="00453CA0"/>
    <w:rsid w:val="0045714C"/>
    <w:rsid w:val="00460E70"/>
    <w:rsid w:val="004635D5"/>
    <w:rsid w:val="00464894"/>
    <w:rsid w:val="0046784B"/>
    <w:rsid w:val="00471D32"/>
    <w:rsid w:val="0048046E"/>
    <w:rsid w:val="004905B4"/>
    <w:rsid w:val="00495BD6"/>
    <w:rsid w:val="0049787E"/>
    <w:rsid w:val="004A44C2"/>
    <w:rsid w:val="004B0642"/>
    <w:rsid w:val="004B2AB4"/>
    <w:rsid w:val="004B2AED"/>
    <w:rsid w:val="004B392F"/>
    <w:rsid w:val="004B6C08"/>
    <w:rsid w:val="004C1A27"/>
    <w:rsid w:val="004C2723"/>
    <w:rsid w:val="004C5B3F"/>
    <w:rsid w:val="004C6B37"/>
    <w:rsid w:val="004E09B3"/>
    <w:rsid w:val="004E0E1C"/>
    <w:rsid w:val="004E1236"/>
    <w:rsid w:val="004E1EFB"/>
    <w:rsid w:val="004F3F7A"/>
    <w:rsid w:val="004F74F1"/>
    <w:rsid w:val="00503C40"/>
    <w:rsid w:val="00504B24"/>
    <w:rsid w:val="00506582"/>
    <w:rsid w:val="00515B91"/>
    <w:rsid w:val="005243AA"/>
    <w:rsid w:val="0053391B"/>
    <w:rsid w:val="00537690"/>
    <w:rsid w:val="00540441"/>
    <w:rsid w:val="00543110"/>
    <w:rsid w:val="00551B73"/>
    <w:rsid w:val="0055361F"/>
    <w:rsid w:val="00555379"/>
    <w:rsid w:val="00556A44"/>
    <w:rsid w:val="00556B11"/>
    <w:rsid w:val="00560630"/>
    <w:rsid w:val="0056259F"/>
    <w:rsid w:val="00565A16"/>
    <w:rsid w:val="00567F6A"/>
    <w:rsid w:val="00570447"/>
    <w:rsid w:val="00582231"/>
    <w:rsid w:val="00590F1D"/>
    <w:rsid w:val="005912B1"/>
    <w:rsid w:val="005A0521"/>
    <w:rsid w:val="005A0CDD"/>
    <w:rsid w:val="005A4627"/>
    <w:rsid w:val="005B278A"/>
    <w:rsid w:val="005B2C95"/>
    <w:rsid w:val="005B2FF8"/>
    <w:rsid w:val="005B7CF5"/>
    <w:rsid w:val="005C1982"/>
    <w:rsid w:val="005C2260"/>
    <w:rsid w:val="005C24AD"/>
    <w:rsid w:val="005C5C1E"/>
    <w:rsid w:val="005C714F"/>
    <w:rsid w:val="005D290F"/>
    <w:rsid w:val="005D3549"/>
    <w:rsid w:val="005D49C7"/>
    <w:rsid w:val="005D5FB1"/>
    <w:rsid w:val="005E037E"/>
    <w:rsid w:val="005E36C6"/>
    <w:rsid w:val="005F3EED"/>
    <w:rsid w:val="005F4CDE"/>
    <w:rsid w:val="00613D11"/>
    <w:rsid w:val="00613FE6"/>
    <w:rsid w:val="006243FC"/>
    <w:rsid w:val="006262A4"/>
    <w:rsid w:val="0062787F"/>
    <w:rsid w:val="0063174B"/>
    <w:rsid w:val="00634E99"/>
    <w:rsid w:val="006372C1"/>
    <w:rsid w:val="00644179"/>
    <w:rsid w:val="00645777"/>
    <w:rsid w:val="006520C5"/>
    <w:rsid w:val="006544B0"/>
    <w:rsid w:val="00666BF9"/>
    <w:rsid w:val="00676630"/>
    <w:rsid w:val="0068269C"/>
    <w:rsid w:val="00685A7B"/>
    <w:rsid w:val="00690D43"/>
    <w:rsid w:val="0069128C"/>
    <w:rsid w:val="00692007"/>
    <w:rsid w:val="0069272C"/>
    <w:rsid w:val="006973BB"/>
    <w:rsid w:val="006B6926"/>
    <w:rsid w:val="006B70EC"/>
    <w:rsid w:val="006C04EF"/>
    <w:rsid w:val="006C24D1"/>
    <w:rsid w:val="006C3FD6"/>
    <w:rsid w:val="006D35E4"/>
    <w:rsid w:val="006D3774"/>
    <w:rsid w:val="006E068B"/>
    <w:rsid w:val="006E27E3"/>
    <w:rsid w:val="006E3466"/>
    <w:rsid w:val="006E5388"/>
    <w:rsid w:val="006E63BC"/>
    <w:rsid w:val="006F6693"/>
    <w:rsid w:val="006F6AB5"/>
    <w:rsid w:val="006F7D59"/>
    <w:rsid w:val="00700D53"/>
    <w:rsid w:val="00711786"/>
    <w:rsid w:val="007234C1"/>
    <w:rsid w:val="00730165"/>
    <w:rsid w:val="00730BB1"/>
    <w:rsid w:val="00730DD7"/>
    <w:rsid w:val="00734032"/>
    <w:rsid w:val="00736126"/>
    <w:rsid w:val="007435EE"/>
    <w:rsid w:val="007564A3"/>
    <w:rsid w:val="00757ED5"/>
    <w:rsid w:val="00771A77"/>
    <w:rsid w:val="00771C4C"/>
    <w:rsid w:val="007723CB"/>
    <w:rsid w:val="00777D73"/>
    <w:rsid w:val="007826DE"/>
    <w:rsid w:val="00786191"/>
    <w:rsid w:val="007918ED"/>
    <w:rsid w:val="00792997"/>
    <w:rsid w:val="0079601B"/>
    <w:rsid w:val="007A4083"/>
    <w:rsid w:val="007A6072"/>
    <w:rsid w:val="007B01CC"/>
    <w:rsid w:val="007B35D3"/>
    <w:rsid w:val="007C16FD"/>
    <w:rsid w:val="007C3458"/>
    <w:rsid w:val="007C6310"/>
    <w:rsid w:val="007D23BB"/>
    <w:rsid w:val="007E2C66"/>
    <w:rsid w:val="007E65E2"/>
    <w:rsid w:val="007F46A9"/>
    <w:rsid w:val="007F4DCF"/>
    <w:rsid w:val="00800468"/>
    <w:rsid w:val="0080525A"/>
    <w:rsid w:val="00810517"/>
    <w:rsid w:val="008110D1"/>
    <w:rsid w:val="00812230"/>
    <w:rsid w:val="008149F1"/>
    <w:rsid w:val="0082396B"/>
    <w:rsid w:val="00824073"/>
    <w:rsid w:val="00833713"/>
    <w:rsid w:val="00840B69"/>
    <w:rsid w:val="00845EEE"/>
    <w:rsid w:val="00853992"/>
    <w:rsid w:val="00862D51"/>
    <w:rsid w:val="00866C5A"/>
    <w:rsid w:val="00875B2E"/>
    <w:rsid w:val="0088170E"/>
    <w:rsid w:val="00891018"/>
    <w:rsid w:val="00892FCC"/>
    <w:rsid w:val="00895136"/>
    <w:rsid w:val="008B2D47"/>
    <w:rsid w:val="008B5CB4"/>
    <w:rsid w:val="008C3C1E"/>
    <w:rsid w:val="008C5664"/>
    <w:rsid w:val="008C5FF3"/>
    <w:rsid w:val="008E173F"/>
    <w:rsid w:val="008E5FF8"/>
    <w:rsid w:val="008F2C14"/>
    <w:rsid w:val="00902D7A"/>
    <w:rsid w:val="009118C4"/>
    <w:rsid w:val="00912E2C"/>
    <w:rsid w:val="0091663C"/>
    <w:rsid w:val="00917123"/>
    <w:rsid w:val="00927C71"/>
    <w:rsid w:val="009325D8"/>
    <w:rsid w:val="00935BEB"/>
    <w:rsid w:val="0093719B"/>
    <w:rsid w:val="009374C2"/>
    <w:rsid w:val="00944F41"/>
    <w:rsid w:val="009458B1"/>
    <w:rsid w:val="00952859"/>
    <w:rsid w:val="0095301E"/>
    <w:rsid w:val="00953877"/>
    <w:rsid w:val="00954F9F"/>
    <w:rsid w:val="00957C51"/>
    <w:rsid w:val="009603CF"/>
    <w:rsid w:val="0096103B"/>
    <w:rsid w:val="00965955"/>
    <w:rsid w:val="009718E2"/>
    <w:rsid w:val="00973C2F"/>
    <w:rsid w:val="009748AE"/>
    <w:rsid w:val="00974C0B"/>
    <w:rsid w:val="009801CE"/>
    <w:rsid w:val="00980948"/>
    <w:rsid w:val="00986B88"/>
    <w:rsid w:val="009905AC"/>
    <w:rsid w:val="009909E7"/>
    <w:rsid w:val="009916A3"/>
    <w:rsid w:val="00993C5F"/>
    <w:rsid w:val="009944BA"/>
    <w:rsid w:val="0099481B"/>
    <w:rsid w:val="009A3048"/>
    <w:rsid w:val="009B2ABB"/>
    <w:rsid w:val="009B421A"/>
    <w:rsid w:val="009B5456"/>
    <w:rsid w:val="009C28C7"/>
    <w:rsid w:val="009C75FB"/>
    <w:rsid w:val="009C77CD"/>
    <w:rsid w:val="009D4B75"/>
    <w:rsid w:val="009E146C"/>
    <w:rsid w:val="009E17AE"/>
    <w:rsid w:val="009E34FE"/>
    <w:rsid w:val="009E4E7D"/>
    <w:rsid w:val="009E6440"/>
    <w:rsid w:val="009E78A4"/>
    <w:rsid w:val="009E7DC1"/>
    <w:rsid w:val="009F1A1E"/>
    <w:rsid w:val="009F3AAF"/>
    <w:rsid w:val="009F47C9"/>
    <w:rsid w:val="009F6B9D"/>
    <w:rsid w:val="009F7034"/>
    <w:rsid w:val="009F7502"/>
    <w:rsid w:val="00A10680"/>
    <w:rsid w:val="00A15E0E"/>
    <w:rsid w:val="00A204EE"/>
    <w:rsid w:val="00A20EA2"/>
    <w:rsid w:val="00A24923"/>
    <w:rsid w:val="00A3108E"/>
    <w:rsid w:val="00A3326D"/>
    <w:rsid w:val="00A34E78"/>
    <w:rsid w:val="00A35464"/>
    <w:rsid w:val="00A45788"/>
    <w:rsid w:val="00A63F61"/>
    <w:rsid w:val="00A66AB7"/>
    <w:rsid w:val="00A66B9A"/>
    <w:rsid w:val="00A7769C"/>
    <w:rsid w:val="00A80B41"/>
    <w:rsid w:val="00A81785"/>
    <w:rsid w:val="00A83CCF"/>
    <w:rsid w:val="00A95BD9"/>
    <w:rsid w:val="00A96322"/>
    <w:rsid w:val="00AA186A"/>
    <w:rsid w:val="00AA4261"/>
    <w:rsid w:val="00AA6355"/>
    <w:rsid w:val="00AA6721"/>
    <w:rsid w:val="00AB0643"/>
    <w:rsid w:val="00AB770D"/>
    <w:rsid w:val="00AC5EF0"/>
    <w:rsid w:val="00AC73B6"/>
    <w:rsid w:val="00AD31B4"/>
    <w:rsid w:val="00AD3AA1"/>
    <w:rsid w:val="00AD754A"/>
    <w:rsid w:val="00AE5DDB"/>
    <w:rsid w:val="00AF006A"/>
    <w:rsid w:val="00B13FB4"/>
    <w:rsid w:val="00B150C8"/>
    <w:rsid w:val="00B321E8"/>
    <w:rsid w:val="00B354C7"/>
    <w:rsid w:val="00B3675A"/>
    <w:rsid w:val="00B4770E"/>
    <w:rsid w:val="00B50E08"/>
    <w:rsid w:val="00B5228F"/>
    <w:rsid w:val="00B56254"/>
    <w:rsid w:val="00B632E8"/>
    <w:rsid w:val="00B70403"/>
    <w:rsid w:val="00B72B44"/>
    <w:rsid w:val="00B76E35"/>
    <w:rsid w:val="00B80AF5"/>
    <w:rsid w:val="00B8597F"/>
    <w:rsid w:val="00B91E3C"/>
    <w:rsid w:val="00B93CDA"/>
    <w:rsid w:val="00B95153"/>
    <w:rsid w:val="00BA1F3E"/>
    <w:rsid w:val="00BA2752"/>
    <w:rsid w:val="00BA55C7"/>
    <w:rsid w:val="00BB1B55"/>
    <w:rsid w:val="00BB6C06"/>
    <w:rsid w:val="00BB7B11"/>
    <w:rsid w:val="00BC1BBF"/>
    <w:rsid w:val="00BD6120"/>
    <w:rsid w:val="00BE5EAC"/>
    <w:rsid w:val="00BE7A89"/>
    <w:rsid w:val="00BF5C67"/>
    <w:rsid w:val="00C011D9"/>
    <w:rsid w:val="00C02737"/>
    <w:rsid w:val="00C1113E"/>
    <w:rsid w:val="00C12F67"/>
    <w:rsid w:val="00C17654"/>
    <w:rsid w:val="00C21B91"/>
    <w:rsid w:val="00C250FE"/>
    <w:rsid w:val="00C25A83"/>
    <w:rsid w:val="00C2646E"/>
    <w:rsid w:val="00C3663C"/>
    <w:rsid w:val="00C45F38"/>
    <w:rsid w:val="00C5356E"/>
    <w:rsid w:val="00C6330B"/>
    <w:rsid w:val="00C66661"/>
    <w:rsid w:val="00C70B4F"/>
    <w:rsid w:val="00C9303C"/>
    <w:rsid w:val="00C96232"/>
    <w:rsid w:val="00CA3FFE"/>
    <w:rsid w:val="00CA4A4D"/>
    <w:rsid w:val="00CA4C7D"/>
    <w:rsid w:val="00CA78C1"/>
    <w:rsid w:val="00CB39FC"/>
    <w:rsid w:val="00CB4C89"/>
    <w:rsid w:val="00CB6244"/>
    <w:rsid w:val="00CC4745"/>
    <w:rsid w:val="00CC7013"/>
    <w:rsid w:val="00CD4572"/>
    <w:rsid w:val="00CE0848"/>
    <w:rsid w:val="00CE0B76"/>
    <w:rsid w:val="00CE1BDB"/>
    <w:rsid w:val="00CE31EF"/>
    <w:rsid w:val="00CE3215"/>
    <w:rsid w:val="00CF0232"/>
    <w:rsid w:val="00CF780B"/>
    <w:rsid w:val="00D01504"/>
    <w:rsid w:val="00D10077"/>
    <w:rsid w:val="00D22414"/>
    <w:rsid w:val="00D22D25"/>
    <w:rsid w:val="00D23F99"/>
    <w:rsid w:val="00D2530A"/>
    <w:rsid w:val="00D2746B"/>
    <w:rsid w:val="00D277F9"/>
    <w:rsid w:val="00D32159"/>
    <w:rsid w:val="00D335CE"/>
    <w:rsid w:val="00D3525E"/>
    <w:rsid w:val="00D35D3C"/>
    <w:rsid w:val="00D37479"/>
    <w:rsid w:val="00D41DE1"/>
    <w:rsid w:val="00D453DE"/>
    <w:rsid w:val="00D517E6"/>
    <w:rsid w:val="00D56A65"/>
    <w:rsid w:val="00D60E72"/>
    <w:rsid w:val="00D62D0D"/>
    <w:rsid w:val="00D6301A"/>
    <w:rsid w:val="00D66A35"/>
    <w:rsid w:val="00D72A89"/>
    <w:rsid w:val="00D86AE4"/>
    <w:rsid w:val="00DA79AE"/>
    <w:rsid w:val="00DB0172"/>
    <w:rsid w:val="00DB1055"/>
    <w:rsid w:val="00DB116C"/>
    <w:rsid w:val="00DB2D0B"/>
    <w:rsid w:val="00DB2E76"/>
    <w:rsid w:val="00DB3C50"/>
    <w:rsid w:val="00DB4C69"/>
    <w:rsid w:val="00DC2756"/>
    <w:rsid w:val="00DC3C6F"/>
    <w:rsid w:val="00DC4854"/>
    <w:rsid w:val="00DC49AD"/>
    <w:rsid w:val="00DC591B"/>
    <w:rsid w:val="00DD2A57"/>
    <w:rsid w:val="00DD3F8D"/>
    <w:rsid w:val="00DD6843"/>
    <w:rsid w:val="00DD6F5A"/>
    <w:rsid w:val="00DE065B"/>
    <w:rsid w:val="00DF1615"/>
    <w:rsid w:val="00DF773A"/>
    <w:rsid w:val="00E04715"/>
    <w:rsid w:val="00E06921"/>
    <w:rsid w:val="00E07B36"/>
    <w:rsid w:val="00E20349"/>
    <w:rsid w:val="00E3315F"/>
    <w:rsid w:val="00E35CC0"/>
    <w:rsid w:val="00E45534"/>
    <w:rsid w:val="00E45ED8"/>
    <w:rsid w:val="00E50B6D"/>
    <w:rsid w:val="00E520B0"/>
    <w:rsid w:val="00E525D1"/>
    <w:rsid w:val="00E625A3"/>
    <w:rsid w:val="00E80278"/>
    <w:rsid w:val="00E866CC"/>
    <w:rsid w:val="00E93D78"/>
    <w:rsid w:val="00E95CAB"/>
    <w:rsid w:val="00E9606B"/>
    <w:rsid w:val="00EA2B33"/>
    <w:rsid w:val="00EA31C9"/>
    <w:rsid w:val="00EA3F5D"/>
    <w:rsid w:val="00EB292E"/>
    <w:rsid w:val="00EB2FB8"/>
    <w:rsid w:val="00EB5A23"/>
    <w:rsid w:val="00EB5B7A"/>
    <w:rsid w:val="00EC1B8C"/>
    <w:rsid w:val="00EC2F1B"/>
    <w:rsid w:val="00EC7862"/>
    <w:rsid w:val="00EC7F7C"/>
    <w:rsid w:val="00ED6561"/>
    <w:rsid w:val="00ED7EE5"/>
    <w:rsid w:val="00EE2A9C"/>
    <w:rsid w:val="00EE399C"/>
    <w:rsid w:val="00EE537B"/>
    <w:rsid w:val="00F01D95"/>
    <w:rsid w:val="00F1063D"/>
    <w:rsid w:val="00F1129B"/>
    <w:rsid w:val="00F16B53"/>
    <w:rsid w:val="00F22AED"/>
    <w:rsid w:val="00F26919"/>
    <w:rsid w:val="00F51C98"/>
    <w:rsid w:val="00F5269F"/>
    <w:rsid w:val="00F55C1F"/>
    <w:rsid w:val="00F64D9E"/>
    <w:rsid w:val="00F8766E"/>
    <w:rsid w:val="00F90BF8"/>
    <w:rsid w:val="00F912DA"/>
    <w:rsid w:val="00F91EBD"/>
    <w:rsid w:val="00F939B3"/>
    <w:rsid w:val="00F95E00"/>
    <w:rsid w:val="00F96236"/>
    <w:rsid w:val="00F97F7D"/>
    <w:rsid w:val="00FA55A8"/>
    <w:rsid w:val="00FC00A4"/>
    <w:rsid w:val="00FC31B5"/>
    <w:rsid w:val="00FC5EBE"/>
    <w:rsid w:val="00FD5AB4"/>
    <w:rsid w:val="00FE2DA6"/>
    <w:rsid w:val="00FF0BFF"/>
    <w:rsid w:val="00FF27A7"/>
    <w:rsid w:val="00FF3B7F"/>
    <w:rsid w:val="00FF60ED"/>
    <w:rsid w:val="00FF67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24AD"/>
  </w:style>
  <w:style w:type="paragraph" w:styleId="Nagwek1">
    <w:name w:val="heading 1"/>
    <w:basedOn w:val="Normalny"/>
    <w:next w:val="Normalny"/>
    <w:link w:val="Nagwek1Znak"/>
    <w:qFormat/>
    <w:rsid w:val="008E173F"/>
    <w:pPr>
      <w:keepNext/>
      <w:spacing w:after="0" w:line="240" w:lineRule="auto"/>
      <w:outlineLvl w:val="0"/>
    </w:pPr>
    <w:rPr>
      <w:rFonts w:ascii="Times New Roman" w:eastAsia="Times New Roman" w:hAnsi="Times New Roman" w:cs="Times New Roman"/>
      <w:b/>
      <w:sz w:val="20"/>
      <w:szCs w:val="20"/>
      <w:lang w:eastAsia="pl-PL"/>
    </w:rPr>
  </w:style>
  <w:style w:type="paragraph" w:styleId="Nagwek2">
    <w:name w:val="heading 2"/>
    <w:basedOn w:val="Normalny"/>
    <w:next w:val="Normalny"/>
    <w:link w:val="Nagwek2Znak"/>
    <w:uiPriority w:val="9"/>
    <w:unhideWhenUsed/>
    <w:qFormat/>
    <w:rsid w:val="00DC49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E173F"/>
    <w:rPr>
      <w:rFonts w:ascii="Times New Roman" w:eastAsia="Times New Roman" w:hAnsi="Times New Roman" w:cs="Times New Roman"/>
      <w:b/>
      <w:sz w:val="20"/>
      <w:szCs w:val="20"/>
      <w:lang w:eastAsia="pl-PL"/>
    </w:rPr>
  </w:style>
  <w:style w:type="character" w:customStyle="1" w:styleId="Nagwek2Znak">
    <w:name w:val="Nagłówek 2 Znak"/>
    <w:basedOn w:val="Domylnaczcionkaakapitu"/>
    <w:link w:val="Nagwek2"/>
    <w:uiPriority w:val="9"/>
    <w:rsid w:val="00DC49AD"/>
    <w:rPr>
      <w:rFonts w:asciiTheme="majorHAnsi" w:eastAsiaTheme="majorEastAsia" w:hAnsiTheme="majorHAnsi" w:cstheme="majorBidi"/>
      <w:b/>
      <w:bCs/>
      <w:color w:val="4F81BD" w:themeColor="accent1"/>
      <w:sz w:val="26"/>
      <w:szCs w:val="26"/>
    </w:rPr>
  </w:style>
  <w:style w:type="paragraph" w:styleId="Tekstdymka">
    <w:name w:val="Balloon Text"/>
    <w:basedOn w:val="Normalny"/>
    <w:link w:val="TekstdymkaZnak"/>
    <w:uiPriority w:val="99"/>
    <w:semiHidden/>
    <w:unhideWhenUsed/>
    <w:rsid w:val="00C1765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7654"/>
    <w:rPr>
      <w:rFonts w:ascii="Tahoma" w:hAnsi="Tahoma" w:cs="Tahoma"/>
      <w:sz w:val="16"/>
      <w:szCs w:val="16"/>
    </w:rPr>
  </w:style>
  <w:style w:type="paragraph" w:styleId="Akapitzlist">
    <w:name w:val="List Paragraph"/>
    <w:basedOn w:val="Normalny"/>
    <w:uiPriority w:val="34"/>
    <w:qFormat/>
    <w:rsid w:val="009F47C9"/>
    <w:pPr>
      <w:ind w:left="720"/>
      <w:contextualSpacing/>
    </w:pPr>
  </w:style>
  <w:style w:type="paragraph" w:styleId="Tekstpodstawowywcity">
    <w:name w:val="Body Text Indent"/>
    <w:basedOn w:val="Normalny"/>
    <w:link w:val="TekstpodstawowywcityZnak"/>
    <w:rsid w:val="008E173F"/>
    <w:pPr>
      <w:spacing w:after="0" w:line="240" w:lineRule="auto"/>
      <w:ind w:firstLine="708"/>
      <w:jc w:val="both"/>
    </w:pPr>
    <w:rPr>
      <w:rFonts w:ascii="Arial" w:eastAsia="Times New Roman" w:hAnsi="Arial" w:cs="Times New Roman"/>
      <w:szCs w:val="20"/>
      <w:lang w:eastAsia="pl-PL"/>
    </w:rPr>
  </w:style>
  <w:style w:type="character" w:customStyle="1" w:styleId="TekstpodstawowywcityZnak">
    <w:name w:val="Tekst podstawowy wcięty Znak"/>
    <w:basedOn w:val="Domylnaczcionkaakapitu"/>
    <w:link w:val="Tekstpodstawowywcity"/>
    <w:rsid w:val="008E173F"/>
    <w:rPr>
      <w:rFonts w:ascii="Arial" w:eastAsia="Times New Roman" w:hAnsi="Arial" w:cs="Times New Roman"/>
      <w:szCs w:val="20"/>
      <w:lang w:eastAsia="pl-PL"/>
    </w:rPr>
  </w:style>
  <w:style w:type="paragraph" w:styleId="Tekstpodstawowywcity2">
    <w:name w:val="Body Text Indent 2"/>
    <w:basedOn w:val="Normalny"/>
    <w:link w:val="Tekstpodstawowywcity2Znak"/>
    <w:uiPriority w:val="99"/>
    <w:unhideWhenUsed/>
    <w:rsid w:val="002D1E27"/>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D1E27"/>
  </w:style>
  <w:style w:type="paragraph" w:styleId="Nagwek">
    <w:name w:val="header"/>
    <w:basedOn w:val="Normalny"/>
    <w:link w:val="NagwekZnak"/>
    <w:uiPriority w:val="99"/>
    <w:unhideWhenUsed/>
    <w:rsid w:val="004C5B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5B3F"/>
  </w:style>
  <w:style w:type="paragraph" w:styleId="Stopka">
    <w:name w:val="footer"/>
    <w:basedOn w:val="Normalny"/>
    <w:link w:val="StopkaZnak"/>
    <w:uiPriority w:val="99"/>
    <w:unhideWhenUsed/>
    <w:rsid w:val="004C5B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5B3F"/>
  </w:style>
  <w:style w:type="paragraph" w:styleId="Bezodstpw">
    <w:name w:val="No Spacing"/>
    <w:link w:val="BezodstpwZnak"/>
    <w:uiPriority w:val="1"/>
    <w:qFormat/>
    <w:rsid w:val="004C5B3F"/>
    <w:pPr>
      <w:spacing w:after="0" w:line="240" w:lineRule="auto"/>
    </w:pPr>
    <w:rPr>
      <w:rFonts w:eastAsiaTheme="minorEastAsia"/>
    </w:rPr>
  </w:style>
  <w:style w:type="character" w:customStyle="1" w:styleId="BezodstpwZnak">
    <w:name w:val="Bez odstępów Znak"/>
    <w:basedOn w:val="Domylnaczcionkaakapitu"/>
    <w:link w:val="Bezodstpw"/>
    <w:uiPriority w:val="1"/>
    <w:rsid w:val="004C5B3F"/>
    <w:rPr>
      <w:rFonts w:eastAsiaTheme="minorEastAsia"/>
    </w:rPr>
  </w:style>
  <w:style w:type="table" w:styleId="Tabela-Siatka">
    <w:name w:val="Table Grid"/>
    <w:basedOn w:val="Standardowy"/>
    <w:uiPriority w:val="59"/>
    <w:rsid w:val="00DB10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64577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Tytuksiki">
    <w:name w:val="Book Title"/>
    <w:basedOn w:val="Domylnaczcionkaakapitu"/>
    <w:uiPriority w:val="33"/>
    <w:qFormat/>
    <w:rsid w:val="00DC49AD"/>
    <w:rPr>
      <w:b/>
      <w:bCs/>
      <w:smallCaps/>
      <w:spacing w:val="5"/>
    </w:rPr>
  </w:style>
  <w:style w:type="paragraph" w:styleId="Legenda">
    <w:name w:val="caption"/>
    <w:basedOn w:val="Normalny"/>
    <w:next w:val="Normalny"/>
    <w:unhideWhenUsed/>
    <w:qFormat/>
    <w:rsid w:val="00E866CC"/>
    <w:pPr>
      <w:spacing w:line="240" w:lineRule="auto"/>
    </w:pPr>
    <w:rPr>
      <w:b/>
      <w:bCs/>
      <w:color w:val="4F81BD" w:themeColor="accent1"/>
      <w:sz w:val="18"/>
      <w:szCs w:val="18"/>
    </w:rPr>
  </w:style>
  <w:style w:type="table" w:customStyle="1" w:styleId="Jasnecieniowanieakcent11">
    <w:name w:val="Jasne cieniowanie — akcent 11"/>
    <w:basedOn w:val="Standardowy"/>
    <w:uiPriority w:val="60"/>
    <w:rsid w:val="00730DD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5">
    <w:name w:val="Light Shading Accent 5"/>
    <w:basedOn w:val="Standardowy"/>
    <w:uiPriority w:val="60"/>
    <w:rsid w:val="00730DD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10259">
      <w:bodyDiv w:val="1"/>
      <w:marLeft w:val="0"/>
      <w:marRight w:val="0"/>
      <w:marTop w:val="0"/>
      <w:marBottom w:val="0"/>
      <w:divBdr>
        <w:top w:val="none" w:sz="0" w:space="0" w:color="auto"/>
        <w:left w:val="none" w:sz="0" w:space="0" w:color="auto"/>
        <w:bottom w:val="none" w:sz="0" w:space="0" w:color="auto"/>
        <w:right w:val="none" w:sz="0" w:space="0" w:color="auto"/>
      </w:divBdr>
    </w:div>
    <w:div w:id="21631599">
      <w:bodyDiv w:val="1"/>
      <w:marLeft w:val="0"/>
      <w:marRight w:val="0"/>
      <w:marTop w:val="0"/>
      <w:marBottom w:val="0"/>
      <w:divBdr>
        <w:top w:val="none" w:sz="0" w:space="0" w:color="auto"/>
        <w:left w:val="none" w:sz="0" w:space="0" w:color="auto"/>
        <w:bottom w:val="none" w:sz="0" w:space="0" w:color="auto"/>
        <w:right w:val="none" w:sz="0" w:space="0" w:color="auto"/>
      </w:divBdr>
    </w:div>
    <w:div w:id="117922054">
      <w:bodyDiv w:val="1"/>
      <w:marLeft w:val="0"/>
      <w:marRight w:val="0"/>
      <w:marTop w:val="0"/>
      <w:marBottom w:val="0"/>
      <w:divBdr>
        <w:top w:val="none" w:sz="0" w:space="0" w:color="auto"/>
        <w:left w:val="none" w:sz="0" w:space="0" w:color="auto"/>
        <w:bottom w:val="none" w:sz="0" w:space="0" w:color="auto"/>
        <w:right w:val="none" w:sz="0" w:space="0" w:color="auto"/>
      </w:divBdr>
    </w:div>
    <w:div w:id="122773110">
      <w:bodyDiv w:val="1"/>
      <w:marLeft w:val="0"/>
      <w:marRight w:val="0"/>
      <w:marTop w:val="0"/>
      <w:marBottom w:val="0"/>
      <w:divBdr>
        <w:top w:val="none" w:sz="0" w:space="0" w:color="auto"/>
        <w:left w:val="none" w:sz="0" w:space="0" w:color="auto"/>
        <w:bottom w:val="none" w:sz="0" w:space="0" w:color="auto"/>
        <w:right w:val="none" w:sz="0" w:space="0" w:color="auto"/>
      </w:divBdr>
    </w:div>
    <w:div w:id="161287714">
      <w:bodyDiv w:val="1"/>
      <w:marLeft w:val="0"/>
      <w:marRight w:val="0"/>
      <w:marTop w:val="0"/>
      <w:marBottom w:val="0"/>
      <w:divBdr>
        <w:top w:val="none" w:sz="0" w:space="0" w:color="auto"/>
        <w:left w:val="none" w:sz="0" w:space="0" w:color="auto"/>
        <w:bottom w:val="none" w:sz="0" w:space="0" w:color="auto"/>
        <w:right w:val="none" w:sz="0" w:space="0" w:color="auto"/>
      </w:divBdr>
    </w:div>
    <w:div w:id="196815746">
      <w:bodyDiv w:val="1"/>
      <w:marLeft w:val="0"/>
      <w:marRight w:val="0"/>
      <w:marTop w:val="0"/>
      <w:marBottom w:val="0"/>
      <w:divBdr>
        <w:top w:val="none" w:sz="0" w:space="0" w:color="auto"/>
        <w:left w:val="none" w:sz="0" w:space="0" w:color="auto"/>
        <w:bottom w:val="none" w:sz="0" w:space="0" w:color="auto"/>
        <w:right w:val="none" w:sz="0" w:space="0" w:color="auto"/>
      </w:divBdr>
    </w:div>
    <w:div w:id="213976587">
      <w:bodyDiv w:val="1"/>
      <w:marLeft w:val="0"/>
      <w:marRight w:val="0"/>
      <w:marTop w:val="0"/>
      <w:marBottom w:val="0"/>
      <w:divBdr>
        <w:top w:val="none" w:sz="0" w:space="0" w:color="auto"/>
        <w:left w:val="none" w:sz="0" w:space="0" w:color="auto"/>
        <w:bottom w:val="none" w:sz="0" w:space="0" w:color="auto"/>
        <w:right w:val="none" w:sz="0" w:space="0" w:color="auto"/>
      </w:divBdr>
    </w:div>
    <w:div w:id="229268206">
      <w:bodyDiv w:val="1"/>
      <w:marLeft w:val="0"/>
      <w:marRight w:val="0"/>
      <w:marTop w:val="0"/>
      <w:marBottom w:val="0"/>
      <w:divBdr>
        <w:top w:val="none" w:sz="0" w:space="0" w:color="auto"/>
        <w:left w:val="none" w:sz="0" w:space="0" w:color="auto"/>
        <w:bottom w:val="none" w:sz="0" w:space="0" w:color="auto"/>
        <w:right w:val="none" w:sz="0" w:space="0" w:color="auto"/>
      </w:divBdr>
    </w:div>
    <w:div w:id="249319910">
      <w:bodyDiv w:val="1"/>
      <w:marLeft w:val="0"/>
      <w:marRight w:val="0"/>
      <w:marTop w:val="0"/>
      <w:marBottom w:val="0"/>
      <w:divBdr>
        <w:top w:val="none" w:sz="0" w:space="0" w:color="auto"/>
        <w:left w:val="none" w:sz="0" w:space="0" w:color="auto"/>
        <w:bottom w:val="none" w:sz="0" w:space="0" w:color="auto"/>
        <w:right w:val="none" w:sz="0" w:space="0" w:color="auto"/>
      </w:divBdr>
    </w:div>
    <w:div w:id="274215344">
      <w:bodyDiv w:val="1"/>
      <w:marLeft w:val="0"/>
      <w:marRight w:val="0"/>
      <w:marTop w:val="0"/>
      <w:marBottom w:val="0"/>
      <w:divBdr>
        <w:top w:val="none" w:sz="0" w:space="0" w:color="auto"/>
        <w:left w:val="none" w:sz="0" w:space="0" w:color="auto"/>
        <w:bottom w:val="none" w:sz="0" w:space="0" w:color="auto"/>
        <w:right w:val="none" w:sz="0" w:space="0" w:color="auto"/>
      </w:divBdr>
    </w:div>
    <w:div w:id="289871411">
      <w:bodyDiv w:val="1"/>
      <w:marLeft w:val="0"/>
      <w:marRight w:val="0"/>
      <w:marTop w:val="0"/>
      <w:marBottom w:val="0"/>
      <w:divBdr>
        <w:top w:val="none" w:sz="0" w:space="0" w:color="auto"/>
        <w:left w:val="none" w:sz="0" w:space="0" w:color="auto"/>
        <w:bottom w:val="none" w:sz="0" w:space="0" w:color="auto"/>
        <w:right w:val="none" w:sz="0" w:space="0" w:color="auto"/>
      </w:divBdr>
    </w:div>
    <w:div w:id="317419472">
      <w:bodyDiv w:val="1"/>
      <w:marLeft w:val="0"/>
      <w:marRight w:val="0"/>
      <w:marTop w:val="0"/>
      <w:marBottom w:val="0"/>
      <w:divBdr>
        <w:top w:val="none" w:sz="0" w:space="0" w:color="auto"/>
        <w:left w:val="none" w:sz="0" w:space="0" w:color="auto"/>
        <w:bottom w:val="none" w:sz="0" w:space="0" w:color="auto"/>
        <w:right w:val="none" w:sz="0" w:space="0" w:color="auto"/>
      </w:divBdr>
    </w:div>
    <w:div w:id="325595887">
      <w:bodyDiv w:val="1"/>
      <w:marLeft w:val="0"/>
      <w:marRight w:val="0"/>
      <w:marTop w:val="0"/>
      <w:marBottom w:val="0"/>
      <w:divBdr>
        <w:top w:val="none" w:sz="0" w:space="0" w:color="auto"/>
        <w:left w:val="none" w:sz="0" w:space="0" w:color="auto"/>
        <w:bottom w:val="none" w:sz="0" w:space="0" w:color="auto"/>
        <w:right w:val="none" w:sz="0" w:space="0" w:color="auto"/>
      </w:divBdr>
    </w:div>
    <w:div w:id="353923842">
      <w:bodyDiv w:val="1"/>
      <w:marLeft w:val="0"/>
      <w:marRight w:val="0"/>
      <w:marTop w:val="0"/>
      <w:marBottom w:val="0"/>
      <w:divBdr>
        <w:top w:val="none" w:sz="0" w:space="0" w:color="auto"/>
        <w:left w:val="none" w:sz="0" w:space="0" w:color="auto"/>
        <w:bottom w:val="none" w:sz="0" w:space="0" w:color="auto"/>
        <w:right w:val="none" w:sz="0" w:space="0" w:color="auto"/>
      </w:divBdr>
    </w:div>
    <w:div w:id="363747470">
      <w:bodyDiv w:val="1"/>
      <w:marLeft w:val="0"/>
      <w:marRight w:val="0"/>
      <w:marTop w:val="0"/>
      <w:marBottom w:val="0"/>
      <w:divBdr>
        <w:top w:val="none" w:sz="0" w:space="0" w:color="auto"/>
        <w:left w:val="none" w:sz="0" w:space="0" w:color="auto"/>
        <w:bottom w:val="none" w:sz="0" w:space="0" w:color="auto"/>
        <w:right w:val="none" w:sz="0" w:space="0" w:color="auto"/>
      </w:divBdr>
    </w:div>
    <w:div w:id="379718782">
      <w:bodyDiv w:val="1"/>
      <w:marLeft w:val="0"/>
      <w:marRight w:val="0"/>
      <w:marTop w:val="0"/>
      <w:marBottom w:val="0"/>
      <w:divBdr>
        <w:top w:val="none" w:sz="0" w:space="0" w:color="auto"/>
        <w:left w:val="none" w:sz="0" w:space="0" w:color="auto"/>
        <w:bottom w:val="none" w:sz="0" w:space="0" w:color="auto"/>
        <w:right w:val="none" w:sz="0" w:space="0" w:color="auto"/>
      </w:divBdr>
    </w:div>
    <w:div w:id="385568870">
      <w:bodyDiv w:val="1"/>
      <w:marLeft w:val="0"/>
      <w:marRight w:val="0"/>
      <w:marTop w:val="0"/>
      <w:marBottom w:val="0"/>
      <w:divBdr>
        <w:top w:val="none" w:sz="0" w:space="0" w:color="auto"/>
        <w:left w:val="none" w:sz="0" w:space="0" w:color="auto"/>
        <w:bottom w:val="none" w:sz="0" w:space="0" w:color="auto"/>
        <w:right w:val="none" w:sz="0" w:space="0" w:color="auto"/>
      </w:divBdr>
    </w:div>
    <w:div w:id="397090656">
      <w:bodyDiv w:val="1"/>
      <w:marLeft w:val="0"/>
      <w:marRight w:val="0"/>
      <w:marTop w:val="0"/>
      <w:marBottom w:val="0"/>
      <w:divBdr>
        <w:top w:val="none" w:sz="0" w:space="0" w:color="auto"/>
        <w:left w:val="none" w:sz="0" w:space="0" w:color="auto"/>
        <w:bottom w:val="none" w:sz="0" w:space="0" w:color="auto"/>
        <w:right w:val="none" w:sz="0" w:space="0" w:color="auto"/>
      </w:divBdr>
    </w:div>
    <w:div w:id="469589110">
      <w:bodyDiv w:val="1"/>
      <w:marLeft w:val="0"/>
      <w:marRight w:val="0"/>
      <w:marTop w:val="0"/>
      <w:marBottom w:val="0"/>
      <w:divBdr>
        <w:top w:val="none" w:sz="0" w:space="0" w:color="auto"/>
        <w:left w:val="none" w:sz="0" w:space="0" w:color="auto"/>
        <w:bottom w:val="none" w:sz="0" w:space="0" w:color="auto"/>
        <w:right w:val="none" w:sz="0" w:space="0" w:color="auto"/>
      </w:divBdr>
    </w:div>
    <w:div w:id="470513361">
      <w:bodyDiv w:val="1"/>
      <w:marLeft w:val="0"/>
      <w:marRight w:val="0"/>
      <w:marTop w:val="0"/>
      <w:marBottom w:val="0"/>
      <w:divBdr>
        <w:top w:val="none" w:sz="0" w:space="0" w:color="auto"/>
        <w:left w:val="none" w:sz="0" w:space="0" w:color="auto"/>
        <w:bottom w:val="none" w:sz="0" w:space="0" w:color="auto"/>
        <w:right w:val="none" w:sz="0" w:space="0" w:color="auto"/>
      </w:divBdr>
    </w:div>
    <w:div w:id="486477627">
      <w:bodyDiv w:val="1"/>
      <w:marLeft w:val="0"/>
      <w:marRight w:val="0"/>
      <w:marTop w:val="0"/>
      <w:marBottom w:val="0"/>
      <w:divBdr>
        <w:top w:val="none" w:sz="0" w:space="0" w:color="auto"/>
        <w:left w:val="none" w:sz="0" w:space="0" w:color="auto"/>
        <w:bottom w:val="none" w:sz="0" w:space="0" w:color="auto"/>
        <w:right w:val="none" w:sz="0" w:space="0" w:color="auto"/>
      </w:divBdr>
    </w:div>
    <w:div w:id="504366951">
      <w:bodyDiv w:val="1"/>
      <w:marLeft w:val="0"/>
      <w:marRight w:val="0"/>
      <w:marTop w:val="0"/>
      <w:marBottom w:val="0"/>
      <w:divBdr>
        <w:top w:val="none" w:sz="0" w:space="0" w:color="auto"/>
        <w:left w:val="none" w:sz="0" w:space="0" w:color="auto"/>
        <w:bottom w:val="none" w:sz="0" w:space="0" w:color="auto"/>
        <w:right w:val="none" w:sz="0" w:space="0" w:color="auto"/>
      </w:divBdr>
    </w:div>
    <w:div w:id="549995657">
      <w:bodyDiv w:val="1"/>
      <w:marLeft w:val="0"/>
      <w:marRight w:val="0"/>
      <w:marTop w:val="0"/>
      <w:marBottom w:val="0"/>
      <w:divBdr>
        <w:top w:val="none" w:sz="0" w:space="0" w:color="auto"/>
        <w:left w:val="none" w:sz="0" w:space="0" w:color="auto"/>
        <w:bottom w:val="none" w:sz="0" w:space="0" w:color="auto"/>
        <w:right w:val="none" w:sz="0" w:space="0" w:color="auto"/>
      </w:divBdr>
    </w:div>
    <w:div w:id="557474182">
      <w:bodyDiv w:val="1"/>
      <w:marLeft w:val="0"/>
      <w:marRight w:val="0"/>
      <w:marTop w:val="0"/>
      <w:marBottom w:val="0"/>
      <w:divBdr>
        <w:top w:val="none" w:sz="0" w:space="0" w:color="auto"/>
        <w:left w:val="none" w:sz="0" w:space="0" w:color="auto"/>
        <w:bottom w:val="none" w:sz="0" w:space="0" w:color="auto"/>
        <w:right w:val="none" w:sz="0" w:space="0" w:color="auto"/>
      </w:divBdr>
    </w:div>
    <w:div w:id="574903614">
      <w:bodyDiv w:val="1"/>
      <w:marLeft w:val="0"/>
      <w:marRight w:val="0"/>
      <w:marTop w:val="0"/>
      <w:marBottom w:val="0"/>
      <w:divBdr>
        <w:top w:val="none" w:sz="0" w:space="0" w:color="auto"/>
        <w:left w:val="none" w:sz="0" w:space="0" w:color="auto"/>
        <w:bottom w:val="none" w:sz="0" w:space="0" w:color="auto"/>
        <w:right w:val="none" w:sz="0" w:space="0" w:color="auto"/>
      </w:divBdr>
    </w:div>
    <w:div w:id="592662521">
      <w:bodyDiv w:val="1"/>
      <w:marLeft w:val="0"/>
      <w:marRight w:val="0"/>
      <w:marTop w:val="0"/>
      <w:marBottom w:val="0"/>
      <w:divBdr>
        <w:top w:val="none" w:sz="0" w:space="0" w:color="auto"/>
        <w:left w:val="none" w:sz="0" w:space="0" w:color="auto"/>
        <w:bottom w:val="none" w:sz="0" w:space="0" w:color="auto"/>
        <w:right w:val="none" w:sz="0" w:space="0" w:color="auto"/>
      </w:divBdr>
    </w:div>
    <w:div w:id="609312522">
      <w:bodyDiv w:val="1"/>
      <w:marLeft w:val="0"/>
      <w:marRight w:val="0"/>
      <w:marTop w:val="0"/>
      <w:marBottom w:val="0"/>
      <w:divBdr>
        <w:top w:val="none" w:sz="0" w:space="0" w:color="auto"/>
        <w:left w:val="none" w:sz="0" w:space="0" w:color="auto"/>
        <w:bottom w:val="none" w:sz="0" w:space="0" w:color="auto"/>
        <w:right w:val="none" w:sz="0" w:space="0" w:color="auto"/>
      </w:divBdr>
    </w:div>
    <w:div w:id="616520102">
      <w:bodyDiv w:val="1"/>
      <w:marLeft w:val="0"/>
      <w:marRight w:val="0"/>
      <w:marTop w:val="0"/>
      <w:marBottom w:val="0"/>
      <w:divBdr>
        <w:top w:val="none" w:sz="0" w:space="0" w:color="auto"/>
        <w:left w:val="none" w:sz="0" w:space="0" w:color="auto"/>
        <w:bottom w:val="none" w:sz="0" w:space="0" w:color="auto"/>
        <w:right w:val="none" w:sz="0" w:space="0" w:color="auto"/>
      </w:divBdr>
    </w:div>
    <w:div w:id="621225672">
      <w:bodyDiv w:val="1"/>
      <w:marLeft w:val="0"/>
      <w:marRight w:val="0"/>
      <w:marTop w:val="0"/>
      <w:marBottom w:val="0"/>
      <w:divBdr>
        <w:top w:val="none" w:sz="0" w:space="0" w:color="auto"/>
        <w:left w:val="none" w:sz="0" w:space="0" w:color="auto"/>
        <w:bottom w:val="none" w:sz="0" w:space="0" w:color="auto"/>
        <w:right w:val="none" w:sz="0" w:space="0" w:color="auto"/>
      </w:divBdr>
    </w:div>
    <w:div w:id="646008305">
      <w:bodyDiv w:val="1"/>
      <w:marLeft w:val="0"/>
      <w:marRight w:val="0"/>
      <w:marTop w:val="0"/>
      <w:marBottom w:val="0"/>
      <w:divBdr>
        <w:top w:val="none" w:sz="0" w:space="0" w:color="auto"/>
        <w:left w:val="none" w:sz="0" w:space="0" w:color="auto"/>
        <w:bottom w:val="none" w:sz="0" w:space="0" w:color="auto"/>
        <w:right w:val="none" w:sz="0" w:space="0" w:color="auto"/>
      </w:divBdr>
    </w:div>
    <w:div w:id="763452459">
      <w:bodyDiv w:val="1"/>
      <w:marLeft w:val="0"/>
      <w:marRight w:val="0"/>
      <w:marTop w:val="0"/>
      <w:marBottom w:val="0"/>
      <w:divBdr>
        <w:top w:val="none" w:sz="0" w:space="0" w:color="auto"/>
        <w:left w:val="none" w:sz="0" w:space="0" w:color="auto"/>
        <w:bottom w:val="none" w:sz="0" w:space="0" w:color="auto"/>
        <w:right w:val="none" w:sz="0" w:space="0" w:color="auto"/>
      </w:divBdr>
    </w:div>
    <w:div w:id="829293812">
      <w:bodyDiv w:val="1"/>
      <w:marLeft w:val="0"/>
      <w:marRight w:val="0"/>
      <w:marTop w:val="0"/>
      <w:marBottom w:val="0"/>
      <w:divBdr>
        <w:top w:val="none" w:sz="0" w:space="0" w:color="auto"/>
        <w:left w:val="none" w:sz="0" w:space="0" w:color="auto"/>
        <w:bottom w:val="none" w:sz="0" w:space="0" w:color="auto"/>
        <w:right w:val="none" w:sz="0" w:space="0" w:color="auto"/>
      </w:divBdr>
    </w:div>
    <w:div w:id="861239590">
      <w:bodyDiv w:val="1"/>
      <w:marLeft w:val="0"/>
      <w:marRight w:val="0"/>
      <w:marTop w:val="0"/>
      <w:marBottom w:val="0"/>
      <w:divBdr>
        <w:top w:val="none" w:sz="0" w:space="0" w:color="auto"/>
        <w:left w:val="none" w:sz="0" w:space="0" w:color="auto"/>
        <w:bottom w:val="none" w:sz="0" w:space="0" w:color="auto"/>
        <w:right w:val="none" w:sz="0" w:space="0" w:color="auto"/>
      </w:divBdr>
    </w:div>
    <w:div w:id="901602889">
      <w:bodyDiv w:val="1"/>
      <w:marLeft w:val="0"/>
      <w:marRight w:val="0"/>
      <w:marTop w:val="0"/>
      <w:marBottom w:val="0"/>
      <w:divBdr>
        <w:top w:val="none" w:sz="0" w:space="0" w:color="auto"/>
        <w:left w:val="none" w:sz="0" w:space="0" w:color="auto"/>
        <w:bottom w:val="none" w:sz="0" w:space="0" w:color="auto"/>
        <w:right w:val="none" w:sz="0" w:space="0" w:color="auto"/>
      </w:divBdr>
    </w:div>
    <w:div w:id="903754913">
      <w:bodyDiv w:val="1"/>
      <w:marLeft w:val="0"/>
      <w:marRight w:val="0"/>
      <w:marTop w:val="0"/>
      <w:marBottom w:val="0"/>
      <w:divBdr>
        <w:top w:val="none" w:sz="0" w:space="0" w:color="auto"/>
        <w:left w:val="none" w:sz="0" w:space="0" w:color="auto"/>
        <w:bottom w:val="none" w:sz="0" w:space="0" w:color="auto"/>
        <w:right w:val="none" w:sz="0" w:space="0" w:color="auto"/>
      </w:divBdr>
    </w:div>
    <w:div w:id="932057443">
      <w:bodyDiv w:val="1"/>
      <w:marLeft w:val="0"/>
      <w:marRight w:val="0"/>
      <w:marTop w:val="0"/>
      <w:marBottom w:val="0"/>
      <w:divBdr>
        <w:top w:val="none" w:sz="0" w:space="0" w:color="auto"/>
        <w:left w:val="none" w:sz="0" w:space="0" w:color="auto"/>
        <w:bottom w:val="none" w:sz="0" w:space="0" w:color="auto"/>
        <w:right w:val="none" w:sz="0" w:space="0" w:color="auto"/>
      </w:divBdr>
    </w:div>
    <w:div w:id="936326763">
      <w:bodyDiv w:val="1"/>
      <w:marLeft w:val="0"/>
      <w:marRight w:val="0"/>
      <w:marTop w:val="0"/>
      <w:marBottom w:val="0"/>
      <w:divBdr>
        <w:top w:val="none" w:sz="0" w:space="0" w:color="auto"/>
        <w:left w:val="none" w:sz="0" w:space="0" w:color="auto"/>
        <w:bottom w:val="none" w:sz="0" w:space="0" w:color="auto"/>
        <w:right w:val="none" w:sz="0" w:space="0" w:color="auto"/>
      </w:divBdr>
    </w:div>
    <w:div w:id="936403705">
      <w:bodyDiv w:val="1"/>
      <w:marLeft w:val="0"/>
      <w:marRight w:val="0"/>
      <w:marTop w:val="0"/>
      <w:marBottom w:val="0"/>
      <w:divBdr>
        <w:top w:val="none" w:sz="0" w:space="0" w:color="auto"/>
        <w:left w:val="none" w:sz="0" w:space="0" w:color="auto"/>
        <w:bottom w:val="none" w:sz="0" w:space="0" w:color="auto"/>
        <w:right w:val="none" w:sz="0" w:space="0" w:color="auto"/>
      </w:divBdr>
    </w:div>
    <w:div w:id="951521692">
      <w:bodyDiv w:val="1"/>
      <w:marLeft w:val="0"/>
      <w:marRight w:val="0"/>
      <w:marTop w:val="0"/>
      <w:marBottom w:val="0"/>
      <w:divBdr>
        <w:top w:val="none" w:sz="0" w:space="0" w:color="auto"/>
        <w:left w:val="none" w:sz="0" w:space="0" w:color="auto"/>
        <w:bottom w:val="none" w:sz="0" w:space="0" w:color="auto"/>
        <w:right w:val="none" w:sz="0" w:space="0" w:color="auto"/>
      </w:divBdr>
    </w:div>
    <w:div w:id="977304301">
      <w:bodyDiv w:val="1"/>
      <w:marLeft w:val="0"/>
      <w:marRight w:val="0"/>
      <w:marTop w:val="0"/>
      <w:marBottom w:val="0"/>
      <w:divBdr>
        <w:top w:val="none" w:sz="0" w:space="0" w:color="auto"/>
        <w:left w:val="none" w:sz="0" w:space="0" w:color="auto"/>
        <w:bottom w:val="none" w:sz="0" w:space="0" w:color="auto"/>
        <w:right w:val="none" w:sz="0" w:space="0" w:color="auto"/>
      </w:divBdr>
    </w:div>
    <w:div w:id="1001199048">
      <w:bodyDiv w:val="1"/>
      <w:marLeft w:val="0"/>
      <w:marRight w:val="0"/>
      <w:marTop w:val="0"/>
      <w:marBottom w:val="0"/>
      <w:divBdr>
        <w:top w:val="none" w:sz="0" w:space="0" w:color="auto"/>
        <w:left w:val="none" w:sz="0" w:space="0" w:color="auto"/>
        <w:bottom w:val="none" w:sz="0" w:space="0" w:color="auto"/>
        <w:right w:val="none" w:sz="0" w:space="0" w:color="auto"/>
      </w:divBdr>
    </w:div>
    <w:div w:id="1002052917">
      <w:bodyDiv w:val="1"/>
      <w:marLeft w:val="0"/>
      <w:marRight w:val="0"/>
      <w:marTop w:val="0"/>
      <w:marBottom w:val="0"/>
      <w:divBdr>
        <w:top w:val="none" w:sz="0" w:space="0" w:color="auto"/>
        <w:left w:val="none" w:sz="0" w:space="0" w:color="auto"/>
        <w:bottom w:val="none" w:sz="0" w:space="0" w:color="auto"/>
        <w:right w:val="none" w:sz="0" w:space="0" w:color="auto"/>
      </w:divBdr>
    </w:div>
    <w:div w:id="1011949525">
      <w:bodyDiv w:val="1"/>
      <w:marLeft w:val="0"/>
      <w:marRight w:val="0"/>
      <w:marTop w:val="0"/>
      <w:marBottom w:val="0"/>
      <w:divBdr>
        <w:top w:val="none" w:sz="0" w:space="0" w:color="auto"/>
        <w:left w:val="none" w:sz="0" w:space="0" w:color="auto"/>
        <w:bottom w:val="none" w:sz="0" w:space="0" w:color="auto"/>
        <w:right w:val="none" w:sz="0" w:space="0" w:color="auto"/>
      </w:divBdr>
    </w:div>
    <w:div w:id="1034354713">
      <w:bodyDiv w:val="1"/>
      <w:marLeft w:val="0"/>
      <w:marRight w:val="0"/>
      <w:marTop w:val="0"/>
      <w:marBottom w:val="0"/>
      <w:divBdr>
        <w:top w:val="none" w:sz="0" w:space="0" w:color="auto"/>
        <w:left w:val="none" w:sz="0" w:space="0" w:color="auto"/>
        <w:bottom w:val="none" w:sz="0" w:space="0" w:color="auto"/>
        <w:right w:val="none" w:sz="0" w:space="0" w:color="auto"/>
      </w:divBdr>
    </w:div>
    <w:div w:id="1060320838">
      <w:bodyDiv w:val="1"/>
      <w:marLeft w:val="0"/>
      <w:marRight w:val="0"/>
      <w:marTop w:val="0"/>
      <w:marBottom w:val="0"/>
      <w:divBdr>
        <w:top w:val="none" w:sz="0" w:space="0" w:color="auto"/>
        <w:left w:val="none" w:sz="0" w:space="0" w:color="auto"/>
        <w:bottom w:val="none" w:sz="0" w:space="0" w:color="auto"/>
        <w:right w:val="none" w:sz="0" w:space="0" w:color="auto"/>
      </w:divBdr>
    </w:div>
    <w:div w:id="1087651522">
      <w:bodyDiv w:val="1"/>
      <w:marLeft w:val="0"/>
      <w:marRight w:val="0"/>
      <w:marTop w:val="0"/>
      <w:marBottom w:val="0"/>
      <w:divBdr>
        <w:top w:val="none" w:sz="0" w:space="0" w:color="auto"/>
        <w:left w:val="none" w:sz="0" w:space="0" w:color="auto"/>
        <w:bottom w:val="none" w:sz="0" w:space="0" w:color="auto"/>
        <w:right w:val="none" w:sz="0" w:space="0" w:color="auto"/>
      </w:divBdr>
    </w:div>
    <w:div w:id="1100833117">
      <w:bodyDiv w:val="1"/>
      <w:marLeft w:val="0"/>
      <w:marRight w:val="0"/>
      <w:marTop w:val="0"/>
      <w:marBottom w:val="0"/>
      <w:divBdr>
        <w:top w:val="none" w:sz="0" w:space="0" w:color="auto"/>
        <w:left w:val="none" w:sz="0" w:space="0" w:color="auto"/>
        <w:bottom w:val="none" w:sz="0" w:space="0" w:color="auto"/>
        <w:right w:val="none" w:sz="0" w:space="0" w:color="auto"/>
      </w:divBdr>
    </w:div>
    <w:div w:id="1106003400">
      <w:bodyDiv w:val="1"/>
      <w:marLeft w:val="0"/>
      <w:marRight w:val="0"/>
      <w:marTop w:val="0"/>
      <w:marBottom w:val="0"/>
      <w:divBdr>
        <w:top w:val="none" w:sz="0" w:space="0" w:color="auto"/>
        <w:left w:val="none" w:sz="0" w:space="0" w:color="auto"/>
        <w:bottom w:val="none" w:sz="0" w:space="0" w:color="auto"/>
        <w:right w:val="none" w:sz="0" w:space="0" w:color="auto"/>
      </w:divBdr>
    </w:div>
    <w:div w:id="1116215407">
      <w:bodyDiv w:val="1"/>
      <w:marLeft w:val="0"/>
      <w:marRight w:val="0"/>
      <w:marTop w:val="0"/>
      <w:marBottom w:val="0"/>
      <w:divBdr>
        <w:top w:val="none" w:sz="0" w:space="0" w:color="auto"/>
        <w:left w:val="none" w:sz="0" w:space="0" w:color="auto"/>
        <w:bottom w:val="none" w:sz="0" w:space="0" w:color="auto"/>
        <w:right w:val="none" w:sz="0" w:space="0" w:color="auto"/>
      </w:divBdr>
    </w:div>
    <w:div w:id="1132937982">
      <w:bodyDiv w:val="1"/>
      <w:marLeft w:val="0"/>
      <w:marRight w:val="0"/>
      <w:marTop w:val="0"/>
      <w:marBottom w:val="0"/>
      <w:divBdr>
        <w:top w:val="none" w:sz="0" w:space="0" w:color="auto"/>
        <w:left w:val="none" w:sz="0" w:space="0" w:color="auto"/>
        <w:bottom w:val="none" w:sz="0" w:space="0" w:color="auto"/>
        <w:right w:val="none" w:sz="0" w:space="0" w:color="auto"/>
      </w:divBdr>
    </w:div>
    <w:div w:id="1200893668">
      <w:bodyDiv w:val="1"/>
      <w:marLeft w:val="0"/>
      <w:marRight w:val="0"/>
      <w:marTop w:val="0"/>
      <w:marBottom w:val="0"/>
      <w:divBdr>
        <w:top w:val="none" w:sz="0" w:space="0" w:color="auto"/>
        <w:left w:val="none" w:sz="0" w:space="0" w:color="auto"/>
        <w:bottom w:val="none" w:sz="0" w:space="0" w:color="auto"/>
        <w:right w:val="none" w:sz="0" w:space="0" w:color="auto"/>
      </w:divBdr>
    </w:div>
    <w:div w:id="1209948593">
      <w:bodyDiv w:val="1"/>
      <w:marLeft w:val="0"/>
      <w:marRight w:val="0"/>
      <w:marTop w:val="0"/>
      <w:marBottom w:val="0"/>
      <w:divBdr>
        <w:top w:val="none" w:sz="0" w:space="0" w:color="auto"/>
        <w:left w:val="none" w:sz="0" w:space="0" w:color="auto"/>
        <w:bottom w:val="none" w:sz="0" w:space="0" w:color="auto"/>
        <w:right w:val="none" w:sz="0" w:space="0" w:color="auto"/>
      </w:divBdr>
    </w:div>
    <w:div w:id="1281373443">
      <w:bodyDiv w:val="1"/>
      <w:marLeft w:val="0"/>
      <w:marRight w:val="0"/>
      <w:marTop w:val="0"/>
      <w:marBottom w:val="0"/>
      <w:divBdr>
        <w:top w:val="none" w:sz="0" w:space="0" w:color="auto"/>
        <w:left w:val="none" w:sz="0" w:space="0" w:color="auto"/>
        <w:bottom w:val="none" w:sz="0" w:space="0" w:color="auto"/>
        <w:right w:val="none" w:sz="0" w:space="0" w:color="auto"/>
      </w:divBdr>
    </w:div>
    <w:div w:id="1375273847">
      <w:bodyDiv w:val="1"/>
      <w:marLeft w:val="0"/>
      <w:marRight w:val="0"/>
      <w:marTop w:val="0"/>
      <w:marBottom w:val="0"/>
      <w:divBdr>
        <w:top w:val="none" w:sz="0" w:space="0" w:color="auto"/>
        <w:left w:val="none" w:sz="0" w:space="0" w:color="auto"/>
        <w:bottom w:val="none" w:sz="0" w:space="0" w:color="auto"/>
        <w:right w:val="none" w:sz="0" w:space="0" w:color="auto"/>
      </w:divBdr>
    </w:div>
    <w:div w:id="1407806315">
      <w:bodyDiv w:val="1"/>
      <w:marLeft w:val="0"/>
      <w:marRight w:val="0"/>
      <w:marTop w:val="0"/>
      <w:marBottom w:val="0"/>
      <w:divBdr>
        <w:top w:val="none" w:sz="0" w:space="0" w:color="auto"/>
        <w:left w:val="none" w:sz="0" w:space="0" w:color="auto"/>
        <w:bottom w:val="none" w:sz="0" w:space="0" w:color="auto"/>
        <w:right w:val="none" w:sz="0" w:space="0" w:color="auto"/>
      </w:divBdr>
    </w:div>
    <w:div w:id="1416051110">
      <w:bodyDiv w:val="1"/>
      <w:marLeft w:val="0"/>
      <w:marRight w:val="0"/>
      <w:marTop w:val="0"/>
      <w:marBottom w:val="0"/>
      <w:divBdr>
        <w:top w:val="none" w:sz="0" w:space="0" w:color="auto"/>
        <w:left w:val="none" w:sz="0" w:space="0" w:color="auto"/>
        <w:bottom w:val="none" w:sz="0" w:space="0" w:color="auto"/>
        <w:right w:val="none" w:sz="0" w:space="0" w:color="auto"/>
      </w:divBdr>
    </w:div>
    <w:div w:id="1419866059">
      <w:bodyDiv w:val="1"/>
      <w:marLeft w:val="0"/>
      <w:marRight w:val="0"/>
      <w:marTop w:val="0"/>
      <w:marBottom w:val="0"/>
      <w:divBdr>
        <w:top w:val="none" w:sz="0" w:space="0" w:color="auto"/>
        <w:left w:val="none" w:sz="0" w:space="0" w:color="auto"/>
        <w:bottom w:val="none" w:sz="0" w:space="0" w:color="auto"/>
        <w:right w:val="none" w:sz="0" w:space="0" w:color="auto"/>
      </w:divBdr>
    </w:div>
    <w:div w:id="1475561016">
      <w:bodyDiv w:val="1"/>
      <w:marLeft w:val="0"/>
      <w:marRight w:val="0"/>
      <w:marTop w:val="0"/>
      <w:marBottom w:val="0"/>
      <w:divBdr>
        <w:top w:val="none" w:sz="0" w:space="0" w:color="auto"/>
        <w:left w:val="none" w:sz="0" w:space="0" w:color="auto"/>
        <w:bottom w:val="none" w:sz="0" w:space="0" w:color="auto"/>
        <w:right w:val="none" w:sz="0" w:space="0" w:color="auto"/>
      </w:divBdr>
    </w:div>
    <w:div w:id="1501892374">
      <w:bodyDiv w:val="1"/>
      <w:marLeft w:val="0"/>
      <w:marRight w:val="0"/>
      <w:marTop w:val="0"/>
      <w:marBottom w:val="0"/>
      <w:divBdr>
        <w:top w:val="none" w:sz="0" w:space="0" w:color="auto"/>
        <w:left w:val="none" w:sz="0" w:space="0" w:color="auto"/>
        <w:bottom w:val="none" w:sz="0" w:space="0" w:color="auto"/>
        <w:right w:val="none" w:sz="0" w:space="0" w:color="auto"/>
      </w:divBdr>
    </w:div>
    <w:div w:id="1533609841">
      <w:bodyDiv w:val="1"/>
      <w:marLeft w:val="0"/>
      <w:marRight w:val="0"/>
      <w:marTop w:val="0"/>
      <w:marBottom w:val="0"/>
      <w:divBdr>
        <w:top w:val="none" w:sz="0" w:space="0" w:color="auto"/>
        <w:left w:val="none" w:sz="0" w:space="0" w:color="auto"/>
        <w:bottom w:val="none" w:sz="0" w:space="0" w:color="auto"/>
        <w:right w:val="none" w:sz="0" w:space="0" w:color="auto"/>
      </w:divBdr>
    </w:div>
    <w:div w:id="1619877427">
      <w:bodyDiv w:val="1"/>
      <w:marLeft w:val="0"/>
      <w:marRight w:val="0"/>
      <w:marTop w:val="0"/>
      <w:marBottom w:val="0"/>
      <w:divBdr>
        <w:top w:val="none" w:sz="0" w:space="0" w:color="auto"/>
        <w:left w:val="none" w:sz="0" w:space="0" w:color="auto"/>
        <w:bottom w:val="none" w:sz="0" w:space="0" w:color="auto"/>
        <w:right w:val="none" w:sz="0" w:space="0" w:color="auto"/>
      </w:divBdr>
    </w:div>
    <w:div w:id="1690718118">
      <w:bodyDiv w:val="1"/>
      <w:marLeft w:val="0"/>
      <w:marRight w:val="0"/>
      <w:marTop w:val="0"/>
      <w:marBottom w:val="0"/>
      <w:divBdr>
        <w:top w:val="none" w:sz="0" w:space="0" w:color="auto"/>
        <w:left w:val="none" w:sz="0" w:space="0" w:color="auto"/>
        <w:bottom w:val="none" w:sz="0" w:space="0" w:color="auto"/>
        <w:right w:val="none" w:sz="0" w:space="0" w:color="auto"/>
      </w:divBdr>
    </w:div>
    <w:div w:id="1782068408">
      <w:bodyDiv w:val="1"/>
      <w:marLeft w:val="0"/>
      <w:marRight w:val="0"/>
      <w:marTop w:val="0"/>
      <w:marBottom w:val="0"/>
      <w:divBdr>
        <w:top w:val="none" w:sz="0" w:space="0" w:color="auto"/>
        <w:left w:val="none" w:sz="0" w:space="0" w:color="auto"/>
        <w:bottom w:val="none" w:sz="0" w:space="0" w:color="auto"/>
        <w:right w:val="none" w:sz="0" w:space="0" w:color="auto"/>
      </w:divBdr>
    </w:div>
    <w:div w:id="1787390680">
      <w:bodyDiv w:val="1"/>
      <w:marLeft w:val="0"/>
      <w:marRight w:val="0"/>
      <w:marTop w:val="0"/>
      <w:marBottom w:val="0"/>
      <w:divBdr>
        <w:top w:val="none" w:sz="0" w:space="0" w:color="auto"/>
        <w:left w:val="none" w:sz="0" w:space="0" w:color="auto"/>
        <w:bottom w:val="none" w:sz="0" w:space="0" w:color="auto"/>
        <w:right w:val="none" w:sz="0" w:space="0" w:color="auto"/>
      </w:divBdr>
    </w:div>
    <w:div w:id="1787658015">
      <w:bodyDiv w:val="1"/>
      <w:marLeft w:val="0"/>
      <w:marRight w:val="0"/>
      <w:marTop w:val="0"/>
      <w:marBottom w:val="0"/>
      <w:divBdr>
        <w:top w:val="none" w:sz="0" w:space="0" w:color="auto"/>
        <w:left w:val="none" w:sz="0" w:space="0" w:color="auto"/>
        <w:bottom w:val="none" w:sz="0" w:space="0" w:color="auto"/>
        <w:right w:val="none" w:sz="0" w:space="0" w:color="auto"/>
      </w:divBdr>
    </w:div>
    <w:div w:id="1835872681">
      <w:bodyDiv w:val="1"/>
      <w:marLeft w:val="0"/>
      <w:marRight w:val="0"/>
      <w:marTop w:val="0"/>
      <w:marBottom w:val="0"/>
      <w:divBdr>
        <w:top w:val="none" w:sz="0" w:space="0" w:color="auto"/>
        <w:left w:val="none" w:sz="0" w:space="0" w:color="auto"/>
        <w:bottom w:val="none" w:sz="0" w:space="0" w:color="auto"/>
        <w:right w:val="none" w:sz="0" w:space="0" w:color="auto"/>
      </w:divBdr>
    </w:div>
    <w:div w:id="1839685831">
      <w:bodyDiv w:val="1"/>
      <w:marLeft w:val="0"/>
      <w:marRight w:val="0"/>
      <w:marTop w:val="0"/>
      <w:marBottom w:val="0"/>
      <w:divBdr>
        <w:top w:val="none" w:sz="0" w:space="0" w:color="auto"/>
        <w:left w:val="none" w:sz="0" w:space="0" w:color="auto"/>
        <w:bottom w:val="none" w:sz="0" w:space="0" w:color="auto"/>
        <w:right w:val="none" w:sz="0" w:space="0" w:color="auto"/>
      </w:divBdr>
    </w:div>
    <w:div w:id="1841431459">
      <w:bodyDiv w:val="1"/>
      <w:marLeft w:val="0"/>
      <w:marRight w:val="0"/>
      <w:marTop w:val="0"/>
      <w:marBottom w:val="0"/>
      <w:divBdr>
        <w:top w:val="none" w:sz="0" w:space="0" w:color="auto"/>
        <w:left w:val="none" w:sz="0" w:space="0" w:color="auto"/>
        <w:bottom w:val="none" w:sz="0" w:space="0" w:color="auto"/>
        <w:right w:val="none" w:sz="0" w:space="0" w:color="auto"/>
      </w:divBdr>
    </w:div>
    <w:div w:id="1858346824">
      <w:bodyDiv w:val="1"/>
      <w:marLeft w:val="0"/>
      <w:marRight w:val="0"/>
      <w:marTop w:val="0"/>
      <w:marBottom w:val="0"/>
      <w:divBdr>
        <w:top w:val="none" w:sz="0" w:space="0" w:color="auto"/>
        <w:left w:val="none" w:sz="0" w:space="0" w:color="auto"/>
        <w:bottom w:val="none" w:sz="0" w:space="0" w:color="auto"/>
        <w:right w:val="none" w:sz="0" w:space="0" w:color="auto"/>
      </w:divBdr>
    </w:div>
    <w:div w:id="1859464246">
      <w:bodyDiv w:val="1"/>
      <w:marLeft w:val="0"/>
      <w:marRight w:val="0"/>
      <w:marTop w:val="0"/>
      <w:marBottom w:val="0"/>
      <w:divBdr>
        <w:top w:val="none" w:sz="0" w:space="0" w:color="auto"/>
        <w:left w:val="none" w:sz="0" w:space="0" w:color="auto"/>
        <w:bottom w:val="none" w:sz="0" w:space="0" w:color="auto"/>
        <w:right w:val="none" w:sz="0" w:space="0" w:color="auto"/>
      </w:divBdr>
    </w:div>
    <w:div w:id="1868253487">
      <w:bodyDiv w:val="1"/>
      <w:marLeft w:val="0"/>
      <w:marRight w:val="0"/>
      <w:marTop w:val="0"/>
      <w:marBottom w:val="0"/>
      <w:divBdr>
        <w:top w:val="none" w:sz="0" w:space="0" w:color="auto"/>
        <w:left w:val="none" w:sz="0" w:space="0" w:color="auto"/>
        <w:bottom w:val="none" w:sz="0" w:space="0" w:color="auto"/>
        <w:right w:val="none" w:sz="0" w:space="0" w:color="auto"/>
      </w:divBdr>
    </w:div>
    <w:div w:id="2018539896">
      <w:bodyDiv w:val="1"/>
      <w:marLeft w:val="0"/>
      <w:marRight w:val="0"/>
      <w:marTop w:val="0"/>
      <w:marBottom w:val="0"/>
      <w:divBdr>
        <w:top w:val="none" w:sz="0" w:space="0" w:color="auto"/>
        <w:left w:val="none" w:sz="0" w:space="0" w:color="auto"/>
        <w:bottom w:val="none" w:sz="0" w:space="0" w:color="auto"/>
        <w:right w:val="none" w:sz="0" w:space="0" w:color="auto"/>
      </w:divBdr>
    </w:div>
    <w:div w:id="2041468212">
      <w:bodyDiv w:val="1"/>
      <w:marLeft w:val="0"/>
      <w:marRight w:val="0"/>
      <w:marTop w:val="0"/>
      <w:marBottom w:val="0"/>
      <w:divBdr>
        <w:top w:val="none" w:sz="0" w:space="0" w:color="auto"/>
        <w:left w:val="none" w:sz="0" w:space="0" w:color="auto"/>
        <w:bottom w:val="none" w:sz="0" w:space="0" w:color="auto"/>
        <w:right w:val="none" w:sz="0" w:space="0" w:color="auto"/>
      </w:divBdr>
    </w:div>
    <w:div w:id="2043092808">
      <w:bodyDiv w:val="1"/>
      <w:marLeft w:val="0"/>
      <w:marRight w:val="0"/>
      <w:marTop w:val="0"/>
      <w:marBottom w:val="0"/>
      <w:divBdr>
        <w:top w:val="none" w:sz="0" w:space="0" w:color="auto"/>
        <w:left w:val="none" w:sz="0" w:space="0" w:color="auto"/>
        <w:bottom w:val="none" w:sz="0" w:space="0" w:color="auto"/>
        <w:right w:val="none" w:sz="0" w:space="0" w:color="auto"/>
      </w:divBdr>
    </w:div>
    <w:div w:id="2086881261">
      <w:bodyDiv w:val="1"/>
      <w:marLeft w:val="0"/>
      <w:marRight w:val="0"/>
      <w:marTop w:val="0"/>
      <w:marBottom w:val="0"/>
      <w:divBdr>
        <w:top w:val="none" w:sz="0" w:space="0" w:color="auto"/>
        <w:left w:val="none" w:sz="0" w:space="0" w:color="auto"/>
        <w:bottom w:val="none" w:sz="0" w:space="0" w:color="auto"/>
        <w:right w:val="none" w:sz="0" w:space="0" w:color="auto"/>
      </w:divBdr>
    </w:div>
    <w:div w:id="210418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23" Type="http://schemas.microsoft.com/office/2007/relationships/stylesWithEffects" Target="stylesWithEffects.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iotr\Desktop\mzdin\powiat\rozk&#322;ady%20+%20wykresy%20(bez%20R).xlsm"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piotr\Desktop\mzdin\powiat\rozk&#322;ady%20+%20wykresy%20(bez%20R).xlsm" TargetMode="External"/></Relationships>
</file>

<file path=word/charts/_rels/chart11.xml.rels><?xml version="1.0" encoding="UTF-8" standalone="yes"?>
<Relationships xmlns="http://schemas.openxmlformats.org/package/2006/relationships"><Relationship Id="rId2" Type="http://schemas.openxmlformats.org/officeDocument/2006/relationships/oleObject" Target="file:///C:\Users\piotr\Desktop\mzdin\powiat\prognoza%20netto.xlsx" TargetMode="External"/><Relationship Id="rId1" Type="http://schemas.openxmlformats.org/officeDocument/2006/relationships/themeOverride" Target="../theme/themeOverride6.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piotr\Desktop\mzdin\powiat\rozk&#322;ady%20+%20wykresy%20(bez%20R).xlsm"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piotr\Desktop\mzdin\powiat\rozk&#322;ady%20+%20wykresy%20(bez%20R).xlsm"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Users\piotr\Desktop\mzdin\miasto%20che&#322;m\wska&#378;nik%20netto.xlsx"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piotr\Desktop\mzdin\powiat\mzdin_chelm_pytanie7.xlsx" TargetMode="External"/><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piotr\Desktop\mzdin\powiat\mzdin_chelm_pytanie7.xlsx" TargetMode="External"/><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1" Type="http://schemas.openxmlformats.org/officeDocument/2006/relationships/oleObject" Target="file:///C:\Users\piotr\Desktop\mzdin\powiat\rozk&#322;ady%20+%20wykresy%20(bez%20R).xlsm" TargetMode="External"/></Relationships>
</file>

<file path=word/charts/_rels/chart8.xml.rels><?xml version="1.0" encoding="UTF-8" standalone="yes"?>
<Relationships xmlns="http://schemas.openxmlformats.org/package/2006/relationships"><Relationship Id="rId2" Type="http://schemas.openxmlformats.org/officeDocument/2006/relationships/oleObject" Target="file:///C:\Users\piotr\Desktop\mzdin\powiat\rozk&#322;ady%20+%20wykresy%20(bez%20R).xlsm" TargetMode="External"/><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1" Type="http://schemas.openxmlformats.org/officeDocument/2006/relationships/oleObject" Target="file:///C:\Users\piotr\Desktop\mzdin\powiat\rozk&#322;ady%20+%20wykresy%20(bez%20R).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style val="1"/>
  <c:chart>
    <c:autoTitleDeleted val="1"/>
    <c:plotArea>
      <c:layout>
        <c:manualLayout>
          <c:layoutTarget val="inner"/>
          <c:xMode val="edge"/>
          <c:yMode val="edge"/>
          <c:x val="0.24650026454203508"/>
          <c:y val="4.3519862508289646E-2"/>
          <c:w val="0.50963472451320002"/>
          <c:h val="0.91770523346504673"/>
        </c:manualLayout>
      </c:layout>
      <c:pieChart>
        <c:varyColors val="1"/>
        <c:ser>
          <c:idx val="0"/>
          <c:order val="0"/>
          <c:spPr>
            <a:solidFill>
              <a:srgbClr val="648C8C"/>
            </a:solidFill>
          </c:spPr>
          <c:dPt>
            <c:idx val="0"/>
            <c:spPr>
              <a:solidFill>
                <a:srgbClr val="235A69"/>
              </a:solidFill>
            </c:spPr>
          </c:dPt>
          <c:dPt>
            <c:idx val="1"/>
            <c:spPr>
              <a:solidFill>
                <a:srgbClr val="3C7896"/>
              </a:solidFill>
            </c:spPr>
          </c:dPt>
          <c:dPt>
            <c:idx val="2"/>
            <c:spPr>
              <a:solidFill>
                <a:srgbClr val="8CAFAF"/>
              </a:solidFill>
            </c:spPr>
          </c:dPt>
          <c:dPt>
            <c:idx val="3"/>
            <c:spPr>
              <a:solidFill>
                <a:srgbClr val="96A596"/>
              </a:solidFill>
            </c:spPr>
          </c:dPt>
          <c:dPt>
            <c:idx val="4"/>
            <c:spPr>
              <a:solidFill>
                <a:srgbClr val="D2D2BE"/>
              </a:solidFill>
            </c:spPr>
          </c:dPt>
          <c:dPt>
            <c:idx val="5"/>
            <c:spPr>
              <a:solidFill>
                <a:srgbClr val="E1E1C8"/>
              </a:solidFill>
            </c:spPr>
          </c:dPt>
          <c:dLbls>
            <c:dLbl>
              <c:idx val="0"/>
              <c:layout>
                <c:manualLayout>
                  <c:x val="-1.3376108528279019E-2"/>
                  <c:y val="2.3745525744637227E-2"/>
                </c:manualLayout>
              </c:layout>
              <c:showCatName val="1"/>
              <c:showPercent val="1"/>
            </c:dLbl>
            <c:dLbl>
              <c:idx val="1"/>
              <c:layout>
                <c:manualLayout>
                  <c:x val="1.3876802192747863E-2"/>
                  <c:y val="-2.7720553782847799E-2"/>
                </c:manualLayout>
              </c:layout>
              <c:showCatName val="1"/>
              <c:showPercent val="1"/>
            </c:dLbl>
            <c:dLbl>
              <c:idx val="2"/>
              <c:layout>
                <c:manualLayout>
                  <c:x val="-1.4452086769786201E-2"/>
                  <c:y val="-2.2798217838428746E-2"/>
                </c:manualLayout>
              </c:layout>
              <c:showCatName val="1"/>
              <c:showPercent val="1"/>
            </c:dLbl>
            <c:dLbl>
              <c:idx val="3"/>
              <c:layout>
                <c:manualLayout>
                  <c:x val="1.0119199526936698E-2"/>
                  <c:y val="-9.8264727585208766E-2"/>
                </c:manualLayout>
              </c:layout>
              <c:showCatName val="1"/>
              <c:showPercent val="1"/>
            </c:dLbl>
            <c:dLbl>
              <c:idx val="4"/>
              <c:layout>
                <c:manualLayout>
                  <c:x val="5.4009523513118524E-2"/>
                  <c:y val="-1.660735468564661E-2"/>
                </c:manualLayout>
              </c:layout>
              <c:showCatName val="1"/>
              <c:showPercent val="1"/>
            </c:dLbl>
            <c:dLbl>
              <c:idx val="5"/>
              <c:layout>
                <c:manualLayout>
                  <c:x val="1.503345678628118E-2"/>
                  <c:y val="-5.9293300081262354E-4"/>
                </c:manualLayout>
              </c:layout>
              <c:showCatName val="1"/>
              <c:showPercent val="1"/>
            </c:dLbl>
            <c:numFmt formatCode="0.0%" sourceLinked="0"/>
            <c:txPr>
              <a:bodyPr/>
              <a:lstStyle/>
              <a:p>
                <a:pPr>
                  <a:defRPr baseline="0">
                    <a:solidFill>
                      <a:srgbClr val="3C0205"/>
                    </a:solidFill>
                  </a:defRPr>
                </a:pPr>
                <a:endParaRPr lang="pl-PL"/>
              </a:p>
            </c:txPr>
            <c:showCatName val="1"/>
            <c:showPercent val="1"/>
            <c:showLeaderLines val="1"/>
          </c:dLbls>
          <c:cat>
            <c:strRef>
              <c:f>jw_rozklady!$A$43:$A$45</c:f>
              <c:strCache>
                <c:ptCount val="3"/>
                <c:pt idx="0">
                  <c:v>do 9 osób</c:v>
                </c:pt>
                <c:pt idx="1">
                  <c:v>od 10 do 49 osób</c:v>
                </c:pt>
                <c:pt idx="2">
                  <c:v>od 50 do 249 osób</c:v>
                </c:pt>
              </c:strCache>
            </c:strRef>
          </c:cat>
          <c:val>
            <c:numRef>
              <c:f>jw_rozklady!$C$43:$C$45</c:f>
              <c:numCache>
                <c:formatCode>0.0%</c:formatCode>
                <c:ptCount val="3"/>
                <c:pt idx="0">
                  <c:v>0.3611111111111111</c:v>
                </c:pt>
                <c:pt idx="1">
                  <c:v>0.52777777777777779</c:v>
                </c:pt>
                <c:pt idx="2">
                  <c:v>0.11111111111111131</c:v>
                </c:pt>
              </c:numCache>
            </c:numRef>
          </c:val>
        </c:ser>
        <c:dLbls>
          <c:showCatName val="1"/>
          <c:showPercent val="1"/>
        </c:dLbls>
        <c:firstSliceAng val="0"/>
      </c:pieChart>
    </c:plotArea>
    <c:plotVisOnly val="1"/>
    <c:dispBlanksAs val="zero"/>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l-PL"/>
  <c:style val="1"/>
  <c:chart>
    <c:autoTitleDeleted val="1"/>
    <c:plotArea>
      <c:layout>
        <c:manualLayout>
          <c:layoutTarget val="inner"/>
          <c:xMode val="edge"/>
          <c:yMode val="edge"/>
          <c:x val="0.24650026454203508"/>
          <c:y val="4.3519862508289646E-2"/>
          <c:w val="0.50963472451320002"/>
          <c:h val="0.91770523346504673"/>
        </c:manualLayout>
      </c:layout>
      <c:pieChart>
        <c:varyColors val="1"/>
        <c:ser>
          <c:idx val="0"/>
          <c:order val="0"/>
          <c:spPr>
            <a:solidFill>
              <a:srgbClr val="648C8C"/>
            </a:solidFill>
          </c:spPr>
          <c:dPt>
            <c:idx val="0"/>
            <c:spPr>
              <a:solidFill>
                <a:srgbClr val="235A69"/>
              </a:solidFill>
            </c:spPr>
          </c:dPt>
          <c:dPt>
            <c:idx val="1"/>
            <c:spPr>
              <a:solidFill>
                <a:srgbClr val="3C7896"/>
              </a:solidFill>
            </c:spPr>
          </c:dPt>
          <c:dPt>
            <c:idx val="2"/>
            <c:spPr>
              <a:solidFill>
                <a:srgbClr val="8CAFAF"/>
              </a:solidFill>
            </c:spPr>
          </c:dPt>
          <c:dPt>
            <c:idx val="3"/>
            <c:spPr>
              <a:solidFill>
                <a:srgbClr val="96A596"/>
              </a:solidFill>
            </c:spPr>
          </c:dPt>
          <c:dPt>
            <c:idx val="4"/>
            <c:spPr>
              <a:solidFill>
                <a:srgbClr val="D2D2BE"/>
              </a:solidFill>
            </c:spPr>
          </c:dPt>
          <c:dPt>
            <c:idx val="5"/>
            <c:spPr>
              <a:solidFill>
                <a:srgbClr val="E1E1C8"/>
              </a:solidFill>
            </c:spPr>
          </c:dPt>
          <c:dLbls>
            <c:dLbl>
              <c:idx val="0"/>
              <c:layout>
                <c:manualLayout>
                  <c:x val="-2.2298666346922166E-2"/>
                  <c:y val="0"/>
                </c:manualLayout>
              </c:layout>
              <c:showCatName val="1"/>
              <c:showPercent val="1"/>
            </c:dLbl>
            <c:dLbl>
              <c:idx val="1"/>
              <c:layout>
                <c:manualLayout>
                  <c:x val="-9.940555849491156E-4"/>
                  <c:y val="7.7524401976444113E-2"/>
                </c:manualLayout>
              </c:layout>
              <c:showCatName val="1"/>
              <c:showPercent val="1"/>
            </c:dLbl>
            <c:dLbl>
              <c:idx val="2"/>
              <c:layout>
                <c:manualLayout>
                  <c:x val="-2.6348945545700164E-2"/>
                  <c:y val="0"/>
                </c:manualLayout>
              </c:layout>
              <c:showCatName val="1"/>
              <c:showPercent val="1"/>
            </c:dLbl>
            <c:dLbl>
              <c:idx val="3"/>
              <c:layout>
                <c:manualLayout>
                  <c:x val="1.0119199526936698E-2"/>
                  <c:y val="-9.8264727585208544E-2"/>
                </c:manualLayout>
              </c:layout>
              <c:showCatName val="1"/>
              <c:showPercent val="1"/>
            </c:dLbl>
            <c:dLbl>
              <c:idx val="4"/>
              <c:layout>
                <c:manualLayout>
                  <c:x val="5.4009523513118184E-2"/>
                  <c:y val="-1.6607354685646523E-2"/>
                </c:manualLayout>
              </c:layout>
              <c:showCatName val="1"/>
              <c:showPercent val="1"/>
            </c:dLbl>
            <c:dLbl>
              <c:idx val="5"/>
              <c:layout>
                <c:manualLayout>
                  <c:x val="1.5033456786281162E-2"/>
                  <c:y val="-5.9293300081262083E-4"/>
                </c:manualLayout>
              </c:layout>
              <c:showCatName val="1"/>
              <c:showPercent val="1"/>
            </c:dLbl>
            <c:numFmt formatCode="0.0%" sourceLinked="0"/>
            <c:txPr>
              <a:bodyPr/>
              <a:lstStyle/>
              <a:p>
                <a:pPr>
                  <a:defRPr baseline="0">
                    <a:solidFill>
                      <a:srgbClr val="3C0205"/>
                    </a:solidFill>
                  </a:defRPr>
                </a:pPr>
                <a:endParaRPr lang="pl-PL"/>
              </a:p>
            </c:txPr>
            <c:showCatName val="1"/>
            <c:showPercent val="1"/>
            <c:showLeaderLines val="1"/>
          </c:dLbls>
          <c:cat>
            <c:strRef>
              <c:f>jw_rozklady!$A$10:$A$12</c:f>
              <c:strCache>
                <c:ptCount val="3"/>
                <c:pt idx="0">
                  <c:v>zwiększy się</c:v>
                </c:pt>
                <c:pt idx="1">
                  <c:v>nie zmieni się</c:v>
                </c:pt>
                <c:pt idx="2">
                  <c:v>zmniejszy się</c:v>
                </c:pt>
              </c:strCache>
            </c:strRef>
          </c:cat>
          <c:val>
            <c:numRef>
              <c:f>jw_rozklady!$C$10:$C$12</c:f>
              <c:numCache>
                <c:formatCode>0.0%</c:formatCode>
                <c:ptCount val="3"/>
                <c:pt idx="0">
                  <c:v>9.7222222222222224E-2</c:v>
                </c:pt>
                <c:pt idx="1">
                  <c:v>0.8611111111111116</c:v>
                </c:pt>
                <c:pt idx="2">
                  <c:v>4.1666666666666664E-2</c:v>
                </c:pt>
              </c:numCache>
            </c:numRef>
          </c:val>
        </c:ser>
        <c:dLbls>
          <c:showCatName val="1"/>
          <c:showPercent val="1"/>
        </c:dLbls>
        <c:firstSliceAng val="0"/>
      </c:pieChart>
    </c:plotArea>
    <c:plotVisOnly val="1"/>
    <c:dispBlanksAs val="zero"/>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l-PL"/>
  <c:style val="4"/>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0757964689777831"/>
          <c:y val="4.1666666666666664E-2"/>
          <c:w val="0.52955754973420521"/>
          <c:h val="0.83779308836395461"/>
        </c:manualLayout>
      </c:layout>
      <c:barChart>
        <c:barDir val="bar"/>
        <c:grouping val="clustered"/>
        <c:ser>
          <c:idx val="0"/>
          <c:order val="0"/>
          <c:spPr>
            <a:solidFill>
              <a:srgbClr val="235A69"/>
            </a:solidFill>
          </c:spPr>
          <c:invertIfNegative val="1"/>
          <c:dLbls>
            <c:numFmt formatCode="#,##0.0000" sourceLinked="0"/>
            <c:dLblPos val="outEnd"/>
            <c:showVal val="1"/>
          </c:dLbls>
          <c:cat>
            <c:strRef>
              <c:f>zestawienie!$A$2:$A$11</c:f>
              <c:strCache>
                <c:ptCount val="10"/>
                <c:pt idx="0">
                  <c:v>0. Siły zbrojne</c:v>
                </c:pt>
                <c:pt idx="1">
                  <c:v>1. Przedstawiciele władz publicznych, wyżsi urzędnicy i kierownicy</c:v>
                </c:pt>
                <c:pt idx="2">
                  <c:v>2. Specjaliści</c:v>
                </c:pt>
                <c:pt idx="3">
                  <c:v>3. Technicy i inny średni personel</c:v>
                </c:pt>
                <c:pt idx="4">
                  <c:v>4. Pracownicy biurowi</c:v>
                </c:pt>
                <c:pt idx="5">
                  <c:v>5. Pracownicy usług i sprzedawcy</c:v>
                </c:pt>
                <c:pt idx="6">
                  <c:v>6. Rolnicy, ogrodnicy, leśnicy i rybacy</c:v>
                </c:pt>
                <c:pt idx="7">
                  <c:v>7. Robotnicy przemysłowi i rzemieślnicy</c:v>
                </c:pt>
                <c:pt idx="8">
                  <c:v>8. Operatorzy i monterzy maszyn i urządzeń</c:v>
                </c:pt>
                <c:pt idx="9">
                  <c:v>9. Pracownicy przy pracach prostych</c:v>
                </c:pt>
              </c:strCache>
            </c:strRef>
          </c:cat>
          <c:val>
            <c:numRef>
              <c:f>zestawienie!$B$2:$B$11</c:f>
              <c:numCache>
                <c:formatCode>General</c:formatCode>
                <c:ptCount val="10"/>
                <c:pt idx="0">
                  <c:v>0</c:v>
                </c:pt>
                <c:pt idx="1">
                  <c:v>0</c:v>
                </c:pt>
                <c:pt idx="2">
                  <c:v>3.0804655870445341</c:v>
                </c:pt>
                <c:pt idx="3">
                  <c:v>1.1118421052631575</c:v>
                </c:pt>
                <c:pt idx="4">
                  <c:v>1.1118421052631575</c:v>
                </c:pt>
                <c:pt idx="5">
                  <c:v>0</c:v>
                </c:pt>
                <c:pt idx="6">
                  <c:v>0</c:v>
                </c:pt>
                <c:pt idx="7">
                  <c:v>2.0961538461538427</c:v>
                </c:pt>
                <c:pt idx="8">
                  <c:v>0</c:v>
                </c:pt>
                <c:pt idx="9">
                  <c:v>0</c:v>
                </c:pt>
              </c:numCache>
            </c:numRef>
          </c:val>
          <c:extLst>
            <c:ext xmlns:c14="http://schemas.microsoft.com/office/drawing/2007/8/2/chart" uri="{6F2FDCE9-48DA-4B69-8628-5D25D57E5C99}">
              <c14:invertSolidFillFmt>
                <c14:spPr xmlns:c14="http://schemas.microsoft.com/office/drawing/2007/8/2/chart">
                  <a:solidFill>
                    <a:srgbClr val="953735"/>
                  </a:solidFill>
                </c14:spPr>
              </c14:invertSolidFillFmt>
            </c:ext>
          </c:extLst>
        </c:ser>
        <c:dLbls>
          <c:showVal val="1"/>
        </c:dLbls>
        <c:gapWidth val="95"/>
        <c:axId val="130884736"/>
        <c:axId val="130886272"/>
      </c:barChart>
      <c:catAx>
        <c:axId val="130884736"/>
        <c:scaling>
          <c:orientation val="maxMin"/>
        </c:scaling>
        <c:axPos val="l"/>
        <c:numFmt formatCode="General" sourceLinked="1"/>
        <c:majorTickMark val="in"/>
        <c:tickLblPos val="low"/>
        <c:spPr>
          <a:ln>
            <a:solidFill>
              <a:srgbClr val="3C0205"/>
            </a:solidFill>
          </a:ln>
        </c:spPr>
        <c:crossAx val="130886272"/>
        <c:crosses val="autoZero"/>
        <c:auto val="1"/>
        <c:lblAlgn val="ctr"/>
        <c:lblOffset val="300"/>
      </c:catAx>
      <c:valAx>
        <c:axId val="130886272"/>
        <c:scaling>
          <c:orientation val="minMax"/>
        </c:scaling>
        <c:axPos val="b"/>
        <c:numFmt formatCode="#,##0.0" sourceLinked="0"/>
        <c:tickLblPos val="nextTo"/>
        <c:spPr>
          <a:ln>
            <a:solidFill>
              <a:srgbClr val="3C0205"/>
            </a:solidFill>
          </a:ln>
        </c:spPr>
        <c:crossAx val="130884736"/>
        <c:crosses val="max"/>
        <c:crossBetween val="between"/>
      </c:valAx>
    </c:plotArea>
    <c:plotVisOnly val="1"/>
    <c:dispBlanksAs val="gap"/>
  </c:chart>
  <c:spPr>
    <a:ln>
      <a:noFill/>
    </a:ln>
  </c:spPr>
  <c:txPr>
    <a:bodyPr/>
    <a:lstStyle/>
    <a:p>
      <a:pPr>
        <a:defRPr sz="900" baseline="0">
          <a:solidFill>
            <a:srgbClr val="3C0205"/>
          </a:solidFill>
          <a:latin typeface="Arial" panose="020B0604020202020204" pitchFamily="34" charset="0"/>
          <a:cs typeface="Arial" panose="020B0604020202020204" pitchFamily="34" charset="0"/>
        </a:defRPr>
      </a:pPr>
      <a:endParaRPr lang="pl-PL"/>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style val="4"/>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1812307934091129"/>
          <c:y val="5.0925925925925923E-2"/>
          <c:w val="0.44156154032946132"/>
          <c:h val="0.83779308836395461"/>
        </c:manualLayout>
      </c:layout>
      <c:barChart>
        <c:barDir val="bar"/>
        <c:grouping val="clustered"/>
        <c:ser>
          <c:idx val="0"/>
          <c:order val="0"/>
          <c:spPr>
            <a:solidFill>
              <a:srgbClr val="235A69"/>
            </a:solidFill>
          </c:spPr>
          <c:dLbls>
            <c:numFmt formatCode="0.0%" sourceLinked="0"/>
            <c:showVal val="1"/>
          </c:dLbls>
          <c:cat>
            <c:strRef>
              <c:f>pw_rozklady!$A$22:$A$25</c:f>
              <c:strCache>
                <c:ptCount val="4"/>
                <c:pt idx="0">
                  <c:v>pozostałe usługi (sekcje: M, N, O, P, Q, R, S, T, U)</c:v>
                </c:pt>
                <c:pt idx="1">
                  <c:v>handel; naprawa pojazdów samochodowych; transport i gospodarka magazynowa; zakwaterowanie i gastronomia; informacja i komunikacja (sekcje: G, H, I, J)</c:v>
                </c:pt>
                <c:pt idx="2">
                  <c:v>przemysł i budownictwo (sekcje: B, C, D, E, F)</c:v>
                </c:pt>
                <c:pt idx="3">
                  <c:v>działalność finansowa i ubezpieczeniowa; obsługa rynku nieruchomości (sekcje: K, L)</c:v>
                </c:pt>
              </c:strCache>
            </c:strRef>
          </c:cat>
          <c:val>
            <c:numRef>
              <c:f>pw_rozklady!$C$22:$C$25</c:f>
              <c:numCache>
                <c:formatCode>0.0%</c:formatCode>
                <c:ptCount val="4"/>
                <c:pt idx="0">
                  <c:v>0.7638888888888955</c:v>
                </c:pt>
                <c:pt idx="1">
                  <c:v>0.1111111111111111</c:v>
                </c:pt>
                <c:pt idx="2">
                  <c:v>8.3333333333333343E-2</c:v>
                </c:pt>
                <c:pt idx="3">
                  <c:v>4.1666666666666664E-2</c:v>
                </c:pt>
              </c:numCache>
            </c:numRef>
          </c:val>
        </c:ser>
        <c:dLbls>
          <c:showVal val="1"/>
        </c:dLbls>
        <c:gapWidth val="95"/>
        <c:axId val="109680512"/>
        <c:axId val="109682048"/>
      </c:barChart>
      <c:catAx>
        <c:axId val="109680512"/>
        <c:scaling>
          <c:orientation val="maxMin"/>
        </c:scaling>
        <c:axPos val="l"/>
        <c:numFmt formatCode="General" sourceLinked="1"/>
        <c:majorTickMark val="in"/>
        <c:tickLblPos val="nextTo"/>
        <c:spPr>
          <a:ln>
            <a:solidFill>
              <a:srgbClr val="3C0205"/>
            </a:solidFill>
          </a:ln>
        </c:spPr>
        <c:crossAx val="109682048"/>
        <c:crosses val="autoZero"/>
        <c:auto val="1"/>
        <c:lblAlgn val="ctr"/>
        <c:lblOffset val="100"/>
      </c:catAx>
      <c:valAx>
        <c:axId val="109682048"/>
        <c:scaling>
          <c:orientation val="minMax"/>
          <c:min val="0"/>
        </c:scaling>
        <c:axPos val="b"/>
        <c:numFmt formatCode="0%" sourceLinked="0"/>
        <c:tickLblPos val="nextTo"/>
        <c:spPr>
          <a:ln>
            <a:solidFill>
              <a:srgbClr val="3C0205"/>
            </a:solidFill>
          </a:ln>
        </c:spPr>
        <c:crossAx val="109680512"/>
        <c:crosses val="max"/>
        <c:crossBetween val="between"/>
      </c:valAx>
    </c:plotArea>
    <c:plotVisOnly val="1"/>
    <c:dispBlanksAs val="gap"/>
  </c:chart>
  <c:spPr>
    <a:ln>
      <a:noFill/>
    </a:ln>
  </c:spPr>
  <c:txPr>
    <a:bodyPr/>
    <a:lstStyle/>
    <a:p>
      <a:pPr>
        <a:defRPr baseline="0">
          <a:solidFill>
            <a:srgbClr val="3C0205"/>
          </a:solidFill>
          <a:latin typeface="Arial" panose="020B0604020202020204" pitchFamily="34" charset="0"/>
          <a:cs typeface="Arial" panose="020B0604020202020204" pitchFamily="34" charset="0"/>
        </a:defRPr>
      </a:pPr>
      <a:endParaRPr lang="pl-PL"/>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style val="1"/>
  <c:chart>
    <c:autoTitleDeleted val="1"/>
    <c:plotArea>
      <c:layout>
        <c:manualLayout>
          <c:layoutTarget val="inner"/>
          <c:xMode val="edge"/>
          <c:yMode val="edge"/>
          <c:x val="0.24650026454203508"/>
          <c:y val="4.3519862508289646E-2"/>
          <c:w val="0.49251389945211088"/>
          <c:h val="0.81976488274990322"/>
        </c:manualLayout>
      </c:layout>
      <c:pieChart>
        <c:varyColors val="1"/>
        <c:ser>
          <c:idx val="0"/>
          <c:order val="0"/>
          <c:spPr>
            <a:solidFill>
              <a:srgbClr val="648C8C"/>
            </a:solidFill>
          </c:spPr>
          <c:dPt>
            <c:idx val="0"/>
            <c:spPr>
              <a:solidFill>
                <a:srgbClr val="235A69"/>
              </a:solidFill>
            </c:spPr>
          </c:dPt>
          <c:dPt>
            <c:idx val="1"/>
            <c:spPr>
              <a:solidFill>
                <a:srgbClr val="3C7896"/>
              </a:solidFill>
            </c:spPr>
          </c:dPt>
          <c:dPt>
            <c:idx val="2"/>
            <c:spPr>
              <a:solidFill>
                <a:srgbClr val="8CAFAF"/>
              </a:solidFill>
            </c:spPr>
          </c:dPt>
          <c:dPt>
            <c:idx val="3"/>
            <c:spPr>
              <a:solidFill>
                <a:srgbClr val="96A596"/>
              </a:solidFill>
            </c:spPr>
          </c:dPt>
          <c:dPt>
            <c:idx val="4"/>
            <c:spPr>
              <a:solidFill>
                <a:srgbClr val="D2D2BE"/>
              </a:solidFill>
            </c:spPr>
          </c:dPt>
          <c:dPt>
            <c:idx val="5"/>
            <c:spPr>
              <a:solidFill>
                <a:srgbClr val="E1E1C8"/>
              </a:solidFill>
            </c:spPr>
          </c:dPt>
          <c:dLbls>
            <c:dLbl>
              <c:idx val="0"/>
              <c:layout>
                <c:manualLayout>
                  <c:x val="-1.9756786326476053E-2"/>
                  <c:y val="3.7992826984181001E-2"/>
                </c:manualLayout>
              </c:layout>
              <c:showCatName val="1"/>
              <c:showPercent val="1"/>
            </c:dLbl>
            <c:dLbl>
              <c:idx val="1"/>
              <c:layout>
                <c:manualLayout>
                  <c:x val="0.14852793497527694"/>
                  <c:y val="9.4982067460452728E-3"/>
                </c:manualLayout>
              </c:layout>
              <c:showCatName val="1"/>
              <c:showPercent val="1"/>
            </c:dLbl>
            <c:dLbl>
              <c:idx val="2"/>
              <c:layout>
                <c:manualLayout>
                  <c:x val="1.1226110535739587E-2"/>
                  <c:y val="0"/>
                </c:manualLayout>
              </c:layout>
              <c:showCatName val="1"/>
              <c:showPercent val="1"/>
            </c:dLbl>
            <c:dLbl>
              <c:idx val="3"/>
              <c:layout>
                <c:manualLayout>
                  <c:x val="1.0119199526936698E-2"/>
                  <c:y val="-9.8264727585208544E-2"/>
                </c:manualLayout>
              </c:layout>
              <c:showCatName val="1"/>
              <c:showPercent val="1"/>
            </c:dLbl>
            <c:dLbl>
              <c:idx val="4"/>
              <c:layout>
                <c:manualLayout>
                  <c:x val="5.4009523513118184E-2"/>
                  <c:y val="-1.6607354685646523E-2"/>
                </c:manualLayout>
              </c:layout>
              <c:showCatName val="1"/>
              <c:showPercent val="1"/>
            </c:dLbl>
            <c:dLbl>
              <c:idx val="5"/>
              <c:layout>
                <c:manualLayout>
                  <c:x val="1.5033456786281162E-2"/>
                  <c:y val="-5.9293300081262083E-4"/>
                </c:manualLayout>
              </c:layout>
              <c:showCatName val="1"/>
              <c:showPercent val="1"/>
            </c:dLbl>
            <c:numFmt formatCode="0.0%" sourceLinked="0"/>
            <c:txPr>
              <a:bodyPr/>
              <a:lstStyle/>
              <a:p>
                <a:pPr>
                  <a:defRPr baseline="0">
                    <a:solidFill>
                      <a:srgbClr val="3C0205"/>
                    </a:solidFill>
                  </a:defRPr>
                </a:pPr>
                <a:endParaRPr lang="pl-PL"/>
              </a:p>
            </c:txPr>
            <c:showCatName val="1"/>
            <c:showPercent val="1"/>
            <c:showLeaderLines val="1"/>
          </c:dLbls>
          <c:cat>
            <c:strRef>
              <c:f>jw_rozklady!$A$3:$A$5</c:f>
              <c:strCache>
                <c:ptCount val="3"/>
                <c:pt idx="0">
                  <c:v>zwiększyło się</c:v>
                </c:pt>
                <c:pt idx="1">
                  <c:v>nie zmieniło się</c:v>
                </c:pt>
                <c:pt idx="2">
                  <c:v>zmniejszyło się</c:v>
                </c:pt>
              </c:strCache>
            </c:strRef>
          </c:cat>
          <c:val>
            <c:numRef>
              <c:f>jw_rozklady!$C$3:$C$5</c:f>
              <c:numCache>
                <c:formatCode>0.0%</c:formatCode>
                <c:ptCount val="3"/>
                <c:pt idx="0">
                  <c:v>0.20833333333333467</c:v>
                </c:pt>
                <c:pt idx="1">
                  <c:v>0.68055555555555569</c:v>
                </c:pt>
                <c:pt idx="2">
                  <c:v>0.1111111111111111</c:v>
                </c:pt>
              </c:numCache>
            </c:numRef>
          </c:val>
        </c:ser>
        <c:dLbls>
          <c:showCatName val="1"/>
          <c:showPercent val="1"/>
        </c:dLbls>
        <c:firstSliceAng val="0"/>
      </c:pieChart>
    </c:plotArea>
    <c:plotVisOnly val="1"/>
    <c:dispBlanksAs val="zero"/>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style val="4"/>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0757964689777831"/>
          <c:y val="4.1666666666666664E-2"/>
          <c:w val="0.52955754973420521"/>
          <c:h val="0.83779308836395461"/>
        </c:manualLayout>
      </c:layout>
      <c:barChart>
        <c:barDir val="bar"/>
        <c:grouping val="clustered"/>
        <c:ser>
          <c:idx val="0"/>
          <c:order val="0"/>
          <c:spPr>
            <a:solidFill>
              <a:srgbClr val="235A69"/>
            </a:solidFill>
          </c:spPr>
          <c:invertIfNegative val="1"/>
          <c:dLbls>
            <c:dLbl>
              <c:idx val="5"/>
              <c:layout>
                <c:manualLayout>
                  <c:x val="-2.4249920148870282E-2"/>
                  <c:y val="8.9868926171181798E-7"/>
                </c:manualLayout>
              </c:layout>
              <c:dLblPos val="outEnd"/>
              <c:showVal val="1"/>
            </c:dLbl>
            <c:numFmt formatCode="#,##0.0000" sourceLinked="0"/>
            <c:dLblPos val="outEnd"/>
            <c:showVal val="1"/>
          </c:dLbls>
          <c:cat>
            <c:strRef>
              <c:f>zestawienie!$A$2:$A$11</c:f>
              <c:strCache>
                <c:ptCount val="10"/>
                <c:pt idx="0">
                  <c:v>0. Siły zbrojne</c:v>
                </c:pt>
                <c:pt idx="1">
                  <c:v>1. Przedstawiciele władz publicznych, wyżsi urzędnicy i kierownicy</c:v>
                </c:pt>
                <c:pt idx="2">
                  <c:v>2. Specjaliści</c:v>
                </c:pt>
                <c:pt idx="3">
                  <c:v>3. Technicy i inny średni personel</c:v>
                </c:pt>
                <c:pt idx="4">
                  <c:v>4. Pracownicy biurowi</c:v>
                </c:pt>
                <c:pt idx="5">
                  <c:v>5. Pracownicy usług i sprzedawcy</c:v>
                </c:pt>
                <c:pt idx="6">
                  <c:v>6. Rolnicy, ogrodnicy, leśnicy i rybacy</c:v>
                </c:pt>
                <c:pt idx="7">
                  <c:v>7. Robotnicy przemysłowi i rzemieślnicy</c:v>
                </c:pt>
                <c:pt idx="8">
                  <c:v>8. Operatorzy i monterzy maszyn i urządzeń</c:v>
                </c:pt>
                <c:pt idx="9">
                  <c:v>9. Pracownicy przy pracach prostych</c:v>
                </c:pt>
              </c:strCache>
            </c:strRef>
          </c:cat>
          <c:val>
            <c:numRef>
              <c:f>zestawienie!$B$2:$B$11</c:f>
              <c:numCache>
                <c:formatCode>General</c:formatCode>
                <c:ptCount val="10"/>
                <c:pt idx="0">
                  <c:v>0</c:v>
                </c:pt>
                <c:pt idx="1">
                  <c:v>0</c:v>
                </c:pt>
                <c:pt idx="2">
                  <c:v>1.3378684807256236</c:v>
                </c:pt>
                <c:pt idx="3">
                  <c:v>0.73507180650038939</c:v>
                </c:pt>
                <c:pt idx="4">
                  <c:v>-6.9576719576719555</c:v>
                </c:pt>
                <c:pt idx="5">
                  <c:v>2.3204837490551782</c:v>
                </c:pt>
                <c:pt idx="6">
                  <c:v>0</c:v>
                </c:pt>
                <c:pt idx="7">
                  <c:v>0</c:v>
                </c:pt>
                <c:pt idx="8">
                  <c:v>0.49130763416478002</c:v>
                </c:pt>
                <c:pt idx="9">
                  <c:v>0.11148904006046885</c:v>
                </c:pt>
              </c:numCache>
            </c:numRef>
          </c:val>
          <c:extLst>
            <c:ext xmlns:c14="http://schemas.microsoft.com/office/drawing/2007/8/2/chart" uri="{6F2FDCE9-48DA-4B69-8628-5D25D57E5C99}">
              <c14:invertSolidFillFmt>
                <c14:spPr xmlns:c14="http://schemas.microsoft.com/office/drawing/2007/8/2/chart">
                  <a:solidFill>
                    <a:srgbClr val="953735"/>
                  </a:solidFill>
                </c14:spPr>
              </c14:invertSolidFillFmt>
            </c:ext>
          </c:extLst>
        </c:ser>
        <c:dLbls>
          <c:showVal val="1"/>
        </c:dLbls>
        <c:gapWidth val="95"/>
        <c:axId val="109668992"/>
        <c:axId val="110936448"/>
      </c:barChart>
      <c:catAx>
        <c:axId val="109668992"/>
        <c:scaling>
          <c:orientation val="maxMin"/>
        </c:scaling>
        <c:axPos val="l"/>
        <c:numFmt formatCode="General" sourceLinked="1"/>
        <c:majorTickMark val="in"/>
        <c:tickLblPos val="low"/>
        <c:spPr>
          <a:ln>
            <a:solidFill>
              <a:srgbClr val="3C0205"/>
            </a:solidFill>
          </a:ln>
        </c:spPr>
        <c:crossAx val="110936448"/>
        <c:crosses val="autoZero"/>
        <c:auto val="1"/>
        <c:lblAlgn val="ctr"/>
        <c:lblOffset val="300"/>
      </c:catAx>
      <c:valAx>
        <c:axId val="110936448"/>
        <c:scaling>
          <c:orientation val="minMax"/>
        </c:scaling>
        <c:axPos val="b"/>
        <c:numFmt formatCode="#,##0.0" sourceLinked="0"/>
        <c:tickLblPos val="nextTo"/>
        <c:spPr>
          <a:ln>
            <a:solidFill>
              <a:srgbClr val="3C0205"/>
            </a:solidFill>
          </a:ln>
        </c:spPr>
        <c:crossAx val="109668992"/>
        <c:crosses val="max"/>
        <c:crossBetween val="between"/>
      </c:valAx>
    </c:plotArea>
    <c:plotVisOnly val="1"/>
    <c:dispBlanksAs val="gap"/>
  </c:chart>
  <c:spPr>
    <a:ln>
      <a:noFill/>
    </a:ln>
  </c:spPr>
  <c:txPr>
    <a:bodyPr/>
    <a:lstStyle/>
    <a:p>
      <a:pPr>
        <a:defRPr sz="900" baseline="0">
          <a:solidFill>
            <a:srgbClr val="3C0205"/>
          </a:solidFill>
          <a:latin typeface="Arial" panose="020B0604020202020204" pitchFamily="34" charset="0"/>
          <a:cs typeface="Arial" panose="020B0604020202020204" pitchFamily="34" charset="0"/>
        </a:defRPr>
      </a:pPr>
      <a:endParaRPr lang="pl-PL"/>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style val="4"/>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915170365338839"/>
          <c:y val="4.1666666666666664E-2"/>
          <c:w val="0.485299155993696"/>
          <c:h val="0.81229207004862092"/>
        </c:manualLayout>
      </c:layout>
      <c:barChart>
        <c:barDir val="bar"/>
        <c:grouping val="stacked"/>
        <c:ser>
          <c:idx val="0"/>
          <c:order val="0"/>
          <c:tx>
            <c:strRef>
              <c:f>'gospodarze budynków'!$J$8</c:f>
              <c:strCache>
                <c:ptCount val="1"/>
                <c:pt idx="0">
                  <c:v>bardzo ważne</c:v>
                </c:pt>
              </c:strCache>
            </c:strRef>
          </c:tx>
          <c:spPr>
            <a:solidFill>
              <a:srgbClr val="235A69"/>
            </a:solidFill>
          </c:spPr>
          <c:invertIfNegative val="1"/>
          <c:dLbls>
            <c:dLbl>
              <c:idx val="1"/>
              <c:delete val="1"/>
            </c:dLbl>
            <c:dLbl>
              <c:idx val="11"/>
              <c:delete val="1"/>
            </c:dLbl>
            <c:dLbl>
              <c:idx val="12"/>
              <c:delete val="1"/>
            </c:dLbl>
            <c:dLbl>
              <c:idx val="14"/>
              <c:delete val="1"/>
            </c:dLbl>
            <c:showVal val="1"/>
          </c:dLbls>
          <c:cat>
            <c:strRef>
              <c:f>'gospodarze budynków'!$I$9:$I$22</c:f>
              <c:strCache>
                <c:ptCount val="14"/>
                <c:pt idx="0">
                  <c:v>wyuczony zawód</c:v>
                </c:pt>
                <c:pt idx="1">
                  <c:v>doświadczenie zawodowe</c:v>
                </c:pt>
                <c:pt idx="2">
                  <c:v>wyszukiwanie informacji/analiza i wyciąganie wniosków</c:v>
                </c:pt>
                <c:pt idx="3">
                  <c:v>współpraca w zespole </c:v>
                </c:pt>
                <c:pt idx="4">
                  <c:v>komunikacja ustna/komunikatywność </c:v>
                </c:pt>
                <c:pt idx="5">
                  <c:v>wywieranie wpływu </c:v>
                </c:pt>
                <c:pt idx="6">
                  <c:v>zarządzanie ludźmi/przywództwo </c:v>
                </c:pt>
                <c:pt idx="7">
                  <c:v>planowanie i organizacja pracy własnej </c:v>
                </c:pt>
                <c:pt idx="8">
                  <c:v>sprawność psychofizyczna i psychomotoryczna </c:v>
                </c:pt>
                <c:pt idx="9">
                  <c:v>czytanie ze zrozumieniem i pisanie tekstów w języku polskim </c:v>
                </c:pt>
                <c:pt idx="10">
                  <c:v>obsługa, montaż i naprawa urządzeń technicznych </c:v>
                </c:pt>
                <c:pt idx="11">
                  <c:v>wykonywanie obliczeń </c:v>
                </c:pt>
                <c:pt idx="12">
                  <c:v>przedsiębiorczość, inicjatywność, kreatywność </c:v>
                </c:pt>
                <c:pt idx="13">
                  <c:v>dodatkowe uprawnienia </c:v>
                </c:pt>
              </c:strCache>
            </c:strRef>
          </c:cat>
          <c:val>
            <c:numRef>
              <c:f>'gospodarze budynków'!$J$9:$J$22</c:f>
              <c:numCache>
                <c:formatCode>0.0%</c:formatCode>
                <c:ptCount val="14"/>
                <c:pt idx="0">
                  <c:v>0.25</c:v>
                </c:pt>
                <c:pt idx="1">
                  <c:v>0</c:v>
                </c:pt>
                <c:pt idx="2">
                  <c:v>0.25</c:v>
                </c:pt>
                <c:pt idx="3">
                  <c:v>0.75000000000000455</c:v>
                </c:pt>
                <c:pt idx="4">
                  <c:v>0.75000000000000455</c:v>
                </c:pt>
                <c:pt idx="5">
                  <c:v>0.25</c:v>
                </c:pt>
                <c:pt idx="6">
                  <c:v>0.25</c:v>
                </c:pt>
                <c:pt idx="7">
                  <c:v>0.75000000000000455</c:v>
                </c:pt>
                <c:pt idx="8">
                  <c:v>0.75000000000000455</c:v>
                </c:pt>
                <c:pt idx="9">
                  <c:v>0.25</c:v>
                </c:pt>
                <c:pt idx="10">
                  <c:v>0.5</c:v>
                </c:pt>
                <c:pt idx="11">
                  <c:v>0</c:v>
                </c:pt>
                <c:pt idx="12">
                  <c:v>0</c:v>
                </c:pt>
                <c:pt idx="13">
                  <c:v>0.5</c:v>
                </c:pt>
              </c:numCache>
            </c:numRef>
          </c:val>
          <c:extLst>
            <c:ext xmlns:c14="http://schemas.microsoft.com/office/drawing/2007/8/2/chart" uri="{6F2FDCE9-48DA-4B69-8628-5D25D57E5C99}">
              <c14:invertSolidFillFmt>
                <c14:spPr xmlns:c14="http://schemas.microsoft.com/office/drawing/2007/8/2/chart">
                  <a:solidFill>
                    <a:srgbClr val="953735"/>
                  </a:solidFill>
                </c14:spPr>
              </c14:invertSolidFillFmt>
            </c:ext>
          </c:extLst>
        </c:ser>
        <c:ser>
          <c:idx val="1"/>
          <c:order val="1"/>
          <c:tx>
            <c:strRef>
              <c:f>'gospodarze budynków'!$K$8</c:f>
              <c:strCache>
                <c:ptCount val="1"/>
                <c:pt idx="0">
                  <c:v>ważne</c:v>
                </c:pt>
              </c:strCache>
            </c:strRef>
          </c:tx>
          <c:spPr>
            <a:solidFill>
              <a:srgbClr val="4BACC6">
                <a:lumMod val="60000"/>
                <a:lumOff val="40000"/>
              </a:srgbClr>
            </a:solidFill>
          </c:spPr>
          <c:dLbls>
            <c:dLbl>
              <c:idx val="3"/>
              <c:delete val="1"/>
            </c:dLbl>
            <c:dLbl>
              <c:idx val="6"/>
              <c:delete val="1"/>
            </c:dLbl>
            <c:showVal val="1"/>
          </c:dLbls>
          <c:cat>
            <c:strRef>
              <c:f>'gospodarze budynków'!$I$9:$I$22</c:f>
              <c:strCache>
                <c:ptCount val="14"/>
                <c:pt idx="0">
                  <c:v>wyuczony zawód</c:v>
                </c:pt>
                <c:pt idx="1">
                  <c:v>doświadczenie zawodowe</c:v>
                </c:pt>
                <c:pt idx="2">
                  <c:v>wyszukiwanie informacji/analiza i wyciąganie wniosków</c:v>
                </c:pt>
                <c:pt idx="3">
                  <c:v>współpraca w zespole </c:v>
                </c:pt>
                <c:pt idx="4">
                  <c:v>komunikacja ustna/komunikatywność </c:v>
                </c:pt>
                <c:pt idx="5">
                  <c:v>wywieranie wpływu </c:v>
                </c:pt>
                <c:pt idx="6">
                  <c:v>zarządzanie ludźmi/przywództwo </c:v>
                </c:pt>
                <c:pt idx="7">
                  <c:v>planowanie i organizacja pracy własnej </c:v>
                </c:pt>
                <c:pt idx="8">
                  <c:v>sprawność psychofizyczna i psychomotoryczna </c:v>
                </c:pt>
                <c:pt idx="9">
                  <c:v>czytanie ze zrozumieniem i pisanie tekstów w języku polskim </c:v>
                </c:pt>
                <c:pt idx="10">
                  <c:v>obsługa, montaż i naprawa urządzeń technicznych </c:v>
                </c:pt>
                <c:pt idx="11">
                  <c:v>wykonywanie obliczeń </c:v>
                </c:pt>
                <c:pt idx="12">
                  <c:v>przedsiębiorczość, inicjatywność, kreatywność </c:v>
                </c:pt>
                <c:pt idx="13">
                  <c:v>dodatkowe uprawnienia </c:v>
                </c:pt>
              </c:strCache>
            </c:strRef>
          </c:cat>
          <c:val>
            <c:numRef>
              <c:f>'gospodarze budynków'!$K$9:$K$22</c:f>
              <c:numCache>
                <c:formatCode>0.0%</c:formatCode>
                <c:ptCount val="14"/>
                <c:pt idx="0">
                  <c:v>0.25</c:v>
                </c:pt>
                <c:pt idx="1">
                  <c:v>0.25</c:v>
                </c:pt>
                <c:pt idx="2">
                  <c:v>0.25</c:v>
                </c:pt>
                <c:pt idx="3">
                  <c:v>0</c:v>
                </c:pt>
                <c:pt idx="4">
                  <c:v>0.25</c:v>
                </c:pt>
                <c:pt idx="5">
                  <c:v>0.25</c:v>
                </c:pt>
                <c:pt idx="6">
                  <c:v>0</c:v>
                </c:pt>
                <c:pt idx="7">
                  <c:v>0.25</c:v>
                </c:pt>
                <c:pt idx="8">
                  <c:v>0.25</c:v>
                </c:pt>
                <c:pt idx="9">
                  <c:v>0.5</c:v>
                </c:pt>
                <c:pt idx="10">
                  <c:v>0.5</c:v>
                </c:pt>
                <c:pt idx="11">
                  <c:v>0.75000000000000455</c:v>
                </c:pt>
                <c:pt idx="12">
                  <c:v>0.5</c:v>
                </c:pt>
                <c:pt idx="13">
                  <c:v>0.25</c:v>
                </c:pt>
              </c:numCache>
            </c:numRef>
          </c:val>
        </c:ser>
        <c:dLbls>
          <c:showVal val="1"/>
        </c:dLbls>
        <c:gapWidth val="95"/>
        <c:overlap val="100"/>
        <c:axId val="116048640"/>
        <c:axId val="116050176"/>
      </c:barChart>
      <c:catAx>
        <c:axId val="116048640"/>
        <c:scaling>
          <c:orientation val="maxMin"/>
        </c:scaling>
        <c:axPos val="l"/>
        <c:numFmt formatCode="General" sourceLinked="1"/>
        <c:majorTickMark val="in"/>
        <c:tickLblPos val="low"/>
        <c:spPr>
          <a:ln>
            <a:solidFill>
              <a:srgbClr val="3C0205"/>
            </a:solidFill>
          </a:ln>
        </c:spPr>
        <c:crossAx val="116050176"/>
        <c:crosses val="autoZero"/>
        <c:auto val="1"/>
        <c:lblAlgn val="ctr"/>
        <c:lblOffset val="300"/>
      </c:catAx>
      <c:valAx>
        <c:axId val="116050176"/>
        <c:scaling>
          <c:orientation val="minMax"/>
          <c:max val="1"/>
        </c:scaling>
        <c:axPos val="b"/>
        <c:numFmt formatCode="0%" sourceLinked="0"/>
        <c:tickLblPos val="nextTo"/>
        <c:spPr>
          <a:ln>
            <a:solidFill>
              <a:srgbClr val="3C0205"/>
            </a:solidFill>
          </a:ln>
        </c:spPr>
        <c:crossAx val="116048640"/>
        <c:crosses val="max"/>
        <c:crossBetween val="between"/>
      </c:valAx>
    </c:plotArea>
    <c:legend>
      <c:legendPos val="b"/>
    </c:legend>
    <c:plotVisOnly val="1"/>
    <c:dispBlanksAs val="gap"/>
  </c:chart>
  <c:spPr>
    <a:ln>
      <a:noFill/>
    </a:ln>
  </c:spPr>
  <c:txPr>
    <a:bodyPr/>
    <a:lstStyle/>
    <a:p>
      <a:pPr>
        <a:defRPr sz="900" baseline="0">
          <a:solidFill>
            <a:srgbClr val="3C0205"/>
          </a:solidFill>
          <a:latin typeface="Arial" panose="020B0604020202020204" pitchFamily="34" charset="0"/>
          <a:cs typeface="Arial" panose="020B0604020202020204" pitchFamily="34" charset="0"/>
        </a:defRPr>
      </a:pPr>
      <a:endParaRPr lang="pl-PL"/>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style val="4"/>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915170365338839"/>
          <c:y val="4.1666666666666664E-2"/>
          <c:w val="0.485299155993696"/>
          <c:h val="0.81229207004862092"/>
        </c:manualLayout>
      </c:layout>
      <c:barChart>
        <c:barDir val="bar"/>
        <c:grouping val="stacked"/>
        <c:ser>
          <c:idx val="0"/>
          <c:order val="0"/>
          <c:tx>
            <c:strRef>
              <c:f>'robotnik gospodarczy'!$J$8</c:f>
              <c:strCache>
                <c:ptCount val="1"/>
                <c:pt idx="0">
                  <c:v>bardzo ważne</c:v>
                </c:pt>
              </c:strCache>
            </c:strRef>
          </c:tx>
          <c:spPr>
            <a:solidFill>
              <a:srgbClr val="235A69"/>
            </a:solidFill>
          </c:spPr>
          <c:invertIfNegative val="1"/>
          <c:dLbls>
            <c:dLbl>
              <c:idx val="0"/>
              <c:delete val="1"/>
            </c:dLbl>
            <c:dLbl>
              <c:idx val="4"/>
              <c:delete val="1"/>
            </c:dLbl>
            <c:dLbl>
              <c:idx val="9"/>
              <c:delete val="1"/>
            </c:dLbl>
            <c:dLbl>
              <c:idx val="10"/>
              <c:delete val="1"/>
            </c:dLbl>
            <c:showVal val="1"/>
          </c:dLbls>
          <c:cat>
            <c:strRef>
              <c:f>'robotnik gospodarczy'!$I$9:$I$20</c:f>
              <c:strCache>
                <c:ptCount val="12"/>
                <c:pt idx="0">
                  <c:v>wyuczony zawód</c:v>
                </c:pt>
                <c:pt idx="1">
                  <c:v>wyszukiwanie informacji/analiza i wyciąganie wniosków</c:v>
                </c:pt>
                <c:pt idx="2">
                  <c:v>współpraca w zespole </c:v>
                </c:pt>
                <c:pt idx="3">
                  <c:v>komunikacja ustna/komunikatywność </c:v>
                </c:pt>
                <c:pt idx="4">
                  <c:v>wywieranie wpływu </c:v>
                </c:pt>
                <c:pt idx="5">
                  <c:v>planowanie i organizacja pracy własnej </c:v>
                </c:pt>
                <c:pt idx="6">
                  <c:v>sprawność psychofizyczna i psychomotoryczna </c:v>
                </c:pt>
                <c:pt idx="7">
                  <c:v>czytanie ze zrozumieniem i pisanie tekstów w języku polskim </c:v>
                </c:pt>
                <c:pt idx="8">
                  <c:v>obsługa, montaż i naprawa urządzeń technicznych </c:v>
                </c:pt>
                <c:pt idx="9">
                  <c:v>wykonywanie obliczeń </c:v>
                </c:pt>
                <c:pt idx="10">
                  <c:v>przedsiębiorczość, inicjatywność, kreatywność </c:v>
                </c:pt>
                <c:pt idx="11">
                  <c:v>dodatkowe uprawnienia </c:v>
                </c:pt>
              </c:strCache>
            </c:strRef>
          </c:cat>
          <c:val>
            <c:numRef>
              <c:f>'robotnik gospodarczy'!$J$9:$J$20</c:f>
              <c:numCache>
                <c:formatCode>0.0%</c:formatCode>
                <c:ptCount val="12"/>
                <c:pt idx="0">
                  <c:v>0</c:v>
                </c:pt>
                <c:pt idx="1">
                  <c:v>0.33333333333333331</c:v>
                </c:pt>
                <c:pt idx="2">
                  <c:v>0.66666666666666663</c:v>
                </c:pt>
                <c:pt idx="3">
                  <c:v>0.66666666666666663</c:v>
                </c:pt>
                <c:pt idx="4">
                  <c:v>0</c:v>
                </c:pt>
                <c:pt idx="5">
                  <c:v>0.66666666666666663</c:v>
                </c:pt>
                <c:pt idx="6">
                  <c:v>0.66666666666666663</c:v>
                </c:pt>
                <c:pt idx="7">
                  <c:v>0.33333333333333331</c:v>
                </c:pt>
                <c:pt idx="8">
                  <c:v>0.33333333333333331</c:v>
                </c:pt>
                <c:pt idx="9">
                  <c:v>0</c:v>
                </c:pt>
                <c:pt idx="10">
                  <c:v>0</c:v>
                </c:pt>
                <c:pt idx="11">
                  <c:v>0.33333333333333331</c:v>
                </c:pt>
              </c:numCache>
            </c:numRef>
          </c:val>
          <c:extLst>
            <c:ext xmlns:c14="http://schemas.microsoft.com/office/drawing/2007/8/2/chart" uri="{6F2FDCE9-48DA-4B69-8628-5D25D57E5C99}">
              <c14:invertSolidFillFmt>
                <c14:spPr xmlns:c14="http://schemas.microsoft.com/office/drawing/2007/8/2/chart">
                  <a:solidFill>
                    <a:srgbClr val="953735"/>
                  </a:solidFill>
                </c14:spPr>
              </c14:invertSolidFillFmt>
            </c:ext>
          </c:extLst>
        </c:ser>
        <c:ser>
          <c:idx val="1"/>
          <c:order val="1"/>
          <c:tx>
            <c:strRef>
              <c:f>'robotnik gospodarczy'!$K$8</c:f>
              <c:strCache>
                <c:ptCount val="1"/>
                <c:pt idx="0">
                  <c:v>ważne</c:v>
                </c:pt>
              </c:strCache>
            </c:strRef>
          </c:tx>
          <c:spPr>
            <a:solidFill>
              <a:srgbClr val="4BACC6">
                <a:lumMod val="60000"/>
                <a:lumOff val="40000"/>
              </a:srgbClr>
            </a:solidFill>
          </c:spPr>
          <c:dLbls>
            <c:dLbl>
              <c:idx val="1"/>
              <c:delete val="1"/>
            </c:dLbl>
            <c:dLbl>
              <c:idx val="2"/>
              <c:delete val="1"/>
            </c:dLbl>
            <c:showVal val="1"/>
          </c:dLbls>
          <c:cat>
            <c:strRef>
              <c:f>'robotnik gospodarczy'!$I$9:$I$20</c:f>
              <c:strCache>
                <c:ptCount val="12"/>
                <c:pt idx="0">
                  <c:v>wyuczony zawód</c:v>
                </c:pt>
                <c:pt idx="1">
                  <c:v>wyszukiwanie informacji/analiza i wyciąganie wniosków</c:v>
                </c:pt>
                <c:pt idx="2">
                  <c:v>współpraca w zespole </c:v>
                </c:pt>
                <c:pt idx="3">
                  <c:v>komunikacja ustna/komunikatywność </c:v>
                </c:pt>
                <c:pt idx="4">
                  <c:v>wywieranie wpływu </c:v>
                </c:pt>
                <c:pt idx="5">
                  <c:v>planowanie i organizacja pracy własnej </c:v>
                </c:pt>
                <c:pt idx="6">
                  <c:v>sprawność psychofizyczna i psychomotoryczna </c:v>
                </c:pt>
                <c:pt idx="7">
                  <c:v>czytanie ze zrozumieniem i pisanie tekstów w języku polskim </c:v>
                </c:pt>
                <c:pt idx="8">
                  <c:v>obsługa, montaż i naprawa urządzeń technicznych </c:v>
                </c:pt>
                <c:pt idx="9">
                  <c:v>wykonywanie obliczeń </c:v>
                </c:pt>
                <c:pt idx="10">
                  <c:v>przedsiębiorczość, inicjatywność, kreatywność </c:v>
                </c:pt>
                <c:pt idx="11">
                  <c:v>dodatkowe uprawnienia </c:v>
                </c:pt>
              </c:strCache>
            </c:strRef>
          </c:cat>
          <c:val>
            <c:numRef>
              <c:f>'robotnik gospodarczy'!$K$9:$K$20</c:f>
              <c:numCache>
                <c:formatCode>0.0%</c:formatCode>
                <c:ptCount val="12"/>
                <c:pt idx="0">
                  <c:v>0.33333333333333331</c:v>
                </c:pt>
                <c:pt idx="1">
                  <c:v>0</c:v>
                </c:pt>
                <c:pt idx="2">
                  <c:v>0</c:v>
                </c:pt>
                <c:pt idx="3">
                  <c:v>0.33333333333333331</c:v>
                </c:pt>
                <c:pt idx="4">
                  <c:v>0.33333333333333331</c:v>
                </c:pt>
                <c:pt idx="5">
                  <c:v>0.33333333333333331</c:v>
                </c:pt>
                <c:pt idx="6">
                  <c:v>0.33333333333333331</c:v>
                </c:pt>
                <c:pt idx="7">
                  <c:v>0.33333333333333331</c:v>
                </c:pt>
                <c:pt idx="8">
                  <c:v>0.66666666666666663</c:v>
                </c:pt>
                <c:pt idx="9">
                  <c:v>0.66666666666666663</c:v>
                </c:pt>
                <c:pt idx="10">
                  <c:v>0.33333333333333331</c:v>
                </c:pt>
                <c:pt idx="11">
                  <c:v>0.33333333333333331</c:v>
                </c:pt>
              </c:numCache>
            </c:numRef>
          </c:val>
        </c:ser>
        <c:dLbls>
          <c:showVal val="1"/>
        </c:dLbls>
        <c:gapWidth val="95"/>
        <c:overlap val="100"/>
        <c:axId val="114129920"/>
        <c:axId val="122647296"/>
      </c:barChart>
      <c:catAx>
        <c:axId val="114129920"/>
        <c:scaling>
          <c:orientation val="maxMin"/>
        </c:scaling>
        <c:axPos val="l"/>
        <c:numFmt formatCode="General" sourceLinked="1"/>
        <c:majorTickMark val="in"/>
        <c:tickLblPos val="low"/>
        <c:spPr>
          <a:ln>
            <a:solidFill>
              <a:srgbClr val="3C0205"/>
            </a:solidFill>
          </a:ln>
        </c:spPr>
        <c:crossAx val="122647296"/>
        <c:crosses val="autoZero"/>
        <c:auto val="1"/>
        <c:lblAlgn val="ctr"/>
        <c:lblOffset val="300"/>
      </c:catAx>
      <c:valAx>
        <c:axId val="122647296"/>
        <c:scaling>
          <c:orientation val="minMax"/>
          <c:max val="1"/>
        </c:scaling>
        <c:axPos val="b"/>
        <c:numFmt formatCode="0%" sourceLinked="0"/>
        <c:tickLblPos val="nextTo"/>
        <c:spPr>
          <a:ln>
            <a:solidFill>
              <a:srgbClr val="3C0205"/>
            </a:solidFill>
          </a:ln>
        </c:spPr>
        <c:crossAx val="114129920"/>
        <c:crosses val="max"/>
        <c:crossBetween val="between"/>
      </c:valAx>
    </c:plotArea>
    <c:legend>
      <c:legendPos val="b"/>
    </c:legend>
    <c:plotVisOnly val="1"/>
    <c:dispBlanksAs val="gap"/>
  </c:chart>
  <c:spPr>
    <a:ln>
      <a:noFill/>
    </a:ln>
  </c:spPr>
  <c:txPr>
    <a:bodyPr/>
    <a:lstStyle/>
    <a:p>
      <a:pPr>
        <a:defRPr sz="900" baseline="0">
          <a:solidFill>
            <a:srgbClr val="3C0205"/>
          </a:solidFill>
          <a:latin typeface="Arial" panose="020B0604020202020204" pitchFamily="34" charset="0"/>
          <a:cs typeface="Arial" panose="020B0604020202020204" pitchFamily="34" charset="0"/>
        </a:defRPr>
      </a:pPr>
      <a:endParaRPr lang="pl-PL"/>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style val="1"/>
  <c:chart>
    <c:autoTitleDeleted val="1"/>
    <c:plotArea>
      <c:layout>
        <c:manualLayout>
          <c:layoutTarget val="inner"/>
          <c:xMode val="edge"/>
          <c:yMode val="edge"/>
          <c:x val="0.30226530682281638"/>
          <c:y val="0.14765714841332447"/>
          <c:w val="0.43394606718256057"/>
          <c:h val="0.81327531755040439"/>
        </c:manualLayout>
      </c:layout>
      <c:pieChart>
        <c:varyColors val="1"/>
        <c:ser>
          <c:idx val="0"/>
          <c:order val="0"/>
          <c:spPr>
            <a:solidFill>
              <a:srgbClr val="648C8C"/>
            </a:solidFill>
          </c:spPr>
          <c:dPt>
            <c:idx val="0"/>
            <c:spPr>
              <a:solidFill>
                <a:srgbClr val="235A69"/>
              </a:solidFill>
            </c:spPr>
          </c:dPt>
          <c:dPt>
            <c:idx val="1"/>
            <c:spPr>
              <a:solidFill>
                <a:srgbClr val="3C7896"/>
              </a:solidFill>
            </c:spPr>
          </c:dPt>
          <c:dPt>
            <c:idx val="2"/>
            <c:spPr>
              <a:solidFill>
                <a:srgbClr val="8CAFAF"/>
              </a:solidFill>
            </c:spPr>
          </c:dPt>
          <c:dPt>
            <c:idx val="3"/>
            <c:spPr>
              <a:solidFill>
                <a:srgbClr val="96A596"/>
              </a:solidFill>
            </c:spPr>
          </c:dPt>
          <c:dPt>
            <c:idx val="4"/>
            <c:spPr>
              <a:solidFill>
                <a:srgbClr val="D2D2BE"/>
              </a:solidFill>
            </c:spPr>
          </c:dPt>
          <c:dPt>
            <c:idx val="5"/>
            <c:spPr>
              <a:solidFill>
                <a:srgbClr val="E1E1C8"/>
              </a:solidFill>
            </c:spPr>
          </c:dPt>
          <c:dLbls>
            <c:dLbl>
              <c:idx val="0"/>
              <c:layout>
                <c:manualLayout>
                  <c:x val="5.7896849687985585E-2"/>
                  <c:y val="-4.7491033730227075E-3"/>
                </c:manualLayout>
              </c:layout>
              <c:showCatName val="1"/>
              <c:showPercent val="1"/>
            </c:dLbl>
            <c:dLbl>
              <c:idx val="1"/>
              <c:layout>
                <c:manualLayout>
                  <c:x val="9.1415553393610748E-3"/>
                  <c:y val="0.12026636860745446"/>
                </c:manualLayout>
              </c:layout>
              <c:showCatName val="1"/>
              <c:showPercent val="1"/>
            </c:dLbl>
            <c:dLbl>
              <c:idx val="2"/>
              <c:layout>
                <c:manualLayout>
                  <c:x val="-1.4452065344652341E-2"/>
                  <c:y val="2.4692719923685276E-2"/>
                </c:manualLayout>
              </c:layout>
              <c:showCatName val="1"/>
              <c:showPercent val="1"/>
            </c:dLbl>
            <c:dLbl>
              <c:idx val="3"/>
              <c:layout>
                <c:manualLayout>
                  <c:x val="5.0513293434010917E-3"/>
                  <c:y val="-7.9268144472959795E-2"/>
                </c:manualLayout>
              </c:layout>
              <c:showCatName val="1"/>
              <c:showPercent val="1"/>
            </c:dLbl>
            <c:dLbl>
              <c:idx val="4"/>
              <c:layout>
                <c:manualLayout>
                  <c:x val="-7.5984627134999039E-2"/>
                  <c:y val="0"/>
                </c:manualLayout>
              </c:layout>
              <c:showCatName val="1"/>
              <c:showPercent val="1"/>
            </c:dLbl>
            <c:dLbl>
              <c:idx val="5"/>
              <c:layout>
                <c:manualLayout>
                  <c:x val="1.5033456786281162E-2"/>
                  <c:y val="-5.9293300081262083E-4"/>
                </c:manualLayout>
              </c:layout>
              <c:showCatName val="1"/>
              <c:showPercent val="1"/>
            </c:dLbl>
            <c:numFmt formatCode="0.0%" sourceLinked="0"/>
            <c:txPr>
              <a:bodyPr/>
              <a:lstStyle/>
              <a:p>
                <a:pPr>
                  <a:defRPr baseline="0">
                    <a:solidFill>
                      <a:srgbClr val="3C0205"/>
                    </a:solidFill>
                  </a:defRPr>
                </a:pPr>
                <a:endParaRPr lang="pl-PL"/>
              </a:p>
            </c:txPr>
            <c:showCatName val="1"/>
            <c:showPercent val="1"/>
            <c:showLeaderLines val="1"/>
          </c:dLbls>
          <c:cat>
            <c:strRef>
              <c:f>jw_rozklady!$A$17:$A$21</c:f>
              <c:strCache>
                <c:ptCount val="5"/>
                <c:pt idx="0">
                  <c:v>zdecydowanie tak</c:v>
                </c:pt>
                <c:pt idx="1">
                  <c:v>trudno powiedzieć, to zależy</c:v>
                </c:pt>
                <c:pt idx="2">
                  <c:v>raczej nie</c:v>
                </c:pt>
                <c:pt idx="3">
                  <c:v>zdecydowanie nie</c:v>
                </c:pt>
                <c:pt idx="4">
                  <c:v>nie dotyczy</c:v>
                </c:pt>
              </c:strCache>
            </c:strRef>
          </c:cat>
          <c:val>
            <c:numRef>
              <c:f>jw_rozklady!$C$17:$C$21</c:f>
              <c:numCache>
                <c:formatCode>0.0%</c:formatCode>
                <c:ptCount val="5"/>
                <c:pt idx="0">
                  <c:v>5.5555555555555455E-2</c:v>
                </c:pt>
                <c:pt idx="1">
                  <c:v>0.125</c:v>
                </c:pt>
                <c:pt idx="2">
                  <c:v>0.23611111111111124</c:v>
                </c:pt>
                <c:pt idx="3">
                  <c:v>0.55555555555555569</c:v>
                </c:pt>
                <c:pt idx="4">
                  <c:v>2.7777777777778252E-2</c:v>
                </c:pt>
              </c:numCache>
            </c:numRef>
          </c:val>
        </c:ser>
        <c:dLbls>
          <c:showCatName val="1"/>
          <c:showPercent val="1"/>
        </c:dLbls>
        <c:firstSliceAng val="0"/>
      </c:pieChart>
    </c:plotArea>
    <c:plotVisOnly val="1"/>
    <c:dispBlanksAs val="zero"/>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l-PL"/>
  <c:style val="4"/>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4404234550027386"/>
          <c:y val="5.0925925925925923E-2"/>
          <c:w val="0.41561011389765279"/>
          <c:h val="0.8624456838728497"/>
        </c:manualLayout>
      </c:layout>
      <c:barChart>
        <c:barDir val="bar"/>
        <c:grouping val="clustered"/>
        <c:ser>
          <c:idx val="0"/>
          <c:order val="0"/>
          <c:spPr>
            <a:solidFill>
              <a:srgbClr val="235A69"/>
            </a:solidFill>
          </c:spPr>
          <c:dLbls>
            <c:numFmt formatCode="0.0%" sourceLinked="0"/>
            <c:showVal val="1"/>
          </c:dLbls>
          <c:cat>
            <c:strRef>
              <c:f>pw_rozklady!$A$2:$A$12</c:f>
              <c:strCache>
                <c:ptCount val="11"/>
                <c:pt idx="0">
                  <c:v>ogłoszenia w Powiatowych Urzędach Pracy</c:v>
                </c:pt>
                <c:pt idx="1">
                  <c:v>analiza ofert przychodzących do Firmy, sami się zgłaszają</c:v>
                </c:pt>
                <c:pt idx="2">
                  <c:v>praktykanci, stażyści zostają pracownikami</c:v>
                </c:pt>
                <c:pt idx="3">
                  <c:v>z polecenia znajomych</c:v>
                </c:pt>
                <c:pt idx="4">
                  <c:v>ogłoszenia w Internecie</c:v>
                </c:pt>
                <c:pt idx="5">
                  <c:v>ogłoszenia w prasie</c:v>
                </c:pt>
                <c:pt idx="6">
                  <c:v>inne</c:v>
                </c:pt>
                <c:pt idx="7">
                  <c:v>ogłoszenie przed zakładem pracy</c:v>
                </c:pt>
                <c:pt idx="8">
                  <c:v>ogłoszenia w szkołach</c:v>
                </c:pt>
                <c:pt idx="9">
                  <c:v>poprzez targi pracy</c:v>
                </c:pt>
                <c:pt idx="10">
                  <c:v>zaangażowana jest specjalna firma rekrutująca</c:v>
                </c:pt>
              </c:strCache>
            </c:strRef>
          </c:cat>
          <c:val>
            <c:numRef>
              <c:f>pw_rozklady!$C$2:$C$12</c:f>
              <c:numCache>
                <c:formatCode>0.0%</c:formatCode>
                <c:ptCount val="11"/>
                <c:pt idx="0">
                  <c:v>0.72222222222222221</c:v>
                </c:pt>
                <c:pt idx="1">
                  <c:v>0.5</c:v>
                </c:pt>
                <c:pt idx="2">
                  <c:v>0.26388888888889378</c:v>
                </c:pt>
                <c:pt idx="3">
                  <c:v>0.22222222222222221</c:v>
                </c:pt>
                <c:pt idx="4">
                  <c:v>0.125</c:v>
                </c:pt>
                <c:pt idx="5">
                  <c:v>0.125</c:v>
                </c:pt>
                <c:pt idx="6">
                  <c:v>0.125</c:v>
                </c:pt>
                <c:pt idx="7">
                  <c:v>6.9444444444444503E-2</c:v>
                </c:pt>
                <c:pt idx="8">
                  <c:v>4.1666666666666664E-2</c:v>
                </c:pt>
                <c:pt idx="9">
                  <c:v>1.3888888888889043E-2</c:v>
                </c:pt>
                <c:pt idx="10">
                  <c:v>0</c:v>
                </c:pt>
              </c:numCache>
            </c:numRef>
          </c:val>
        </c:ser>
        <c:dLbls>
          <c:showVal val="1"/>
        </c:dLbls>
        <c:gapWidth val="95"/>
        <c:axId val="129704320"/>
        <c:axId val="129705856"/>
      </c:barChart>
      <c:catAx>
        <c:axId val="129704320"/>
        <c:scaling>
          <c:orientation val="maxMin"/>
        </c:scaling>
        <c:axPos val="l"/>
        <c:numFmt formatCode="General" sourceLinked="1"/>
        <c:majorTickMark val="in"/>
        <c:tickLblPos val="nextTo"/>
        <c:spPr>
          <a:ln>
            <a:solidFill>
              <a:srgbClr val="3C0205"/>
            </a:solidFill>
          </a:ln>
        </c:spPr>
        <c:crossAx val="129705856"/>
        <c:crosses val="autoZero"/>
        <c:auto val="1"/>
        <c:lblAlgn val="ctr"/>
        <c:lblOffset val="100"/>
      </c:catAx>
      <c:valAx>
        <c:axId val="129705856"/>
        <c:scaling>
          <c:orientation val="minMax"/>
          <c:min val="0"/>
        </c:scaling>
        <c:axPos val="b"/>
        <c:numFmt formatCode="0%" sourceLinked="0"/>
        <c:tickLblPos val="nextTo"/>
        <c:spPr>
          <a:ln>
            <a:solidFill>
              <a:srgbClr val="3C0205"/>
            </a:solidFill>
          </a:ln>
        </c:spPr>
        <c:crossAx val="129704320"/>
        <c:crosses val="max"/>
        <c:crossBetween val="between"/>
      </c:valAx>
    </c:plotArea>
    <c:plotVisOnly val="1"/>
    <c:dispBlanksAs val="gap"/>
  </c:chart>
  <c:spPr>
    <a:ln>
      <a:noFill/>
    </a:ln>
  </c:spPr>
  <c:txPr>
    <a:bodyPr/>
    <a:lstStyle/>
    <a:p>
      <a:pPr>
        <a:defRPr baseline="0">
          <a:solidFill>
            <a:srgbClr val="3C0205"/>
          </a:solidFill>
          <a:latin typeface="Arial" panose="020B0604020202020204" pitchFamily="34" charset="0"/>
          <a:cs typeface="Arial" panose="020B0604020202020204" pitchFamily="34" charset="0"/>
        </a:defRPr>
      </a:pPr>
      <a:endParaRPr lang="pl-PL"/>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l-PL"/>
  <c:style val="1"/>
  <c:chart>
    <c:autoTitleDeleted val="1"/>
    <c:plotArea>
      <c:layout>
        <c:manualLayout>
          <c:layoutTarget val="inner"/>
          <c:xMode val="edge"/>
          <c:yMode val="edge"/>
          <c:x val="0.24650026454203508"/>
          <c:y val="4.3519862508289646E-2"/>
          <c:w val="0.50963472451320002"/>
          <c:h val="0.91770523346504673"/>
        </c:manualLayout>
      </c:layout>
      <c:pieChart>
        <c:varyColors val="1"/>
        <c:ser>
          <c:idx val="0"/>
          <c:order val="0"/>
          <c:spPr>
            <a:solidFill>
              <a:srgbClr val="648C8C"/>
            </a:solidFill>
          </c:spPr>
          <c:dPt>
            <c:idx val="0"/>
            <c:spPr>
              <a:solidFill>
                <a:srgbClr val="235A69"/>
              </a:solidFill>
            </c:spPr>
          </c:dPt>
          <c:dPt>
            <c:idx val="1"/>
            <c:spPr>
              <a:solidFill>
                <a:srgbClr val="3C7896"/>
              </a:solidFill>
            </c:spPr>
          </c:dPt>
          <c:dPt>
            <c:idx val="2"/>
            <c:spPr>
              <a:solidFill>
                <a:srgbClr val="8CAFAF"/>
              </a:solidFill>
            </c:spPr>
          </c:dPt>
          <c:dPt>
            <c:idx val="3"/>
            <c:spPr>
              <a:solidFill>
                <a:srgbClr val="96A596"/>
              </a:solidFill>
            </c:spPr>
          </c:dPt>
          <c:dPt>
            <c:idx val="4"/>
            <c:spPr>
              <a:solidFill>
                <a:srgbClr val="D2D2BE"/>
              </a:solidFill>
            </c:spPr>
          </c:dPt>
          <c:dPt>
            <c:idx val="5"/>
            <c:spPr>
              <a:solidFill>
                <a:srgbClr val="E1E1C8"/>
              </a:solidFill>
            </c:spPr>
          </c:dPt>
          <c:dLbls>
            <c:dLbl>
              <c:idx val="0"/>
              <c:layout>
                <c:manualLayout>
                  <c:x val="-1.040192258873144E-2"/>
                  <c:y val="3.3243736042492152E-2"/>
                </c:manualLayout>
              </c:layout>
              <c:showCatName val="1"/>
              <c:showPercent val="1"/>
            </c:dLbl>
            <c:dLbl>
              <c:idx val="1"/>
              <c:layout>
                <c:manualLayout>
                  <c:x val="-1.2890871263181466E-2"/>
                  <c:y val="-2.2206740887327603E-2"/>
                </c:manualLayout>
              </c:layout>
              <c:showCatName val="1"/>
              <c:showPercent val="1"/>
            </c:dLbl>
            <c:dLbl>
              <c:idx val="2"/>
              <c:layout>
                <c:manualLayout>
                  <c:x val="-1.4452086769786187E-2"/>
                  <c:y val="-2.279821783842861E-2"/>
                </c:manualLayout>
              </c:layout>
              <c:showCatName val="1"/>
              <c:showPercent val="1"/>
            </c:dLbl>
            <c:dLbl>
              <c:idx val="3"/>
              <c:layout>
                <c:manualLayout>
                  <c:x val="4.8783675044659733E-2"/>
                  <c:y val="-3.2824917320697362E-3"/>
                </c:manualLayout>
              </c:layout>
              <c:showCatName val="1"/>
              <c:showPercent val="1"/>
            </c:dLbl>
            <c:dLbl>
              <c:idx val="4"/>
              <c:layout>
                <c:manualLayout>
                  <c:x val="1.8319346072528914E-2"/>
                  <c:y val="-1.6607284155040709E-2"/>
                </c:manualLayout>
              </c:layout>
              <c:showCatName val="1"/>
              <c:showPercent val="1"/>
            </c:dLbl>
            <c:dLbl>
              <c:idx val="5"/>
              <c:layout>
                <c:manualLayout>
                  <c:x val="1.5033456786281162E-2"/>
                  <c:y val="-5.9293300081262083E-4"/>
                </c:manualLayout>
              </c:layout>
              <c:showCatName val="1"/>
              <c:showPercent val="1"/>
            </c:dLbl>
            <c:numFmt formatCode="0.0%" sourceLinked="0"/>
            <c:txPr>
              <a:bodyPr/>
              <a:lstStyle/>
              <a:p>
                <a:pPr>
                  <a:defRPr baseline="0">
                    <a:solidFill>
                      <a:srgbClr val="3C0205"/>
                    </a:solidFill>
                  </a:defRPr>
                </a:pPr>
                <a:endParaRPr lang="pl-PL"/>
              </a:p>
            </c:txPr>
            <c:showCatName val="1"/>
            <c:showPercent val="1"/>
            <c:showLeaderLines val="1"/>
          </c:dLbls>
          <c:cat>
            <c:strRef>
              <c:f>jw_rozklady!$A$26:$A$30</c:f>
              <c:strCache>
                <c:ptCount val="5"/>
                <c:pt idx="0">
                  <c:v>1-10%</c:v>
                </c:pt>
                <c:pt idx="1">
                  <c:v>11-25%</c:v>
                </c:pt>
                <c:pt idx="2">
                  <c:v>26-50%</c:v>
                </c:pt>
                <c:pt idx="3">
                  <c:v>51-75%</c:v>
                </c:pt>
                <c:pt idx="4">
                  <c:v>76-100%</c:v>
                </c:pt>
              </c:strCache>
            </c:strRef>
          </c:cat>
          <c:val>
            <c:numRef>
              <c:f>jw_rozklady!$C$26:$C$30</c:f>
              <c:numCache>
                <c:formatCode>0.0%</c:formatCode>
                <c:ptCount val="5"/>
                <c:pt idx="0">
                  <c:v>0.28846153846153594</c:v>
                </c:pt>
                <c:pt idx="1">
                  <c:v>1.923076923076943E-2</c:v>
                </c:pt>
                <c:pt idx="2">
                  <c:v>9.6153846153847491E-2</c:v>
                </c:pt>
                <c:pt idx="3">
                  <c:v>0.13461538461538491</c:v>
                </c:pt>
                <c:pt idx="4">
                  <c:v>0.46153846153846406</c:v>
                </c:pt>
              </c:numCache>
            </c:numRef>
          </c:val>
        </c:ser>
        <c:dLbls>
          <c:showCatName val="1"/>
          <c:showPercent val="1"/>
        </c:dLbls>
        <c:firstSliceAng val="0"/>
      </c:pieChart>
    </c:plotArea>
    <c:plotVisOnly val="1"/>
    <c:dispBlanksAs val="zero"/>
  </c:chart>
  <c:spPr>
    <a:ln>
      <a:noFill/>
    </a:ln>
  </c:spPr>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81FD3-C7DB-486B-AAD7-DD7B49E62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2203</TotalTime>
  <Pages>68</Pages>
  <Words>17553</Words>
  <Characters>105318</Characters>
  <Application>Microsoft Office Word</Application>
  <DocSecurity>0</DocSecurity>
  <Lines>877</Lines>
  <Paragraphs>245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Krystyna Waseńczuk</dc:creator>
  <cp:lastModifiedBy>Krystyna Waseńczuk</cp:lastModifiedBy>
  <cp:revision>51</cp:revision>
  <cp:lastPrinted>2016-11-16T07:42:00Z</cp:lastPrinted>
  <dcterms:created xsi:type="dcterms:W3CDTF">2016-10-21T10:57:00Z</dcterms:created>
  <dcterms:modified xsi:type="dcterms:W3CDTF">2016-11-16T08:03:00Z</dcterms:modified>
</cp:coreProperties>
</file>