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3B10" w14:textId="77777777" w:rsidR="00B90BBD" w:rsidRPr="00C46C8D" w:rsidRDefault="00B90BBD" w:rsidP="00361E5D">
      <w:pPr>
        <w:tabs>
          <w:tab w:val="left" w:pos="1050"/>
        </w:tabs>
        <w:spacing w:before="36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Zasady przyznawania przez Powiatowy Urząd Pracy w Chełmie</w:t>
      </w:r>
      <w:r w:rsidR="00361E5D" w:rsidRPr="00C46C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61E5D" w:rsidRPr="00C46C8D">
        <w:rPr>
          <w:rFonts w:ascii="Times New Roman" w:eastAsia="Times New Roman" w:hAnsi="Times New Roman" w:cs="Times New Roman"/>
          <w:b/>
          <w:lang w:eastAsia="pl-PL"/>
        </w:rPr>
        <w:br w:type="textWrapping" w:clear="all"/>
      </w:r>
      <w:r w:rsidRPr="00C46C8D">
        <w:rPr>
          <w:rFonts w:ascii="Times New Roman" w:eastAsia="Times New Roman" w:hAnsi="Times New Roman" w:cs="Times New Roman"/>
          <w:b/>
          <w:lang w:eastAsia="pl-PL"/>
        </w:rPr>
        <w:t xml:space="preserve">środków Krajowego Funduszu Szkoleniowego </w:t>
      </w:r>
      <w:r w:rsidRPr="00C46C8D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 xml:space="preserve">na kształcenie ustawiczne </w:t>
      </w:r>
      <w:r w:rsidR="00D86B55" w:rsidRPr="00C46C8D">
        <w:rPr>
          <w:rFonts w:ascii="Times New Roman" w:eastAsia="Times New Roman" w:hAnsi="Times New Roman" w:cs="Times New Roman"/>
          <w:b/>
          <w:lang w:eastAsia="pl-PL"/>
        </w:rPr>
        <w:t>pracowników i pracodawców w 20</w:t>
      </w:r>
      <w:r w:rsidR="00AE3F11" w:rsidRPr="00C46C8D">
        <w:rPr>
          <w:rFonts w:ascii="Times New Roman" w:eastAsia="Times New Roman" w:hAnsi="Times New Roman" w:cs="Times New Roman"/>
          <w:b/>
          <w:lang w:eastAsia="pl-PL"/>
        </w:rPr>
        <w:t>2</w:t>
      </w:r>
      <w:r w:rsidR="007D24BD" w:rsidRPr="00C46C8D">
        <w:rPr>
          <w:rFonts w:ascii="Times New Roman" w:eastAsia="Times New Roman" w:hAnsi="Times New Roman" w:cs="Times New Roman"/>
          <w:b/>
          <w:lang w:eastAsia="pl-PL"/>
        </w:rPr>
        <w:t>4</w:t>
      </w:r>
      <w:r w:rsidRPr="00C46C8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8908885" w14:textId="77777777" w:rsidR="00B90BBD" w:rsidRPr="00C46C8D" w:rsidRDefault="00B90BBD" w:rsidP="007C7B9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BD1FBAB" w14:textId="77777777" w:rsidR="00B90BBD" w:rsidRPr="00C46C8D" w:rsidRDefault="00B90BBD" w:rsidP="007C7B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Podstawa prawna:</w:t>
      </w:r>
    </w:p>
    <w:p w14:paraId="31B0AACC" w14:textId="77777777" w:rsidR="00B90BBD" w:rsidRPr="00C46C8D" w:rsidRDefault="00B90BBD" w:rsidP="00500E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46C8D">
        <w:rPr>
          <w:rFonts w:ascii="Times New Roman" w:eastAsia="Times New Roman" w:hAnsi="Times New Roman" w:cs="Times New Roman"/>
          <w:i/>
          <w:lang w:eastAsia="pl-PL"/>
        </w:rPr>
        <w:t xml:space="preserve">art. 69a i b ustawy z dnia 20 kwietnia 2004 r. </w:t>
      </w:r>
      <w:r w:rsidRPr="00C46C8D">
        <w:rPr>
          <w:rFonts w:ascii="Times New Roman" w:eastAsia="Times New Roman" w:hAnsi="Times New Roman" w:cs="Times New Roman"/>
          <w:i/>
          <w:iCs/>
          <w:lang w:eastAsia="pl-PL"/>
        </w:rPr>
        <w:t>o promocji zatrudnienia i instytucjach rynku pracy</w:t>
      </w:r>
      <w:r w:rsidR="00DD687E" w:rsidRPr="00C46C8D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619523DE" w14:textId="77777777" w:rsidR="008B14E5" w:rsidRPr="00C46C8D" w:rsidRDefault="008B14E5" w:rsidP="00500E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46C8D"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 Ministra Pracy i Polityki Społecznej z dnia 14 maja 2014</w:t>
      </w:r>
      <w:r w:rsidR="008A3822"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r. </w:t>
      </w:r>
      <w:r w:rsidR="008A3822"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</w:t>
      </w:r>
      <w:r w:rsidR="007D7470"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</w:t>
      </w:r>
      <w:r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w </w:t>
      </w:r>
      <w:r w:rsidR="000276CE" w:rsidRPr="00C46C8D">
        <w:rPr>
          <w:rFonts w:ascii="Times New Roman" w:eastAsia="Times New Roman" w:hAnsi="Times New Roman" w:cs="Times New Roman"/>
          <w:i/>
          <w:iCs/>
          <w:lang w:eastAsia="pl-PL"/>
        </w:rPr>
        <w:t xml:space="preserve">sprawie przyznawania środków z </w:t>
      </w:r>
      <w:r w:rsidRPr="00C46C8D">
        <w:rPr>
          <w:rFonts w:ascii="Times New Roman" w:eastAsia="Times New Roman" w:hAnsi="Times New Roman" w:cs="Times New Roman"/>
          <w:i/>
          <w:iCs/>
          <w:lang w:eastAsia="pl-PL"/>
        </w:rPr>
        <w:t>Krajowego Fund</w:t>
      </w:r>
      <w:r w:rsidR="00DD687E" w:rsidRPr="00C46C8D">
        <w:rPr>
          <w:rFonts w:ascii="Times New Roman" w:eastAsia="Times New Roman" w:hAnsi="Times New Roman" w:cs="Times New Roman"/>
          <w:i/>
          <w:iCs/>
          <w:lang w:eastAsia="pl-PL"/>
        </w:rPr>
        <w:t>uszu Szkoleniowego,</w:t>
      </w:r>
    </w:p>
    <w:p w14:paraId="318DF658" w14:textId="77777777" w:rsidR="00B90BBD" w:rsidRPr="00C46C8D" w:rsidRDefault="00B90BBD" w:rsidP="00500E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C46C8D">
        <w:rPr>
          <w:rFonts w:ascii="Times New Roman" w:eastAsia="Times New Roman" w:hAnsi="Times New Roman" w:cs="Times New Roman"/>
          <w:bCs/>
          <w:i/>
          <w:lang w:eastAsia="pl-PL"/>
        </w:rPr>
        <w:t>art. 37 ustawy z dnia z dnia 30 kwietnia 2004 r. o postępowaniu w sprawac</w:t>
      </w:r>
      <w:r w:rsidR="00DD687E" w:rsidRPr="00C46C8D">
        <w:rPr>
          <w:rFonts w:ascii="Times New Roman" w:eastAsia="Times New Roman" w:hAnsi="Times New Roman" w:cs="Times New Roman"/>
          <w:bCs/>
          <w:i/>
          <w:lang w:eastAsia="pl-PL"/>
        </w:rPr>
        <w:t>h dotyczących pomocy publicznej</w:t>
      </w:r>
      <w:r w:rsidR="00DD687E" w:rsidRPr="00C46C8D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2E306556" w14:textId="77777777" w:rsidR="007C7B9D" w:rsidRPr="00C46C8D" w:rsidRDefault="007C7B9D" w:rsidP="00500E7D">
      <w:pPr>
        <w:pStyle w:val="Akapitzlist1"/>
        <w:widowControl w:val="0"/>
        <w:numPr>
          <w:ilvl w:val="0"/>
          <w:numId w:val="10"/>
        </w:numPr>
        <w:suppressAutoHyphens/>
        <w:ind w:left="426" w:hanging="426"/>
        <w:jc w:val="both"/>
        <w:rPr>
          <w:i/>
          <w:snapToGrid w:val="0"/>
          <w:sz w:val="22"/>
          <w:szCs w:val="22"/>
        </w:rPr>
      </w:pPr>
      <w:r w:rsidRPr="00C46C8D">
        <w:rPr>
          <w:i/>
          <w:snapToGrid w:val="0"/>
          <w:sz w:val="22"/>
          <w:szCs w:val="22"/>
        </w:rPr>
        <w:t>Rozporządzeni</w:t>
      </w:r>
      <w:r w:rsidR="00F235D3" w:rsidRPr="00C46C8D">
        <w:rPr>
          <w:i/>
          <w:snapToGrid w:val="0"/>
          <w:sz w:val="22"/>
          <w:szCs w:val="22"/>
        </w:rPr>
        <w:t>e</w:t>
      </w:r>
      <w:r w:rsidRPr="00C46C8D">
        <w:rPr>
          <w:i/>
          <w:snapToGrid w:val="0"/>
          <w:sz w:val="22"/>
          <w:szCs w:val="22"/>
        </w:rPr>
        <w:t xml:space="preserve"> Komisji (UE) nr </w:t>
      </w:r>
      <w:r w:rsidR="00FE3527" w:rsidRPr="00C46C8D">
        <w:rPr>
          <w:i/>
          <w:snapToGrid w:val="0"/>
          <w:sz w:val="22"/>
          <w:szCs w:val="22"/>
        </w:rPr>
        <w:t>2023</w:t>
      </w:r>
      <w:r w:rsidRPr="00C46C8D">
        <w:rPr>
          <w:i/>
          <w:snapToGrid w:val="0"/>
          <w:sz w:val="22"/>
          <w:szCs w:val="22"/>
        </w:rPr>
        <w:t>/</w:t>
      </w:r>
      <w:r w:rsidR="00FE3527" w:rsidRPr="00C46C8D">
        <w:rPr>
          <w:i/>
          <w:snapToGrid w:val="0"/>
          <w:sz w:val="22"/>
          <w:szCs w:val="22"/>
        </w:rPr>
        <w:t>2831</w:t>
      </w:r>
      <w:r w:rsidRPr="00C46C8D">
        <w:rPr>
          <w:i/>
          <w:snapToGrid w:val="0"/>
          <w:sz w:val="22"/>
          <w:szCs w:val="22"/>
        </w:rPr>
        <w:t xml:space="preserve"> z dnia 1</w:t>
      </w:r>
      <w:r w:rsidR="00FE3527" w:rsidRPr="00C46C8D">
        <w:rPr>
          <w:i/>
          <w:snapToGrid w:val="0"/>
          <w:sz w:val="22"/>
          <w:szCs w:val="22"/>
        </w:rPr>
        <w:t>3</w:t>
      </w:r>
      <w:r w:rsidRPr="00C46C8D">
        <w:rPr>
          <w:i/>
          <w:snapToGrid w:val="0"/>
          <w:sz w:val="22"/>
          <w:szCs w:val="22"/>
        </w:rPr>
        <w:t xml:space="preserve"> grudnia 20</w:t>
      </w:r>
      <w:r w:rsidR="00FE3527" w:rsidRPr="00C46C8D">
        <w:rPr>
          <w:i/>
          <w:snapToGrid w:val="0"/>
          <w:sz w:val="22"/>
          <w:szCs w:val="22"/>
        </w:rPr>
        <w:t>2</w:t>
      </w:r>
      <w:r w:rsidRPr="00C46C8D">
        <w:rPr>
          <w:i/>
          <w:snapToGrid w:val="0"/>
          <w:sz w:val="22"/>
          <w:szCs w:val="22"/>
        </w:rPr>
        <w:t xml:space="preserve">3 r. w sprawie stosowania </w:t>
      </w:r>
      <w:r w:rsidR="0072754F" w:rsidRPr="00C46C8D">
        <w:rPr>
          <w:i/>
          <w:snapToGrid w:val="0"/>
          <w:sz w:val="22"/>
          <w:szCs w:val="22"/>
        </w:rPr>
        <w:t xml:space="preserve">                    </w:t>
      </w:r>
      <w:r w:rsidRPr="00C46C8D">
        <w:rPr>
          <w:i/>
          <w:snapToGrid w:val="0"/>
          <w:sz w:val="22"/>
          <w:szCs w:val="22"/>
        </w:rPr>
        <w:t>art. 107 i 108 Traktatu o funkcjonowaniu Unii Europejskiej do pomocy de minimis,</w:t>
      </w:r>
      <w:r w:rsidR="00FE3527" w:rsidRPr="00C46C8D">
        <w:rPr>
          <w:i/>
          <w:snapToGrid w:val="0"/>
          <w:sz w:val="22"/>
          <w:szCs w:val="22"/>
        </w:rPr>
        <w:t xml:space="preserve">                                            (Dz.U. UE L z 2023 r. poz. 2831),</w:t>
      </w:r>
    </w:p>
    <w:p w14:paraId="11AC6624" w14:textId="77777777" w:rsidR="007C7B9D" w:rsidRPr="00C46C8D" w:rsidRDefault="007C7B9D" w:rsidP="00500E7D">
      <w:pPr>
        <w:pStyle w:val="Akapitzlist1"/>
        <w:numPr>
          <w:ilvl w:val="0"/>
          <w:numId w:val="10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C46C8D">
        <w:rPr>
          <w:i/>
          <w:sz w:val="22"/>
          <w:szCs w:val="22"/>
        </w:rPr>
        <w:t>Rozporządzeni</w:t>
      </w:r>
      <w:r w:rsidR="00F235D3" w:rsidRPr="00C46C8D">
        <w:rPr>
          <w:i/>
          <w:sz w:val="22"/>
          <w:szCs w:val="22"/>
        </w:rPr>
        <w:t>e</w:t>
      </w:r>
      <w:r w:rsidRPr="00C46C8D">
        <w:rPr>
          <w:i/>
          <w:sz w:val="22"/>
          <w:szCs w:val="22"/>
        </w:rPr>
        <w:t xml:space="preserve"> Komisji (UE) nr </w:t>
      </w:r>
      <w:r w:rsidR="0072754F" w:rsidRPr="00C46C8D">
        <w:rPr>
          <w:i/>
          <w:sz w:val="22"/>
          <w:szCs w:val="22"/>
        </w:rPr>
        <w:t>1408</w:t>
      </w:r>
      <w:r w:rsidRPr="00C46C8D">
        <w:rPr>
          <w:i/>
          <w:sz w:val="22"/>
          <w:szCs w:val="22"/>
        </w:rPr>
        <w:t>/</w:t>
      </w:r>
      <w:r w:rsidR="0072754F" w:rsidRPr="00C46C8D">
        <w:rPr>
          <w:i/>
          <w:sz w:val="22"/>
          <w:szCs w:val="22"/>
        </w:rPr>
        <w:t>2013</w:t>
      </w:r>
      <w:r w:rsidRPr="00C46C8D">
        <w:rPr>
          <w:i/>
          <w:sz w:val="22"/>
          <w:szCs w:val="22"/>
        </w:rPr>
        <w:t xml:space="preserve"> z dnia 18 grudnia 2013 r. w sprawie stosowania art. 107 i 108 Traktatu o funkcjonowaniu Unii Europejskiej do pomocy de minimis w sektorze rolnym,</w:t>
      </w:r>
    </w:p>
    <w:p w14:paraId="1DD73B03" w14:textId="77777777" w:rsidR="007C7B9D" w:rsidRPr="00C46C8D" w:rsidRDefault="007C7B9D" w:rsidP="00500E7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6C8D">
        <w:rPr>
          <w:rFonts w:ascii="Times New Roman" w:hAnsi="Times New Roman" w:cs="Times New Roman"/>
          <w:i/>
        </w:rPr>
        <w:t xml:space="preserve">Rozporządzenie Komisji (UE) nr 717/2014 z dnia 27 czerwca 2014 r. w sprawie stosowania </w:t>
      </w:r>
      <w:r w:rsidR="00CA1600" w:rsidRPr="00C46C8D">
        <w:rPr>
          <w:rFonts w:ascii="Times New Roman" w:hAnsi="Times New Roman" w:cs="Times New Roman"/>
          <w:i/>
        </w:rPr>
        <w:t xml:space="preserve">                        </w:t>
      </w:r>
      <w:r w:rsidRPr="00C46C8D">
        <w:rPr>
          <w:rFonts w:ascii="Times New Roman" w:hAnsi="Times New Roman" w:cs="Times New Roman"/>
          <w:i/>
        </w:rPr>
        <w:t>art. 107 i 108 Traktatu o funkcjonowaniu Unii Europejskiej do pomocy de minimis w sektorze rybołówstwa i akwakultury,</w:t>
      </w:r>
    </w:p>
    <w:p w14:paraId="64FFA3F3" w14:textId="77777777" w:rsidR="00D55350" w:rsidRPr="00C46C8D" w:rsidRDefault="00475700" w:rsidP="00500E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6C8D">
        <w:rPr>
          <w:rFonts w:ascii="Times New Roman" w:hAnsi="Times New Roman" w:cs="Times New Roman"/>
          <w:i/>
        </w:rPr>
        <w:t>Rozporządzenie</w:t>
      </w:r>
      <w:r w:rsidR="00D55350" w:rsidRPr="00C46C8D">
        <w:rPr>
          <w:rFonts w:ascii="Times New Roman" w:hAnsi="Times New Roman" w:cs="Times New Roman"/>
          <w:i/>
        </w:rPr>
        <w:t xml:space="preserve"> Rady Ministrów z dnia 29 marca 2010 r. w sprawie zakresu informacji przedstawianych przez podmiot ubiegający się o pomoc </w:t>
      </w:r>
      <w:r w:rsidR="00DD687E" w:rsidRPr="00C46C8D">
        <w:rPr>
          <w:rFonts w:ascii="Times New Roman" w:hAnsi="Times New Roman" w:cs="Times New Roman"/>
          <w:i/>
          <w:iCs/>
        </w:rPr>
        <w:t>de minimis</w:t>
      </w:r>
      <w:r w:rsidR="007C7B9D" w:rsidRPr="00C46C8D">
        <w:rPr>
          <w:rFonts w:ascii="Times New Roman" w:hAnsi="Times New Roman" w:cs="Times New Roman"/>
          <w:i/>
        </w:rPr>
        <w:t xml:space="preserve">, </w:t>
      </w:r>
    </w:p>
    <w:p w14:paraId="3E419484" w14:textId="77777777" w:rsidR="007C7B9D" w:rsidRPr="00C46C8D" w:rsidRDefault="00475700" w:rsidP="00500E7D">
      <w:pPr>
        <w:pStyle w:val="Akapitzlist1"/>
        <w:numPr>
          <w:ilvl w:val="0"/>
          <w:numId w:val="9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C46C8D">
        <w:rPr>
          <w:i/>
          <w:sz w:val="22"/>
          <w:szCs w:val="22"/>
        </w:rPr>
        <w:t>Rozporządzenie</w:t>
      </w:r>
      <w:r w:rsidR="007C7B9D" w:rsidRPr="00C46C8D">
        <w:rPr>
          <w:i/>
          <w:sz w:val="22"/>
          <w:szCs w:val="22"/>
        </w:rPr>
        <w:t xml:space="preserve"> Rady Ministrów z dnia 11 czerwca 2010 r. w sprawie informacji składanych przez podmioty ubiegające się o pomoc de minim</w:t>
      </w:r>
      <w:r w:rsidR="00DD687E" w:rsidRPr="00C46C8D">
        <w:rPr>
          <w:i/>
          <w:sz w:val="22"/>
          <w:szCs w:val="22"/>
        </w:rPr>
        <w:t>is w rolnictwie lub rybołówstwie</w:t>
      </w:r>
      <w:r w:rsidR="007C7B9D" w:rsidRPr="00C46C8D">
        <w:rPr>
          <w:i/>
          <w:sz w:val="22"/>
          <w:szCs w:val="22"/>
        </w:rPr>
        <w:t>,</w:t>
      </w:r>
    </w:p>
    <w:p w14:paraId="74EB73BA" w14:textId="77777777" w:rsidR="002D7202" w:rsidRPr="00C46C8D" w:rsidRDefault="008A3822" w:rsidP="00500E7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6C8D">
        <w:rPr>
          <w:rFonts w:ascii="Times New Roman" w:hAnsi="Times New Roman" w:cs="Times New Roman"/>
          <w:i/>
        </w:rPr>
        <w:t xml:space="preserve">Ustawa z dnia 6 </w:t>
      </w:r>
      <w:r w:rsidR="002D7202" w:rsidRPr="00C46C8D">
        <w:rPr>
          <w:rFonts w:ascii="Times New Roman" w:hAnsi="Times New Roman" w:cs="Times New Roman"/>
          <w:i/>
        </w:rPr>
        <w:t>marca 2018 roku Prawo przedsiębiorców,</w:t>
      </w:r>
    </w:p>
    <w:p w14:paraId="07C3965E" w14:textId="77777777" w:rsidR="00D55350" w:rsidRPr="00C46C8D" w:rsidRDefault="00D55350" w:rsidP="00500E7D">
      <w:pPr>
        <w:pStyle w:val="Akapitzlist1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eastAsia="Times New Roman"/>
          <w:i/>
          <w:iCs/>
          <w:sz w:val="22"/>
          <w:szCs w:val="22"/>
          <w:lang w:val="de-DE"/>
        </w:rPr>
      </w:pPr>
      <w:r w:rsidRPr="00C46C8D">
        <w:rPr>
          <w:i/>
          <w:sz w:val="22"/>
          <w:szCs w:val="22"/>
        </w:rPr>
        <w:t>Ustaw</w:t>
      </w:r>
      <w:r w:rsidR="00C91439" w:rsidRPr="00C46C8D">
        <w:rPr>
          <w:i/>
          <w:sz w:val="22"/>
          <w:szCs w:val="22"/>
        </w:rPr>
        <w:t>a</w:t>
      </w:r>
      <w:r w:rsidR="008A3822" w:rsidRPr="00C46C8D">
        <w:rPr>
          <w:i/>
          <w:sz w:val="22"/>
          <w:szCs w:val="22"/>
        </w:rPr>
        <w:t xml:space="preserve"> z dnia 27 sierpnia 2009 roku</w:t>
      </w:r>
      <w:r w:rsidRPr="00C46C8D">
        <w:rPr>
          <w:i/>
          <w:sz w:val="22"/>
          <w:szCs w:val="22"/>
        </w:rPr>
        <w:t xml:space="preserve"> o finansach publicznych</w:t>
      </w:r>
      <w:r w:rsidR="00DD687E" w:rsidRPr="00C46C8D">
        <w:rPr>
          <w:i/>
          <w:sz w:val="22"/>
          <w:szCs w:val="22"/>
        </w:rPr>
        <w:t>,</w:t>
      </w:r>
    </w:p>
    <w:p w14:paraId="756C47EC" w14:textId="77777777" w:rsidR="007C7B9D" w:rsidRPr="00C46C8D" w:rsidRDefault="008A3822" w:rsidP="00500E7D">
      <w:pPr>
        <w:pStyle w:val="Akapitzlist1"/>
        <w:widowControl w:val="0"/>
        <w:numPr>
          <w:ilvl w:val="0"/>
          <w:numId w:val="9"/>
        </w:numPr>
        <w:suppressAutoHyphens/>
        <w:ind w:left="426" w:hanging="426"/>
        <w:jc w:val="both"/>
        <w:rPr>
          <w:i/>
          <w:snapToGrid w:val="0"/>
          <w:sz w:val="22"/>
          <w:szCs w:val="22"/>
        </w:rPr>
      </w:pPr>
      <w:r w:rsidRPr="00C46C8D">
        <w:rPr>
          <w:i/>
          <w:sz w:val="22"/>
          <w:szCs w:val="22"/>
        </w:rPr>
        <w:t xml:space="preserve">Ustawa z dnia </w:t>
      </w:r>
      <w:r w:rsidR="007C7B9D" w:rsidRPr="00C46C8D">
        <w:rPr>
          <w:i/>
          <w:sz w:val="22"/>
          <w:szCs w:val="22"/>
        </w:rPr>
        <w:t>10 maja 2018</w:t>
      </w:r>
      <w:r w:rsidR="00DD687E" w:rsidRPr="00C46C8D">
        <w:rPr>
          <w:i/>
          <w:sz w:val="22"/>
          <w:szCs w:val="22"/>
        </w:rPr>
        <w:t xml:space="preserve"> r</w:t>
      </w:r>
      <w:r w:rsidRPr="00C46C8D">
        <w:rPr>
          <w:i/>
          <w:sz w:val="22"/>
          <w:szCs w:val="22"/>
        </w:rPr>
        <w:t>oku</w:t>
      </w:r>
      <w:r w:rsidR="00DD687E" w:rsidRPr="00C46C8D">
        <w:rPr>
          <w:i/>
          <w:sz w:val="22"/>
          <w:szCs w:val="22"/>
        </w:rPr>
        <w:t xml:space="preserve"> o ochronie danych osobowych,</w:t>
      </w:r>
    </w:p>
    <w:p w14:paraId="56101647" w14:textId="77777777" w:rsidR="007C7B9D" w:rsidRPr="00C46C8D" w:rsidRDefault="000D3396" w:rsidP="00500E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val="de-DE" w:eastAsia="pl-PL"/>
        </w:rPr>
      </w:pPr>
      <w:r w:rsidRPr="00C46C8D">
        <w:rPr>
          <w:rFonts w:ascii="Times New Roman" w:eastAsia="Times New Roman" w:hAnsi="Times New Roman" w:cs="Times New Roman"/>
          <w:i/>
          <w:lang w:eastAsia="pl-PL"/>
        </w:rPr>
        <w:t xml:space="preserve">Rozporządzenie Parlamentu Europejskiego i Rady (UE) 2016/679 z dnia 27 kwietnia 2016 r. </w:t>
      </w:r>
      <w:r w:rsidR="007D24BD" w:rsidRPr="00C46C8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osobowych.</w:t>
      </w:r>
      <w:r w:rsidR="007C7B9D" w:rsidRPr="00C46C8D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r w:rsidR="007C7B9D" w:rsidRPr="00C46C8D">
        <w:rPr>
          <w:rFonts w:ascii="Times New Roman" w:hAnsi="Times New Roman" w:cs="Times New Roman"/>
          <w:bCs/>
          <w:i/>
        </w:rPr>
        <w:t>i w sprawie swobodnego przepływu takich danych oraz uchylenia dyrektywy 95/46/We (ogólne r</w:t>
      </w:r>
      <w:r w:rsidR="00F235D3" w:rsidRPr="00C46C8D">
        <w:rPr>
          <w:rFonts w:ascii="Times New Roman" w:hAnsi="Times New Roman" w:cs="Times New Roman"/>
          <w:bCs/>
          <w:i/>
        </w:rPr>
        <w:t>ozporządzenie o ochronie danych</w:t>
      </w:r>
      <w:r w:rsidR="007D24BD" w:rsidRPr="00C46C8D">
        <w:rPr>
          <w:rFonts w:ascii="Times New Roman" w:hAnsi="Times New Roman" w:cs="Times New Roman"/>
          <w:bCs/>
          <w:i/>
        </w:rPr>
        <w:t>)</w:t>
      </w:r>
      <w:r w:rsidR="00F235D3" w:rsidRPr="00C46C8D">
        <w:rPr>
          <w:rFonts w:ascii="Times New Roman" w:hAnsi="Times New Roman" w:cs="Times New Roman"/>
          <w:bCs/>
          <w:i/>
        </w:rPr>
        <w:t>.</w:t>
      </w:r>
      <w:r w:rsidR="007C7B9D" w:rsidRPr="00C46C8D">
        <w:rPr>
          <w:rFonts w:ascii="Times New Roman" w:hAnsi="Times New Roman" w:cs="Times New Roman"/>
          <w:bCs/>
          <w:i/>
        </w:rPr>
        <w:t xml:space="preserve"> </w:t>
      </w:r>
    </w:p>
    <w:p w14:paraId="42339136" w14:textId="77777777" w:rsidR="00DD687E" w:rsidRPr="00C46C8D" w:rsidRDefault="00DD687E" w:rsidP="00DD687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val="de-DE" w:eastAsia="pl-PL"/>
        </w:rPr>
      </w:pPr>
    </w:p>
    <w:p w14:paraId="4F56A247" w14:textId="77777777" w:rsidR="00B90BBD" w:rsidRPr="00C46C8D" w:rsidRDefault="00B90BBD" w:rsidP="007C7B9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Na podstawie ww. przepisów </w:t>
      </w:r>
      <w:r w:rsidRPr="00C46C8D">
        <w:rPr>
          <w:rFonts w:ascii="Times New Roman" w:eastAsia="Times New Roman" w:hAnsi="Times New Roman" w:cs="Times New Roman"/>
          <w:b/>
          <w:lang w:eastAsia="pl-PL"/>
        </w:rPr>
        <w:t>przy przyznawaniu środków z Krajowego Funduszu Szkoleniowego stosuje się poniższe zasady: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9C5994" w14:textId="77777777" w:rsidR="00B90BBD" w:rsidRPr="00C46C8D" w:rsidRDefault="00B90BBD" w:rsidP="007F1013">
      <w:pPr>
        <w:spacing w:before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0E25702A" w14:textId="77777777" w:rsidR="00B90BBD" w:rsidRPr="00C46C8D" w:rsidRDefault="00B90BBD" w:rsidP="00500E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Krajowy Fundusz Szkoleniowy (KFS) jest wydzieloną częścią środków Funduszu Pracy, określoną w planie Funduszu Pracy na dany rok budżetowy przeznaczonych na kształcenie ustawiczne pracowników i pracodawcy.</w:t>
      </w:r>
    </w:p>
    <w:p w14:paraId="4D4CB63A" w14:textId="77777777" w:rsidR="00B90BBD" w:rsidRPr="00C46C8D" w:rsidRDefault="00B90BBD" w:rsidP="00500E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Celem utworzenia KFS jest zapobieganie utracie zatrudnienia przez osoby pracujące </w:t>
      </w:r>
      <w:r w:rsidRPr="00C46C8D">
        <w:rPr>
          <w:rFonts w:ascii="Times New Roman" w:eastAsia="Times New Roman" w:hAnsi="Times New Roman" w:cs="Times New Roman"/>
          <w:lang w:eastAsia="pl-PL"/>
        </w:rPr>
        <w:br w:type="textWrapping" w:clear="all"/>
        <w:t>z powodu kompetencji nieadekwatnych do wymagań dynamicznie zmieniającej się gospodarki, dezaktualizacji wiedzy/umiejętności/uprawnień oraz wprowadzenia nowych technologii.</w:t>
      </w:r>
    </w:p>
    <w:p w14:paraId="12F7A70A" w14:textId="615FAFDD" w:rsidR="00C91439" w:rsidRPr="00C46C8D" w:rsidRDefault="00B90BBD" w:rsidP="00500E7D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O dofinansowanie kosztów kształcenia ustawicznego mogą ubiegać się wszyscy pracodawcy, którzy zamierzają inwestować w podnoszenie własnych kompetencji lub kompet</w:t>
      </w:r>
      <w:r w:rsidR="00C91439" w:rsidRPr="00C46C8D">
        <w:rPr>
          <w:rFonts w:ascii="Times New Roman" w:eastAsia="Times New Roman" w:hAnsi="Times New Roman" w:cs="Times New Roman"/>
          <w:lang w:eastAsia="pl-PL"/>
        </w:rPr>
        <w:t xml:space="preserve">encji osób pracujących </w:t>
      </w:r>
      <w:r w:rsidR="000E0E8A" w:rsidRPr="00C46C8D">
        <w:rPr>
          <w:rFonts w:ascii="Times New Roman" w:eastAsia="Times New Roman" w:hAnsi="Times New Roman" w:cs="Times New Roman"/>
          <w:lang w:eastAsia="pl-PL"/>
        </w:rPr>
        <w:br/>
      </w:r>
      <w:r w:rsidR="00C91439" w:rsidRPr="00C46C8D">
        <w:rPr>
          <w:rFonts w:ascii="Times New Roman" w:eastAsia="Times New Roman" w:hAnsi="Times New Roman" w:cs="Times New Roman"/>
          <w:lang w:eastAsia="pl-PL"/>
        </w:rPr>
        <w:t xml:space="preserve">w firmie, którzy spełniają warunki określone w jednym </w:t>
      </w:r>
      <w:r w:rsidR="007F1013">
        <w:rPr>
          <w:rFonts w:ascii="Times New Roman" w:eastAsia="Times New Roman" w:hAnsi="Times New Roman" w:cs="Times New Roman"/>
          <w:lang w:eastAsia="pl-PL"/>
        </w:rPr>
        <w:t>z</w:t>
      </w:r>
      <w:r w:rsidR="00AE3F11" w:rsidRPr="00C46C8D">
        <w:rPr>
          <w:rFonts w:ascii="Times New Roman" w:eastAsia="Times New Roman" w:hAnsi="Times New Roman" w:cs="Times New Roman"/>
          <w:lang w:eastAsia="pl-PL"/>
        </w:rPr>
        <w:t xml:space="preserve"> priorytetów na 202</w:t>
      </w:r>
      <w:r w:rsidR="007D24BD" w:rsidRPr="00C46C8D">
        <w:rPr>
          <w:rFonts w:ascii="Times New Roman" w:eastAsia="Times New Roman" w:hAnsi="Times New Roman" w:cs="Times New Roman"/>
          <w:lang w:eastAsia="pl-PL"/>
        </w:rPr>
        <w:t xml:space="preserve">4 </w:t>
      </w:r>
      <w:r w:rsidR="00C91439" w:rsidRPr="00C46C8D">
        <w:rPr>
          <w:rFonts w:ascii="Times New Roman" w:eastAsia="Times New Roman" w:hAnsi="Times New Roman" w:cs="Times New Roman"/>
          <w:lang w:eastAsia="pl-PL"/>
        </w:rPr>
        <w:t xml:space="preserve">r. </w:t>
      </w:r>
    </w:p>
    <w:p w14:paraId="41CFE78D" w14:textId="0D43CE54" w:rsidR="00B90BBD" w:rsidRPr="00C46C8D" w:rsidRDefault="00B90BBD" w:rsidP="007C7B9D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Ponadto – pracodawca jako osoba pracująca może skorzystać z kształcenia ustawicznego finansowanego </w:t>
      </w:r>
      <w:r w:rsidR="007F1013">
        <w:rPr>
          <w:rFonts w:ascii="Times New Roman" w:eastAsia="Times New Roman" w:hAnsi="Times New Roman" w:cs="Times New Roman"/>
          <w:lang w:eastAsia="pl-PL"/>
        </w:rPr>
        <w:t>z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KFS na takich samych zasadach jak jego pracownicy.</w:t>
      </w:r>
    </w:p>
    <w:p w14:paraId="5FF2D98C" w14:textId="77777777" w:rsidR="00270F47" w:rsidRPr="00C46C8D" w:rsidRDefault="00270F47" w:rsidP="00475700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90BB16" w14:textId="77777777" w:rsidR="00B90BBD" w:rsidRPr="00C46C8D" w:rsidRDefault="00042E82" w:rsidP="007C7B9D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6C8D">
        <w:rPr>
          <w:rFonts w:ascii="Times New Roman" w:eastAsia="Times New Roman" w:hAnsi="Times New Roman" w:cs="Times New Roman"/>
          <w:bCs/>
          <w:noProof/>
          <w:lang w:eastAsia="pl-PL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336EAA3B" wp14:editId="37857299">
                <wp:simplePos x="0" y="0"/>
                <wp:positionH relativeFrom="page">
                  <wp:posOffset>2266950</wp:posOffset>
                </wp:positionH>
                <wp:positionV relativeFrom="paragraph">
                  <wp:posOffset>1184275</wp:posOffset>
                </wp:positionV>
                <wp:extent cx="3474720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8F55" w14:textId="77777777" w:rsidR="00475700" w:rsidRPr="00391409" w:rsidRDefault="0047570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391409">
                              <w:rPr>
                                <w:rFonts w:asciiTheme="majorHAnsi" w:eastAsia="Times New Roman" w:hAnsiTheme="majorHAnsi" w:cs="Times New Roman"/>
                                <w:lang w:eastAsia="pl-PL"/>
                              </w:rPr>
                              <w:t>Za pracownika uznaje się osobę zatrudnioną na podstawie umowy o pracę, powołania, wyboru, mianowania lub spółdzielczej umowy o pracę.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EAA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8.5pt;margin-top:93.25pt;width:273.6pt;height:110.55pt;z-index:25166950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" filled="f" stroked="f">
                <v:textbox style="mso-fit-shape-to-text:t">
                  <w:txbxContent>
                    <w:p w14:paraId="6E178F55" w14:textId="77777777" w:rsidR="00475700" w:rsidRPr="00391409" w:rsidRDefault="0047570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391409">
                        <w:rPr>
                          <w:rFonts w:asciiTheme="majorHAnsi" w:eastAsia="Times New Roman" w:hAnsiTheme="majorHAnsi" w:cs="Times New Roman"/>
                          <w:lang w:eastAsia="pl-PL"/>
                        </w:rPr>
                        <w:t>Za pracownika uznaje się osobę zatrudnioną na podstawie umowy o pracę, powołania, wyboru, mianowania lub spółdzielczej umowy o pracę.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6C8D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A3745" wp14:editId="727703D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5543550" cy="1009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3309" w14:textId="77777777" w:rsidR="00475700" w:rsidRPr="00042E82" w:rsidRDefault="00475700" w:rsidP="00475700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</w:pPr>
                            <w:r w:rsidRPr="00042E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PRACODAWCA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to,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zgodnie z definicją zawartą w art. 2 ust. 1 pkt 25 ustawy 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br/>
                              <w:t xml:space="preserve">o promocji zatrudnienia i instytucjach rynku pracy, jednostka organizacyjna, chociażby nie posiadała osobowości prawnej, a także osoba fizyczna, jeżeli zatrudnia co najmniej jednego pracownika. </w:t>
                            </w:r>
                            <w:r w:rsidRPr="00042E8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Nie jest pracodawcą osoba prowadząca działalność gospodarczą niezatrudniająca żadnego pracownika.</w:t>
                            </w:r>
                          </w:p>
                          <w:p w14:paraId="59CFA8F3" w14:textId="77777777" w:rsidR="00475700" w:rsidRPr="00042E82" w:rsidRDefault="0047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3745" id="_x0000_s1027" type="#_x0000_t202" style="position:absolute;left:0;text-align:left;margin-left:13.85pt;margin-top:0;width:436.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">
                <v:textbox>
                  <w:txbxContent>
                    <w:p w14:paraId="47C13309" w14:textId="77777777" w:rsidR="00475700" w:rsidRPr="00042E82" w:rsidRDefault="00475700" w:rsidP="00475700">
                      <w:pPr>
                        <w:tabs>
                          <w:tab w:val="left" w:pos="0"/>
                        </w:tabs>
                        <w:spacing w:after="0"/>
                        <w:ind w:left="28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</w:pPr>
                      <w:r w:rsidRPr="00042E82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PRACODAWCA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to,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 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zgodnie z definicją zawartą w art. 2 ust. 1 pkt 25 ustawy 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br/>
                        <w:t xml:space="preserve">o promocji zatrudnienia i instytucjach rynku pracy, jednostka organizacyjna, chociażby nie posiadała osobowości prawnej, a także osoba fizyczna, jeżeli zatrudnia co najmniej jednego pracownika. </w:t>
                      </w:r>
                      <w:r w:rsidRPr="00042E82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Nie jest pracodawcą osoba prowadząca działalność gospodarczą niezatrudniająca żadnego pracownika.</w:t>
                      </w:r>
                    </w:p>
                    <w:p w14:paraId="59CFA8F3" w14:textId="77777777" w:rsidR="00475700" w:rsidRPr="00042E82" w:rsidRDefault="00475700"/>
                  </w:txbxContent>
                </v:textbox>
                <w10:wrap type="square"/>
              </v:shape>
            </w:pict>
          </mc:Fallback>
        </mc:AlternateContent>
      </w:r>
      <w:r w:rsidR="00B90BBD" w:rsidRPr="00C46C8D">
        <w:rPr>
          <w:rFonts w:ascii="Times New Roman" w:eastAsia="Times New Roman" w:hAnsi="Times New Roman" w:cs="Times New Roman"/>
          <w:i/>
          <w:u w:val="single"/>
          <w:lang w:eastAsia="pl-PL"/>
        </w:rPr>
        <w:t>Nie jest pracownikiem osoba współpracująca</w:t>
      </w:r>
      <w:r w:rsidR="00B90BBD" w:rsidRPr="00C46C8D">
        <w:rPr>
          <w:rFonts w:ascii="Times New Roman" w:eastAsia="Times New Roman" w:hAnsi="Times New Roman" w:cs="Times New Roman"/>
          <w:i/>
          <w:lang w:eastAsia="pl-PL"/>
        </w:rPr>
        <w:t xml:space="preserve"> tj.</w:t>
      </w:r>
      <w:r w:rsidR="00B90BBD" w:rsidRPr="00C46C8D">
        <w:rPr>
          <w:rFonts w:ascii="Times New Roman" w:eastAsia="Times New Roman" w:hAnsi="Times New Roman" w:cs="Times New Roman"/>
          <w:lang w:eastAsia="pl-PL"/>
        </w:rPr>
        <w:t xml:space="preserve"> zgodnie z art. 8 ust. 11 ustawy o systemie ubezpieczeń społecznych: małżonek, dzieci własne lub dzieci drugiego małżonka i dzieci przysposobione, rodzice, macocha i ojczym pozostający we wspólnym gospodarstwie domowym </w:t>
      </w:r>
      <w:r w:rsidR="007D24BD" w:rsidRPr="00C46C8D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B90BBD" w:rsidRPr="00C46C8D">
        <w:rPr>
          <w:rFonts w:ascii="Times New Roman" w:eastAsia="Times New Roman" w:hAnsi="Times New Roman" w:cs="Times New Roman"/>
          <w:lang w:eastAsia="pl-PL"/>
        </w:rPr>
        <w:t>i współpracujący przy prowadzeniu działalności gospodarczej.</w:t>
      </w:r>
    </w:p>
    <w:p w14:paraId="0565EBB3" w14:textId="77777777" w:rsidR="00B90BBD" w:rsidRPr="00C46C8D" w:rsidRDefault="00B90BBD" w:rsidP="007C7B9D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Okres zatrudnienia osób, których dotyczy finansowanie kształcenia ustawicznego z KFS powinien obejmować co najmniej okres trwania kształcenia ustawicznego finansowanego </w:t>
      </w:r>
      <w:r w:rsidR="007D24BD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ze środków KFS. </w:t>
      </w:r>
    </w:p>
    <w:p w14:paraId="320FE80E" w14:textId="3E78C519" w:rsidR="00B90BBD" w:rsidRPr="00C46C8D" w:rsidRDefault="00B90BBD" w:rsidP="00500E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Środki KFS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przekazane pracodawcom prowadzącym działalność gospodarczą w rozumieniu prawa konkurencji UE, stanowią pomoc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de minimis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, o której mowa w ww. przepisach prawa UE dotyczących pomocy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de minimis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oraz pomocy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de minimis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w rolnictwie lub rybołówstwie.</w:t>
      </w:r>
    </w:p>
    <w:p w14:paraId="27462A22" w14:textId="77777777" w:rsidR="00C25245" w:rsidRPr="00C46C8D" w:rsidRDefault="00C25245" w:rsidP="00C25245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  <w:bCs/>
          <w:u w:val="single"/>
          <w:lang w:eastAsia="pl-PL"/>
        </w:rPr>
        <w:t xml:space="preserve">Ze środków KFS </w:t>
      </w:r>
      <w:r w:rsidRPr="00C46C8D">
        <w:rPr>
          <w:rFonts w:ascii="Times New Roman" w:hAnsi="Times New Roman" w:cs="Times New Roman"/>
          <w:b/>
          <w:bCs/>
          <w:u w:val="single"/>
          <w:lang w:eastAsia="pl-PL"/>
        </w:rPr>
        <w:t>nie można finansować</w:t>
      </w:r>
      <w:r w:rsidRPr="00C46C8D">
        <w:rPr>
          <w:rFonts w:ascii="Times New Roman" w:hAnsi="Times New Roman" w:cs="Times New Roman"/>
          <w:bCs/>
          <w:u w:val="single"/>
          <w:lang w:eastAsia="pl-PL"/>
        </w:rPr>
        <w:t xml:space="preserve"> wsparcia dla osób:</w:t>
      </w:r>
    </w:p>
    <w:p w14:paraId="49CB28C4" w14:textId="504BDFD6" w:rsidR="00C25245" w:rsidRPr="00C46C8D" w:rsidRDefault="007F1013" w:rsidP="00F26FD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C25245" w:rsidRPr="00C46C8D">
        <w:rPr>
          <w:rFonts w:ascii="Times New Roman" w:hAnsi="Times New Roman" w:cs="Times New Roman"/>
          <w:bCs/>
          <w:lang w:eastAsia="pl-PL"/>
        </w:rPr>
        <w:t>atrudnionych na podstawie umów cywilnoprawnych,</w:t>
      </w:r>
    </w:p>
    <w:p w14:paraId="11E7B133" w14:textId="7A3CAB46" w:rsidR="00C25245" w:rsidRPr="00C46C8D" w:rsidRDefault="007F1013" w:rsidP="00F26FD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</w:t>
      </w:r>
      <w:r w:rsidR="00C25245" w:rsidRPr="00C46C8D">
        <w:rPr>
          <w:rFonts w:ascii="Times New Roman" w:hAnsi="Times New Roman" w:cs="Times New Roman"/>
          <w:lang w:eastAsia="pl-PL"/>
        </w:rPr>
        <w:t xml:space="preserve">rowadzących działalność gospodarczą </w:t>
      </w:r>
      <w:r w:rsidR="00C25245" w:rsidRPr="00C46C8D">
        <w:rPr>
          <w:rFonts w:ascii="Times New Roman" w:hAnsi="Times New Roman" w:cs="Times New Roman"/>
          <w:bCs/>
          <w:lang w:eastAsia="pl-PL"/>
        </w:rPr>
        <w:t>niezatrudniających żadnego pracownika</w:t>
      </w:r>
      <w:r>
        <w:rPr>
          <w:rFonts w:ascii="Times New Roman" w:hAnsi="Times New Roman" w:cs="Times New Roman"/>
          <w:bCs/>
          <w:lang w:eastAsia="pl-PL"/>
        </w:rPr>
        <w:t>,</w:t>
      </w:r>
    </w:p>
    <w:p w14:paraId="00859FFD" w14:textId="140A23F3" w:rsidR="00C25245" w:rsidRPr="00C46C8D" w:rsidRDefault="007F1013" w:rsidP="00F26FD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</w:t>
      </w:r>
      <w:r w:rsidR="00C25245" w:rsidRPr="00C46C8D">
        <w:rPr>
          <w:rFonts w:ascii="Times New Roman" w:hAnsi="Times New Roman" w:cs="Times New Roman"/>
          <w:lang w:eastAsia="pl-PL"/>
        </w:rPr>
        <w:t>rzebywających na urlopie macierzyńskim lub wychowawczym, gdyż dofinansowanie w ramach środków KFS powinno być dostępne tylko dla osób świadczących pracę</w:t>
      </w:r>
      <w:r>
        <w:rPr>
          <w:rFonts w:ascii="Times New Roman" w:hAnsi="Times New Roman" w:cs="Times New Roman"/>
          <w:lang w:eastAsia="pl-PL"/>
        </w:rPr>
        <w:t>,</w:t>
      </w:r>
    </w:p>
    <w:p w14:paraId="215751B4" w14:textId="1C2715C3" w:rsidR="00C25245" w:rsidRPr="00C46C8D" w:rsidRDefault="007F1013" w:rsidP="00F26FD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b</w:t>
      </w:r>
      <w:r w:rsidR="00C25245" w:rsidRPr="00C46C8D">
        <w:rPr>
          <w:rFonts w:ascii="Times New Roman" w:hAnsi="Times New Roman" w:cs="Times New Roman"/>
          <w:lang w:eastAsia="pl-PL"/>
        </w:rPr>
        <w:t>ędących udziałowcem spółki z ograniczoną odpowiedzialnością oraz członkiem organów zarządzających spółki jeżeli nie spełniają definicji pracownika.</w:t>
      </w:r>
    </w:p>
    <w:p w14:paraId="2DE620FD" w14:textId="77777777" w:rsidR="00B90BBD" w:rsidRPr="00C46C8D" w:rsidRDefault="00B90BBD" w:rsidP="00B14AA4">
      <w:pPr>
        <w:spacing w:before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08C4A88" w14:textId="77777777" w:rsidR="00B90BBD" w:rsidRPr="00C46C8D" w:rsidRDefault="00B90BBD" w:rsidP="00500E7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46C8D">
        <w:rPr>
          <w:rFonts w:ascii="Times New Roman" w:eastAsia="Calibri" w:hAnsi="Times New Roman" w:cs="Times New Roman"/>
        </w:rPr>
        <w:t xml:space="preserve">Starosta może przyznać środki z KFS </w:t>
      </w:r>
      <w:r w:rsidRPr="00C46C8D">
        <w:rPr>
          <w:rFonts w:ascii="Times New Roman" w:eastAsia="Calibri" w:hAnsi="Times New Roman" w:cs="Times New Roman"/>
          <w:u w:val="single"/>
        </w:rPr>
        <w:t>na wniosek pracodawcy</w:t>
      </w:r>
      <w:r w:rsidRPr="00C46C8D">
        <w:rPr>
          <w:rFonts w:ascii="Times New Roman" w:eastAsia="Calibri" w:hAnsi="Times New Roman" w:cs="Times New Roman"/>
        </w:rPr>
        <w:t xml:space="preserve"> na sfinansowanie działań obejmujących kształcenie ustawiczne pracowników i pracodawcy, na które składają się: </w:t>
      </w:r>
    </w:p>
    <w:p w14:paraId="511449F0" w14:textId="77777777" w:rsidR="00B90BBD" w:rsidRPr="00C46C8D" w:rsidRDefault="00B90BBD" w:rsidP="00500E7D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46C8D">
        <w:rPr>
          <w:rFonts w:ascii="Times New Roman" w:eastAsia="Calibri" w:hAnsi="Times New Roman" w:cs="Times New Roman"/>
        </w:rPr>
        <w:t>określenie potrzeb pracodawcy w zakresie kształcenia ustawicznego,</w:t>
      </w:r>
    </w:p>
    <w:p w14:paraId="12656E75" w14:textId="77777777" w:rsidR="00B90BBD" w:rsidRPr="00C46C8D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kursy i studia podyplomowe realizowane z inicjatywy pracodawcy lub za jego zgodą,</w:t>
      </w:r>
    </w:p>
    <w:p w14:paraId="584B320E" w14:textId="77777777" w:rsidR="00B90BBD" w:rsidRPr="00C46C8D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egzaminy umożliwiające uzyskanie dokumentów potwierdzających nabycie umiejętności, kwalifikacji lub uprawnień zawodowych,</w:t>
      </w:r>
    </w:p>
    <w:p w14:paraId="57CC1BBA" w14:textId="77777777" w:rsidR="00B90BBD" w:rsidRPr="00C46C8D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badania lekarskie i psychologiczne wymagane do podjęcia kształcenia lub pracy zawodowej po ukończonym kształceniu,</w:t>
      </w:r>
    </w:p>
    <w:p w14:paraId="4C5083D7" w14:textId="77777777" w:rsidR="00B90BBD" w:rsidRPr="00C46C8D" w:rsidRDefault="00B90BBD" w:rsidP="00500E7D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ubezpieczenie od następstw nieszczęśliwych wypadków w związku z podjętym kształceniem.</w:t>
      </w:r>
    </w:p>
    <w:p w14:paraId="47DE9DB5" w14:textId="77777777" w:rsidR="00B90BBD" w:rsidRPr="00C46C8D" w:rsidRDefault="00B90BBD" w:rsidP="00500E7D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Na wniosek pracodawcy, starosta na podstawie zawartej umowy, może przyznać środki z KFS na sfinansowanie kosztów kształcenia ustawicznego pracowników i pracodawcy w wysokości:</w:t>
      </w:r>
    </w:p>
    <w:p w14:paraId="4254F0FC" w14:textId="77777777" w:rsidR="00B90BBD" w:rsidRPr="00C46C8D" w:rsidRDefault="00B90BBD" w:rsidP="00500E7D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80% kosztów kształcenia ustawicznego, nie więcej jednak niż do wysokości 300% przeciętnego wynagrodzenia w danym roku na jednego uczestnika,</w:t>
      </w:r>
    </w:p>
    <w:p w14:paraId="4FADD148" w14:textId="77777777" w:rsidR="00B90BBD" w:rsidRPr="00C46C8D" w:rsidRDefault="00B90BBD" w:rsidP="00500E7D">
      <w:pPr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100% kosztów kształcenia ustawicznego - jeśli należy do grupy mikro-przedsiębiorców, nie więcej jednak niż do wysokości 300% przeciętnego wynagrodzenia w danym roku na jednego uczestnika.</w:t>
      </w:r>
    </w:p>
    <w:p w14:paraId="5A4299E9" w14:textId="77777777" w:rsidR="00F321E7" w:rsidRPr="00C46C8D" w:rsidRDefault="00F321E7" w:rsidP="00C04E49">
      <w:pPr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</w:p>
    <w:p w14:paraId="481768EB" w14:textId="2FDE2436" w:rsidR="00AC58DC" w:rsidRPr="00C46C8D" w:rsidRDefault="00462BC6" w:rsidP="00C04E49">
      <w:pPr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lastRenderedPageBreak/>
        <w:t>Ze względu na duże zainteresowanie środkami KFS średni koszt wydatkowania na jednego uczestnika tj. pracownika lub pracodawcę wynosi</w:t>
      </w:r>
      <w:r w:rsidR="00AC58DC" w:rsidRPr="00C46C8D">
        <w:rPr>
          <w:rFonts w:ascii="Times New Roman" w:hAnsi="Times New Roman" w:cs="Times New Roman"/>
        </w:rPr>
        <w:t xml:space="preserve"> </w:t>
      </w:r>
      <w:r w:rsidR="00BD7551">
        <w:rPr>
          <w:rFonts w:ascii="Times New Roman" w:hAnsi="Times New Roman" w:cs="Times New Roman"/>
          <w:b/>
        </w:rPr>
        <w:t>10</w:t>
      </w:r>
      <w:r w:rsidR="00AC58DC" w:rsidRPr="00C46C8D">
        <w:rPr>
          <w:rFonts w:ascii="Times New Roman" w:hAnsi="Times New Roman" w:cs="Times New Roman"/>
          <w:b/>
        </w:rPr>
        <w:t>.</w:t>
      </w:r>
      <w:r w:rsidR="00BD7551">
        <w:rPr>
          <w:rFonts w:ascii="Times New Roman" w:hAnsi="Times New Roman" w:cs="Times New Roman"/>
          <w:b/>
        </w:rPr>
        <w:t>95</w:t>
      </w:r>
      <w:r w:rsidR="00AC58DC" w:rsidRPr="00C46C8D">
        <w:rPr>
          <w:rFonts w:ascii="Times New Roman" w:hAnsi="Times New Roman" w:cs="Times New Roman"/>
          <w:b/>
        </w:rPr>
        <w:t>0,00 zł</w:t>
      </w:r>
      <w:r w:rsidRPr="00C46C8D">
        <w:rPr>
          <w:rFonts w:ascii="Times New Roman" w:hAnsi="Times New Roman" w:cs="Times New Roman"/>
        </w:rPr>
        <w:t>.</w:t>
      </w:r>
    </w:p>
    <w:p w14:paraId="4520E114" w14:textId="77777777" w:rsidR="00B90BBD" w:rsidRPr="00C46C8D" w:rsidRDefault="00B90BBD" w:rsidP="007C7B9D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Mikroprzedsiębiorca</w:t>
      </w:r>
      <w:r w:rsidR="0072754F" w:rsidRPr="00C46C8D">
        <w:rPr>
          <w:rStyle w:val="Odwoanieprzypisudolnego"/>
          <w:rFonts w:ascii="Times New Roman" w:eastAsia="Times New Roman" w:hAnsi="Times New Roman" w:cs="Times New Roman"/>
          <w:i/>
          <w:lang w:eastAsia="pl-PL"/>
        </w:rPr>
        <w:footnoteReference w:id="1"/>
      </w:r>
      <w:r w:rsidRPr="00C46C8D">
        <w:rPr>
          <w:rFonts w:ascii="Times New Roman" w:eastAsia="Times New Roman" w:hAnsi="Times New Roman" w:cs="Times New Roman"/>
          <w:i/>
          <w:lang w:eastAsia="pl-PL"/>
        </w:rPr>
        <w:t xml:space="preserve"> to przedsiębiorca</w:t>
      </w:r>
      <w:r w:rsidRPr="00C46C8D">
        <w:rPr>
          <w:rFonts w:ascii="Times New Roman" w:eastAsia="Times New Roman" w:hAnsi="Times New Roman" w:cs="Times New Roman"/>
          <w:lang w:eastAsia="pl-PL"/>
        </w:rPr>
        <w:t>, który zatrudnia mniej niż 10 pracowników,</w:t>
      </w:r>
      <w:r w:rsidR="00B53A25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lang w:eastAsia="pl-PL"/>
        </w:rPr>
        <w:t>a jego roczny obrót lub całkowity bilans roczny nie przekracza 2 mln EURO</w:t>
      </w:r>
      <w:r w:rsidR="0072754F" w:rsidRPr="00C46C8D">
        <w:rPr>
          <w:rFonts w:ascii="Times New Roman" w:eastAsia="Times New Roman" w:hAnsi="Times New Roman" w:cs="Times New Roman"/>
          <w:lang w:eastAsia="pl-PL"/>
        </w:rPr>
        <w:t>.</w:t>
      </w:r>
    </w:p>
    <w:p w14:paraId="196790B6" w14:textId="77777777" w:rsidR="0072754F" w:rsidRPr="00C46C8D" w:rsidRDefault="00B90BBD" w:rsidP="0072754F">
      <w:pPr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Przy wyliczaniu wkładu własnego pracodawcy, uwzględnia się wyłącznie koszty kształcenia ustawicznego należne instytucji szkoleniowej. Nie uwzględnia się innych kosztów, które Pracodawca ponosi w związku z udziałem swoim lub pracowników w kształceniu ustawicznym,</w:t>
      </w:r>
      <w:r w:rsidR="00352BB2" w:rsidRPr="00C46C8D">
        <w:rPr>
          <w:rFonts w:ascii="Times New Roman" w:eastAsia="Times New Roman" w:hAnsi="Times New Roman" w:cs="Times New Roman"/>
          <w:lang w:eastAsia="pl-PL"/>
        </w:rPr>
        <w:br/>
      </w:r>
      <w:r w:rsidRPr="00C46C8D">
        <w:rPr>
          <w:rFonts w:ascii="Times New Roman" w:eastAsia="Times New Roman" w:hAnsi="Times New Roman" w:cs="Times New Roman"/>
          <w:lang w:eastAsia="pl-PL"/>
        </w:rPr>
        <w:t>np. wynagrodzenia za godziny nieobecności w pracy, kosztów delegacji w przypadku konieczności dojazdu na kształcenie do miejscowości innej niż miejsce pracy.</w:t>
      </w:r>
    </w:p>
    <w:p w14:paraId="352764CB" w14:textId="77777777" w:rsidR="0072754F" w:rsidRPr="00C46C8D" w:rsidRDefault="0072754F" w:rsidP="0072754F">
      <w:pPr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hAnsi="Times New Roman" w:cs="Times New Roman"/>
          <w:u w:val="single"/>
          <w:lang w:eastAsia="pl-PL"/>
        </w:rPr>
        <w:t xml:space="preserve">Ze środków KFS </w:t>
      </w:r>
      <w:r w:rsidRPr="00C46C8D">
        <w:rPr>
          <w:rFonts w:ascii="Times New Roman" w:hAnsi="Times New Roman" w:cs="Times New Roman"/>
          <w:b/>
          <w:u w:val="single"/>
          <w:lang w:eastAsia="pl-PL"/>
        </w:rPr>
        <w:t>nie mogą być finansowane</w:t>
      </w:r>
      <w:r w:rsidRPr="00C46C8D">
        <w:rPr>
          <w:rFonts w:ascii="Times New Roman" w:hAnsi="Times New Roman" w:cs="Times New Roman"/>
          <w:u w:val="single"/>
          <w:lang w:eastAsia="pl-PL"/>
        </w:rPr>
        <w:t xml:space="preserve"> koszty:</w:t>
      </w:r>
    </w:p>
    <w:p w14:paraId="43528EF2" w14:textId="2CE8882B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</w:t>
      </w:r>
      <w:r w:rsidR="0072754F" w:rsidRPr="00C46C8D">
        <w:rPr>
          <w:rFonts w:ascii="Times New Roman" w:hAnsi="Times New Roman" w:cs="Times New Roman"/>
          <w:lang w:eastAsia="pl-PL"/>
        </w:rPr>
        <w:t>rzejazdu na szkolenie lub studia podyplomowe</w:t>
      </w:r>
      <w:r>
        <w:rPr>
          <w:rFonts w:ascii="Times New Roman" w:hAnsi="Times New Roman" w:cs="Times New Roman"/>
          <w:lang w:eastAsia="pl-PL"/>
        </w:rPr>
        <w:t>,</w:t>
      </w:r>
    </w:p>
    <w:p w14:paraId="5142B387" w14:textId="27AE628C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z</w:t>
      </w:r>
      <w:r w:rsidR="0072754F" w:rsidRPr="00C46C8D">
        <w:rPr>
          <w:rFonts w:ascii="Times New Roman" w:hAnsi="Times New Roman" w:cs="Times New Roman"/>
          <w:lang w:eastAsia="pl-PL"/>
        </w:rPr>
        <w:t>akwaterowania i wyżywienia w trakcie kształcenia</w:t>
      </w:r>
      <w:r>
        <w:rPr>
          <w:rFonts w:ascii="Times New Roman" w:hAnsi="Times New Roman" w:cs="Times New Roman"/>
          <w:lang w:eastAsia="pl-PL"/>
        </w:rPr>
        <w:t>,</w:t>
      </w:r>
    </w:p>
    <w:p w14:paraId="06EE252D" w14:textId="641F8140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s</w:t>
      </w:r>
      <w:r w:rsidR="0072754F" w:rsidRPr="00C46C8D">
        <w:rPr>
          <w:rFonts w:ascii="Times New Roman" w:hAnsi="Times New Roman" w:cs="Times New Roman"/>
          <w:lang w:eastAsia="pl-PL"/>
        </w:rPr>
        <w:t>zkoleń z zakresu bh</w:t>
      </w:r>
      <w:r>
        <w:rPr>
          <w:rFonts w:ascii="Times New Roman" w:hAnsi="Times New Roman" w:cs="Times New Roman"/>
          <w:lang w:eastAsia="pl-PL"/>
        </w:rPr>
        <w:t>p i ppoż. oraz pierwszej pomocy</w:t>
      </w:r>
    </w:p>
    <w:p w14:paraId="7914EEBC" w14:textId="7C96C415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s</w:t>
      </w:r>
      <w:r w:rsidR="0072754F" w:rsidRPr="00C46C8D">
        <w:rPr>
          <w:rFonts w:ascii="Times New Roman" w:hAnsi="Times New Roman" w:cs="Times New Roman"/>
          <w:lang w:eastAsia="pl-PL"/>
        </w:rPr>
        <w:t>zkoleń obowiązkowych dla wszystkich pracowników zatrudnionych u danego pracodawcy</w:t>
      </w:r>
      <w:r>
        <w:rPr>
          <w:rFonts w:ascii="Times New Roman" w:hAnsi="Times New Roman" w:cs="Times New Roman"/>
          <w:lang w:eastAsia="pl-PL"/>
        </w:rPr>
        <w:t>,</w:t>
      </w:r>
    </w:p>
    <w:p w14:paraId="331795C3" w14:textId="2EF2FC4A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u</w:t>
      </w:r>
      <w:r w:rsidR="0072754F" w:rsidRPr="00C46C8D">
        <w:rPr>
          <w:rFonts w:ascii="Times New Roman" w:hAnsi="Times New Roman" w:cs="Times New Roman"/>
          <w:lang w:eastAsia="pl-PL"/>
        </w:rPr>
        <w:t>działu w konferencjach i kongresach naukowych</w:t>
      </w:r>
      <w:r>
        <w:rPr>
          <w:rFonts w:ascii="Times New Roman" w:hAnsi="Times New Roman" w:cs="Times New Roman"/>
          <w:lang w:eastAsia="pl-PL"/>
        </w:rPr>
        <w:t>,</w:t>
      </w:r>
    </w:p>
    <w:p w14:paraId="2AD9303C" w14:textId="40A5AC8D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s</w:t>
      </w:r>
      <w:r w:rsidR="0072754F" w:rsidRPr="00C46C8D">
        <w:rPr>
          <w:rFonts w:ascii="Times New Roman" w:hAnsi="Times New Roman" w:cs="Times New Roman"/>
          <w:lang w:eastAsia="pl-PL"/>
        </w:rPr>
        <w:t>tudiów wyższych</w:t>
      </w:r>
      <w:r>
        <w:rPr>
          <w:rFonts w:ascii="Times New Roman" w:hAnsi="Times New Roman" w:cs="Times New Roman"/>
          <w:lang w:eastAsia="pl-PL"/>
        </w:rPr>
        <w:t>,</w:t>
      </w:r>
    </w:p>
    <w:p w14:paraId="691C31D4" w14:textId="653E2F10" w:rsidR="0072754F" w:rsidRPr="00C46C8D" w:rsidRDefault="007F1013" w:rsidP="0072754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k</w:t>
      </w:r>
      <w:r w:rsidR="0072754F" w:rsidRPr="00C46C8D">
        <w:rPr>
          <w:rFonts w:ascii="Times New Roman" w:hAnsi="Times New Roman" w:cs="Times New Roman"/>
          <w:lang w:eastAsia="pl-PL"/>
        </w:rPr>
        <w:t>ształcenia podyplomowego lekarzy, pielęgniarek i położnych w formie szkolenia specjalistycznego, zwanego specjalizacją</w:t>
      </w:r>
      <w:r>
        <w:rPr>
          <w:rFonts w:ascii="Times New Roman" w:hAnsi="Times New Roman" w:cs="Times New Roman"/>
          <w:lang w:eastAsia="pl-PL"/>
        </w:rPr>
        <w:t>,</w:t>
      </w:r>
    </w:p>
    <w:p w14:paraId="79B08F84" w14:textId="7F9EC8A3" w:rsidR="0072754F" w:rsidRPr="00C46C8D" w:rsidRDefault="007F1013" w:rsidP="00F867E4">
      <w:pPr>
        <w:pStyle w:val="Akapitzlist"/>
        <w:numPr>
          <w:ilvl w:val="0"/>
          <w:numId w:val="28"/>
        </w:numPr>
        <w:spacing w:before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k</w:t>
      </w:r>
      <w:r w:rsidR="0072754F" w:rsidRPr="00C46C8D">
        <w:rPr>
          <w:rFonts w:ascii="Times New Roman" w:eastAsia="Calibri" w:hAnsi="Times New Roman" w:cs="Times New Roman"/>
          <w:lang w:eastAsia="pl-PL"/>
        </w:rPr>
        <w:t>ształcenia ustawicznego pracodawcy zamierzającemu samodzielnie realizować usługi edukacyjne dla własnych pracowników.</w:t>
      </w:r>
    </w:p>
    <w:p w14:paraId="057EC4AD" w14:textId="77777777" w:rsidR="00DE7626" w:rsidRPr="00C46C8D" w:rsidRDefault="00462BC6" w:rsidP="00F26FD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46C8D">
        <w:rPr>
          <w:rFonts w:ascii="Times New Roman" w:eastAsia="Calibri" w:hAnsi="Times New Roman" w:cs="Times New Roman"/>
          <w:u w:val="single"/>
          <w:lang w:eastAsia="pl-PL"/>
        </w:rPr>
        <w:t>Nie dopuszcza</w:t>
      </w:r>
      <w:r w:rsidR="00743798" w:rsidRPr="00C46C8D">
        <w:rPr>
          <w:rFonts w:ascii="Times New Roman" w:eastAsia="Calibri" w:hAnsi="Times New Roman" w:cs="Times New Roman"/>
          <w:u w:val="single"/>
          <w:lang w:eastAsia="pl-PL"/>
        </w:rPr>
        <w:t xml:space="preserve"> się stosowania faktury pro forma</w:t>
      </w:r>
      <w:r w:rsidR="00743798" w:rsidRPr="00C46C8D">
        <w:rPr>
          <w:rFonts w:ascii="Times New Roman" w:eastAsia="Calibri" w:hAnsi="Times New Roman" w:cs="Times New Roman"/>
          <w:lang w:eastAsia="pl-PL"/>
        </w:rPr>
        <w:t xml:space="preserve">. Zgodnie z wyjaśnieniami Ministerstwa Finansów zamieszczonych na stronie internetowej </w:t>
      </w:r>
      <w:r w:rsidR="0093700B" w:rsidRPr="00C46C8D">
        <w:rPr>
          <w:rFonts w:ascii="Times New Roman" w:eastAsia="Calibri" w:hAnsi="Times New Roman" w:cs="Times New Roman"/>
          <w:lang w:eastAsia="pl-PL"/>
        </w:rPr>
        <w:t>https://www.sejm.gov.pl/</w:t>
      </w:r>
      <w:r w:rsidR="0093700B" w:rsidRPr="00C46C8D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="00743798" w:rsidRPr="00C46C8D">
        <w:rPr>
          <w:rFonts w:ascii="Times New Roman" w:eastAsia="Calibri" w:hAnsi="Times New Roman" w:cs="Times New Roman"/>
          <w:lang w:eastAsia="pl-PL"/>
        </w:rPr>
        <w:t xml:space="preserve"> faktura pro forma nie jest dowodem księgowym. Udokumentowanie przez Pracodawcę kosztów kształcenia ustawicznego nas</w:t>
      </w:r>
      <w:r w:rsidR="0093700B" w:rsidRPr="00C46C8D">
        <w:rPr>
          <w:rFonts w:ascii="Times New Roman" w:eastAsia="Calibri" w:hAnsi="Times New Roman" w:cs="Times New Roman"/>
          <w:lang w:eastAsia="pl-PL"/>
        </w:rPr>
        <w:t>tępuje</w:t>
      </w:r>
      <w:r w:rsidR="00743798" w:rsidRPr="00C46C8D">
        <w:rPr>
          <w:rFonts w:ascii="Times New Roman" w:eastAsia="Calibri" w:hAnsi="Times New Roman" w:cs="Times New Roman"/>
          <w:lang w:eastAsia="pl-PL"/>
        </w:rPr>
        <w:t xml:space="preserve"> po </w:t>
      </w:r>
      <w:r w:rsidR="0093700B" w:rsidRPr="00C46C8D">
        <w:rPr>
          <w:rFonts w:ascii="Times New Roman" w:eastAsia="Calibri" w:hAnsi="Times New Roman" w:cs="Times New Roman"/>
          <w:lang w:eastAsia="pl-PL"/>
        </w:rPr>
        <w:t>przedłożeniu kopii faktury poświadczonej za zgodność z oryginałem, potwierdzającej zakres i koszty wskazanego kształcenia ustawicznego.</w:t>
      </w:r>
    </w:p>
    <w:p w14:paraId="6B4BCEED" w14:textId="77777777" w:rsidR="00B90BBD" w:rsidRPr="00C46C8D" w:rsidRDefault="00B90BBD" w:rsidP="0072754F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Wsparcie ze środków KFS będzie przyznawane pracodawcom, których wnioski spełniają wymagania określone przynajmniej w jednym z </w:t>
      </w:r>
      <w:r w:rsidRPr="00C46C8D">
        <w:rPr>
          <w:rFonts w:ascii="Times New Roman" w:eastAsia="Times New Roman" w:hAnsi="Times New Roman" w:cs="Times New Roman"/>
          <w:u w:val="single"/>
          <w:lang w:eastAsia="pl-PL"/>
        </w:rPr>
        <w:t>Priorytetów wydatkowania środków Krajoweg</w:t>
      </w:r>
      <w:r w:rsidR="00AE3F11" w:rsidRPr="00C46C8D">
        <w:rPr>
          <w:rFonts w:ascii="Times New Roman" w:eastAsia="Times New Roman" w:hAnsi="Times New Roman" w:cs="Times New Roman"/>
          <w:u w:val="single"/>
          <w:lang w:eastAsia="pl-PL"/>
        </w:rPr>
        <w:t>o Funduszu Szkoleniowego na 202</w:t>
      </w:r>
      <w:r w:rsidR="007D24BD" w:rsidRPr="00C46C8D">
        <w:rPr>
          <w:rFonts w:ascii="Times New Roman" w:eastAsia="Times New Roman" w:hAnsi="Times New Roman" w:cs="Times New Roman"/>
          <w:u w:val="single"/>
          <w:lang w:eastAsia="pl-PL"/>
        </w:rPr>
        <w:t xml:space="preserve">4 </w:t>
      </w:r>
      <w:r w:rsidRPr="00C46C8D">
        <w:rPr>
          <w:rFonts w:ascii="Times New Roman" w:eastAsia="Times New Roman" w:hAnsi="Times New Roman" w:cs="Times New Roman"/>
          <w:u w:val="single"/>
          <w:lang w:eastAsia="pl-PL"/>
        </w:rPr>
        <w:t>r.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ustalonych przez Ministra </w:t>
      </w:r>
      <w:r w:rsidR="007A390D" w:rsidRPr="00C46C8D">
        <w:rPr>
          <w:rFonts w:ascii="Times New Roman" w:eastAsia="Times New Roman" w:hAnsi="Times New Roman" w:cs="Times New Roman"/>
          <w:lang w:eastAsia="pl-PL"/>
        </w:rPr>
        <w:t xml:space="preserve">właściwego ds. pracy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7864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6261ED" w:rsidRPr="00C46C8D">
        <w:rPr>
          <w:rFonts w:ascii="Times New Roman" w:eastAsia="Times New Roman" w:hAnsi="Times New Roman" w:cs="Times New Roman"/>
          <w:lang w:eastAsia="pl-PL"/>
        </w:rPr>
        <w:t xml:space="preserve">w porozumieniu z Radą Rynku Pracy, </w:t>
      </w:r>
      <w:r w:rsidRPr="00C46C8D">
        <w:rPr>
          <w:rFonts w:ascii="Times New Roman" w:eastAsia="Times New Roman" w:hAnsi="Times New Roman" w:cs="Times New Roman"/>
          <w:lang w:eastAsia="pl-PL"/>
        </w:rPr>
        <w:t>tzn.:</w:t>
      </w:r>
    </w:p>
    <w:p w14:paraId="564E4F22" w14:textId="77777777" w:rsidR="00341B9C" w:rsidRPr="00C46C8D" w:rsidRDefault="00341B9C" w:rsidP="007C7B9D">
      <w:pPr>
        <w:spacing w:after="0"/>
        <w:jc w:val="both"/>
        <w:rPr>
          <w:rFonts w:ascii="Times New Roman" w:hAnsi="Times New Roman" w:cs="Times New Roman"/>
          <w:bCs/>
        </w:rPr>
      </w:pPr>
    </w:p>
    <w:p w14:paraId="153EC111" w14:textId="77777777" w:rsidR="00F867E4" w:rsidRPr="00C46C8D" w:rsidRDefault="00F867E4" w:rsidP="007C7B9D">
      <w:pPr>
        <w:spacing w:after="0"/>
        <w:jc w:val="both"/>
        <w:rPr>
          <w:rFonts w:ascii="Times New Roman" w:hAnsi="Times New Roman" w:cs="Times New Roman"/>
          <w:bCs/>
        </w:rPr>
      </w:pPr>
    </w:p>
    <w:p w14:paraId="23816A5E" w14:textId="77777777" w:rsidR="007D24BD" w:rsidRPr="00C46C8D" w:rsidRDefault="007D24BD" w:rsidP="00D9140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lastRenderedPageBreak/>
        <w:t xml:space="preserve">Priorytet 1) Wsparcie kształcenia ustawicznego w związku z zastosowaniem w firmach nowych procesów, technologii i narzędzi pracy </w:t>
      </w:r>
    </w:p>
    <w:p w14:paraId="36DA4CAD" w14:textId="77777777" w:rsidR="009733FA" w:rsidRPr="00C46C8D" w:rsidRDefault="009733FA" w:rsidP="00D9140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6FBC48FC" w14:textId="77777777" w:rsidR="007D24BD" w:rsidRPr="00C46C8D" w:rsidRDefault="007D24BD" w:rsidP="00D9140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46C8D">
        <w:rPr>
          <w:rFonts w:ascii="Times New Roman" w:hAnsi="Times New Roman" w:cs="Times New Roman"/>
          <w:bCs/>
        </w:rPr>
        <w:t xml:space="preserve">Pracodawca powinien udowodnić, że w ciągu jednego roku przed złożeniem wniosku bądź </w:t>
      </w:r>
      <w:r w:rsidR="009733FA" w:rsidRPr="00C46C8D">
        <w:rPr>
          <w:rFonts w:ascii="Times New Roman" w:hAnsi="Times New Roman" w:cs="Times New Roman"/>
          <w:bCs/>
        </w:rPr>
        <w:t xml:space="preserve">                      </w:t>
      </w:r>
      <w:r w:rsidRPr="00C46C8D">
        <w:rPr>
          <w:rFonts w:ascii="Times New Roman" w:hAnsi="Times New Roman" w:cs="Times New Roman"/>
          <w:bCs/>
        </w:rPr>
        <w:t>w ciągu trzech miesięcy po jego złożeniu zostały/zosta</w:t>
      </w:r>
      <w:r w:rsidR="00FE7864" w:rsidRPr="00C46C8D">
        <w:rPr>
          <w:rFonts w:ascii="Times New Roman" w:hAnsi="Times New Roman" w:cs="Times New Roman"/>
          <w:bCs/>
        </w:rPr>
        <w:t xml:space="preserve">ną zakupione nowe maszyny i </w:t>
      </w:r>
      <w:r w:rsidRPr="00C46C8D">
        <w:rPr>
          <w:rFonts w:ascii="Times New Roman" w:hAnsi="Times New Roman" w:cs="Times New Roman"/>
          <w:bCs/>
        </w:rPr>
        <w:t xml:space="preserve">narzędzia, bądź będą wdrożone nowe technologie i systemy, a pracownicy objęci kształceniem ustawicznym będą wykonywać nowe zadania związane z wprowadzonymi/planowanymi do wprowadzenia zamianami. </w:t>
      </w:r>
    </w:p>
    <w:p w14:paraId="2548D7F8" w14:textId="77777777" w:rsidR="007D24BD" w:rsidRPr="00C46C8D" w:rsidRDefault="007D24BD" w:rsidP="00D91401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C46C8D">
        <w:rPr>
          <w:rFonts w:ascii="Times New Roman" w:hAnsi="Times New Roman" w:cs="Times New Roman"/>
          <w:bCs/>
        </w:rPr>
        <w:t>Stosowana decyzja będzie podjęta na podstawie wiarygodnego dokumentu dostarczonego przez pracodawcę, np. kopii dokumentu zakupu, decyzji dyrektora/zarządu o wprowadzeniu norm ISO, itp. oraz logicznego i wiarygodnego uzasadnienia. Koszt zakupu, wprowadzenia nowej technologii winien być wyższy niż koszt wnioskowanego kształcenia.</w:t>
      </w:r>
    </w:p>
    <w:p w14:paraId="769218A3" w14:textId="77777777" w:rsidR="007D24BD" w:rsidRPr="00C46C8D" w:rsidRDefault="007D24BD" w:rsidP="00D91401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C46C8D">
        <w:rPr>
          <w:rFonts w:ascii="Times New Roman" w:hAnsi="Times New Roman" w:cs="Times New Roman"/>
          <w:bCs/>
        </w:rPr>
        <w:t>Wsparciem może być objęty jed</w:t>
      </w:r>
      <w:r w:rsidR="00FE7864" w:rsidRPr="00C46C8D">
        <w:rPr>
          <w:rFonts w:ascii="Times New Roman" w:hAnsi="Times New Roman" w:cs="Times New Roman"/>
          <w:bCs/>
        </w:rPr>
        <w:t xml:space="preserve">ynie pracownik, który w ramach </w:t>
      </w:r>
      <w:r w:rsidRPr="00C46C8D">
        <w:rPr>
          <w:rFonts w:ascii="Times New Roman" w:hAnsi="Times New Roman" w:cs="Times New Roman"/>
          <w:bCs/>
        </w:rPr>
        <w:t xml:space="preserve">wykonywania swoich zadań zawodowych/na stanowisku pracy korzysta lub będzie korzystał z nowych technologii i narzędzi pracy lub wdrażał nowe procesy. </w:t>
      </w:r>
    </w:p>
    <w:p w14:paraId="5DC8135C" w14:textId="77777777" w:rsidR="006261ED" w:rsidRPr="00C46C8D" w:rsidRDefault="006261ED" w:rsidP="00436D70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5F9B8ADC" w14:textId="77777777" w:rsidR="007D24BD" w:rsidRPr="00C46C8D" w:rsidRDefault="001A0F91" w:rsidP="00D9140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t>Priorytet 2)</w:t>
      </w:r>
      <w:r w:rsidR="007D24BD" w:rsidRPr="00C46C8D">
        <w:rPr>
          <w:rFonts w:ascii="Times New Roman" w:hAnsi="Times New Roman" w:cs="Times New Roman"/>
          <w:b/>
          <w:i/>
        </w:rPr>
        <w:t xml:space="preserve"> Wsparcie kształcenia ustawicznego w zidentyfikowanych w danym powiecie lub województwie zawodach deficytowych</w:t>
      </w:r>
    </w:p>
    <w:p w14:paraId="6D2AFCFA" w14:textId="77777777" w:rsidR="00D91401" w:rsidRPr="00C46C8D" w:rsidRDefault="00D91401" w:rsidP="00D9140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2537E19B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blacharze i lakiernicy samochodowi,</w:t>
      </w:r>
    </w:p>
    <w:p w14:paraId="6BD6C89A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brukarze,</w:t>
      </w:r>
    </w:p>
    <w:p w14:paraId="29DABF39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dekarze i blacharze budowlani,</w:t>
      </w:r>
    </w:p>
    <w:p w14:paraId="47E6AA2D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diagności samochodowi,</w:t>
      </w:r>
    </w:p>
    <w:p w14:paraId="771B4A39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elektrycy, elektromechanicy i elektromonterzy,</w:t>
      </w:r>
    </w:p>
    <w:p w14:paraId="6CFB70A7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fizjoterapeuci i masażyści, </w:t>
      </w:r>
    </w:p>
    <w:p w14:paraId="051DB1EE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kierowcy autobusów,</w:t>
      </w:r>
    </w:p>
    <w:p w14:paraId="5F3FA34B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kierowcy samochodów ciężarowych i ciągników siodłowych,</w:t>
      </w:r>
    </w:p>
    <w:p w14:paraId="2768580D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lekarze,</w:t>
      </w:r>
    </w:p>
    <w:p w14:paraId="6906C276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mechanicy pojazdów samochodowych,</w:t>
      </w:r>
    </w:p>
    <w:p w14:paraId="435F1D9B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mechanicy-monterzy maszyn i urządzeń,</w:t>
      </w:r>
    </w:p>
    <w:p w14:paraId="32FF9D00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monterzy instalacji budowlanych,</w:t>
      </w:r>
    </w:p>
    <w:p w14:paraId="1336CCBD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nauczyciele praktycznej nauki zawodu,</w:t>
      </w:r>
    </w:p>
    <w:p w14:paraId="385929EE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nauczyciele przedmiotów zawodowych, </w:t>
      </w:r>
    </w:p>
    <w:p w14:paraId="4FAA5CF0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nauczyciele szkół specjalnych i oddziałów integracyjnych,</w:t>
      </w:r>
    </w:p>
    <w:p w14:paraId="55BC35FB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operatorzy i mechanicy sprzętu do robót ziemnych,</w:t>
      </w:r>
    </w:p>
    <w:p w14:paraId="306FD35F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operatorzy maszyn do produkcji wyrobów z gumy i tworzyw sztucznych,</w:t>
      </w:r>
    </w:p>
    <w:p w14:paraId="4D0CC0A6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operatorzy obrabiarek skrawających,</w:t>
      </w:r>
    </w:p>
    <w:p w14:paraId="7D4771AC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piekarze, </w:t>
      </w:r>
    </w:p>
    <w:p w14:paraId="38E0DDBA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pielęgniarki i położne,</w:t>
      </w:r>
    </w:p>
    <w:p w14:paraId="25A7075B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pracownicy ds. budownictwa drogowego i kolejowego,</w:t>
      </w:r>
    </w:p>
    <w:p w14:paraId="13D1FF49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pracownicy ds. rachunkowości i księgowości,</w:t>
      </w:r>
    </w:p>
    <w:p w14:paraId="7A3B4319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pracownicy obsługi ruchu szynowego, </w:t>
      </w:r>
    </w:p>
    <w:p w14:paraId="4E89FD08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pracownicy socjalni,</w:t>
      </w:r>
    </w:p>
    <w:p w14:paraId="1EBD0BED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psycholodzy i psychoterapeuci,</w:t>
      </w:r>
    </w:p>
    <w:p w14:paraId="557F4BC7" w14:textId="77777777" w:rsidR="00D041AD" w:rsidRPr="00C46C8D" w:rsidRDefault="00D041AD" w:rsidP="00D041A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robotnicy obróbki drewna i stolarze,</w:t>
      </w:r>
    </w:p>
    <w:p w14:paraId="0F8AF27A" w14:textId="77777777" w:rsidR="00D041AD" w:rsidRPr="00C46C8D" w:rsidRDefault="00D041AD" w:rsidP="00D041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samodzielni księgowi, </w:t>
      </w:r>
    </w:p>
    <w:p w14:paraId="6084FC59" w14:textId="77777777" w:rsidR="00D041AD" w:rsidRPr="00C46C8D" w:rsidRDefault="00D041AD" w:rsidP="00D041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spawacze,</w:t>
      </w:r>
    </w:p>
    <w:p w14:paraId="68D1CDDA" w14:textId="77777777" w:rsidR="00D041AD" w:rsidRPr="00C46C8D" w:rsidRDefault="00D041AD" w:rsidP="00D041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spedytorzy i logistycy,</w:t>
      </w:r>
    </w:p>
    <w:p w14:paraId="53D31722" w14:textId="77777777" w:rsidR="00D041AD" w:rsidRPr="00C46C8D" w:rsidRDefault="00D041AD" w:rsidP="00D041A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tapicerzy. </w:t>
      </w:r>
    </w:p>
    <w:p w14:paraId="642B659E" w14:textId="77777777" w:rsidR="00D041AD" w:rsidRPr="00C46C8D" w:rsidRDefault="00D041AD" w:rsidP="00EB5EA8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</w:p>
    <w:p w14:paraId="6FE6384F" w14:textId="77777777" w:rsidR="007D24BD" w:rsidRPr="00C46C8D" w:rsidRDefault="00D041AD" w:rsidP="00FE7864">
      <w:pPr>
        <w:jc w:val="both"/>
        <w:rPr>
          <w:rStyle w:val="Hipercze"/>
          <w:rFonts w:ascii="Times New Roman" w:hAnsi="Times New Roman" w:cs="Times New Roman"/>
          <w:color w:val="auto"/>
        </w:rPr>
      </w:pPr>
      <w:r w:rsidRPr="00C46C8D">
        <w:rPr>
          <w:rFonts w:ascii="Times New Roman" w:hAnsi="Times New Roman" w:cs="Times New Roman"/>
        </w:rPr>
        <w:lastRenderedPageBreak/>
        <w:t xml:space="preserve">W/w zawody deficytowe zostały określone w Barometrze zawodów 2024 </w:t>
      </w:r>
      <w:hyperlink r:id="rId8" w:history="1">
        <w:r w:rsidRPr="00C46C8D">
          <w:rPr>
            <w:rStyle w:val="Hipercze"/>
            <w:rFonts w:ascii="Times New Roman" w:hAnsi="Times New Roman" w:cs="Times New Roman"/>
            <w:color w:val="auto"/>
          </w:rPr>
          <w:t>http://barometrzawodow.pl</w:t>
        </w:r>
      </w:hyperlink>
    </w:p>
    <w:p w14:paraId="6E0B2DB3" w14:textId="77777777" w:rsidR="002269FE" w:rsidRPr="00C46C8D" w:rsidRDefault="002269FE" w:rsidP="00FE7864">
      <w:pPr>
        <w:jc w:val="both"/>
        <w:rPr>
          <w:rStyle w:val="Hipercze"/>
          <w:rFonts w:ascii="Times New Roman" w:hAnsi="Times New Roman" w:cs="Times New Roman"/>
          <w:color w:val="auto"/>
        </w:rPr>
      </w:pPr>
      <w:r w:rsidRPr="00C46C8D">
        <w:rPr>
          <w:rStyle w:val="Hipercze"/>
          <w:rFonts w:ascii="Times New Roman" w:hAnsi="Times New Roman" w:cs="Times New Roman"/>
          <w:color w:val="auto"/>
        </w:rPr>
        <w:t>Barometr zawodów 2024 powiat chełmski:</w:t>
      </w:r>
    </w:p>
    <w:p w14:paraId="3DE527BC" w14:textId="77777777" w:rsidR="008920B8" w:rsidRPr="00C46C8D" w:rsidRDefault="008920B8" w:rsidP="00FE7864">
      <w:pPr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https://barometrzawodow.pl/modul/prognozy-na-plakatach?publication=county&amp;province=3&amp;county=78&amp;year=2024&amp;form-group%5B%5D=all</w:t>
      </w:r>
    </w:p>
    <w:p w14:paraId="1B322CF1" w14:textId="77777777" w:rsidR="002269FE" w:rsidRPr="00C46C8D" w:rsidRDefault="002269FE" w:rsidP="00575377">
      <w:pPr>
        <w:spacing w:after="0"/>
        <w:jc w:val="both"/>
        <w:rPr>
          <w:rFonts w:ascii="Times New Roman" w:hAnsi="Times New Roman" w:cs="Times New Roman"/>
          <w:bCs/>
        </w:rPr>
      </w:pPr>
    </w:p>
    <w:p w14:paraId="6EF2E4A0" w14:textId="77777777" w:rsidR="00705641" w:rsidRPr="00C46C8D" w:rsidRDefault="00352BB2" w:rsidP="00D9140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t xml:space="preserve">Priorytet 3) </w:t>
      </w:r>
      <w:r w:rsidR="00D041AD" w:rsidRPr="00C46C8D">
        <w:rPr>
          <w:rFonts w:ascii="Times New Roman" w:hAnsi="Times New Roman" w:cs="Times New Roman"/>
          <w:b/>
          <w:i/>
        </w:rPr>
        <w:t>Wsparcie kształcenia ustawicznego osób powracających na rynek pracy po przerwie związanej ze sprawowaniem opieki nad dzieckiem oraz osób będących członkami rodzin wielodzietnych</w:t>
      </w:r>
    </w:p>
    <w:p w14:paraId="7739CE79" w14:textId="77777777" w:rsidR="00D041AD" w:rsidRPr="00C46C8D" w:rsidRDefault="00D041AD" w:rsidP="00EB5EA8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</w:p>
    <w:p w14:paraId="7FB2FE00" w14:textId="77777777" w:rsidR="00AB0C78" w:rsidRPr="00C46C8D" w:rsidRDefault="00AB0C78" w:rsidP="009733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10C7448F" w14:textId="77777777" w:rsidR="00AB0C78" w:rsidRPr="00C46C8D" w:rsidRDefault="00AB0C78" w:rsidP="00E15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Priorytet adresowany jest do osób, które w ciągu jednego roku przed datą złożenia wniosku </w:t>
      </w:r>
      <w:r w:rsidR="009733FA" w:rsidRPr="00C46C8D">
        <w:rPr>
          <w:rFonts w:ascii="Times New Roman" w:hAnsi="Times New Roman" w:cs="Times New Roman"/>
        </w:rPr>
        <w:t xml:space="preserve">                               </w:t>
      </w:r>
      <w:r w:rsidRPr="00C46C8D">
        <w:rPr>
          <w:rFonts w:ascii="Times New Roman" w:hAnsi="Times New Roman" w:cs="Times New Roman"/>
        </w:rPr>
        <w:t xml:space="preserve">o dofinansowanie podjęły pracę po przerwie spowodowanej sprawowaniem opieki nad dzieckiem. </w:t>
      </w:r>
    </w:p>
    <w:p w14:paraId="479DCD7C" w14:textId="77777777" w:rsidR="00AB0C78" w:rsidRPr="00C46C8D" w:rsidRDefault="00AB0C78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to, czy jest to powrót do pracodawcy sprzed przerwy czy zatrudnienie u nowego pracodawcy. </w:t>
      </w:r>
    </w:p>
    <w:p w14:paraId="0BE0D5FB" w14:textId="77777777" w:rsidR="00AB0C78" w:rsidRPr="00C46C8D" w:rsidRDefault="00AB0C78" w:rsidP="00892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Priorytet adresowany jest także do osób, które mają na utrzymaniu rodziny 3+ bądź są członkami takich rodzin, ma na celu zachęcić te osoby do inwestowania we własne umiejętności </w:t>
      </w:r>
      <w:r w:rsidR="008920B8" w:rsidRPr="00C46C8D">
        <w:rPr>
          <w:rFonts w:ascii="Times New Roman" w:hAnsi="Times New Roman" w:cs="Times New Roman"/>
        </w:rPr>
        <w:t xml:space="preserve">                           </w:t>
      </w:r>
      <w:r w:rsidRPr="00C46C8D">
        <w:rPr>
          <w:rFonts w:ascii="Times New Roman" w:hAnsi="Times New Roman" w:cs="Times New Roman"/>
        </w:rPr>
        <w:t xml:space="preserve">i kompetencje, a przez to dać im szanse na utrzymanie miejsca pracy. </w:t>
      </w:r>
    </w:p>
    <w:p w14:paraId="4B7DC00C" w14:textId="77777777" w:rsidR="0095290F" w:rsidRPr="00C46C8D" w:rsidRDefault="00AB0C78" w:rsidP="00E15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Z dofinansowania w ramach priorytetu mogą skorzystać członkowie rodzin wielodzietnych, którzy na dzień złożenia wniosku posiadają Kartę Dużej Rodziny bądź spełniają warunki jej posiadania. </w:t>
      </w:r>
    </w:p>
    <w:p w14:paraId="323D593D" w14:textId="77777777" w:rsidR="0095290F" w:rsidRPr="00C46C8D" w:rsidRDefault="008920B8" w:rsidP="002269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Wnioskodawca powinien do wniosku dołączyć oświadczenie pracownika o posiadaniu Karty Dużej Rodziny lub jej kopię.</w:t>
      </w:r>
    </w:p>
    <w:p w14:paraId="76953A92" w14:textId="77777777" w:rsidR="0095290F" w:rsidRPr="00C46C8D" w:rsidRDefault="0095290F" w:rsidP="009733FA">
      <w:pPr>
        <w:tabs>
          <w:tab w:val="left" w:pos="786"/>
        </w:tabs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Uwaga: Warunki - powrotu na rynek pracy po przerwie związanej ze sprawowaniem opieki nad dzieckiem oraz bycia członkiem rodziny wielodzietnej - nie muszą być spełniane łącznie.</w:t>
      </w:r>
    </w:p>
    <w:p w14:paraId="55F4E2D5" w14:textId="77777777" w:rsidR="008F3AE2" w:rsidRPr="00C46C8D" w:rsidRDefault="00705641" w:rsidP="009733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t xml:space="preserve">Priorytet 4) </w:t>
      </w:r>
      <w:r w:rsidR="00AE108E" w:rsidRPr="00C46C8D">
        <w:rPr>
          <w:rFonts w:ascii="Times New Roman" w:hAnsi="Times New Roman" w:cs="Times New Roman"/>
          <w:b/>
          <w:i/>
        </w:rPr>
        <w:t xml:space="preserve">Wsparcie kształcenia ustawicznego w zakresie umiejętności cyfrowych – </w:t>
      </w:r>
    </w:p>
    <w:p w14:paraId="2EAEDF85" w14:textId="77777777" w:rsidR="00AE108E" w:rsidRPr="00C46C8D" w:rsidRDefault="00AE108E" w:rsidP="009733F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</w:p>
    <w:p w14:paraId="05C1B881" w14:textId="77777777" w:rsidR="00AE108E" w:rsidRPr="00C46C8D" w:rsidRDefault="00AE108E" w:rsidP="009733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12D6C77A" w14:textId="77777777" w:rsidR="00793BF2" w:rsidRPr="00C46C8D" w:rsidRDefault="00793BF2" w:rsidP="009733FA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54AF557B" w14:textId="77777777" w:rsidR="00685426" w:rsidRPr="00C46C8D" w:rsidRDefault="00685426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t>Priorytet 5) Wsparcie kształcenia ustawicznego osób pracu</w:t>
      </w:r>
      <w:r w:rsidR="00036ED8" w:rsidRPr="00C46C8D">
        <w:rPr>
          <w:rFonts w:ascii="Times New Roman" w:hAnsi="Times New Roman" w:cs="Times New Roman"/>
          <w:b/>
          <w:i/>
        </w:rPr>
        <w:t>jących w branży motoryzacyjnej</w:t>
      </w:r>
    </w:p>
    <w:p w14:paraId="656F386E" w14:textId="77777777" w:rsidR="00036ED8" w:rsidRPr="00C46C8D" w:rsidRDefault="00036ED8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</w:p>
    <w:p w14:paraId="76D4D19D" w14:textId="77777777" w:rsidR="00AE108E" w:rsidRPr="00C46C8D" w:rsidRDefault="00685426" w:rsidP="00793EB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5D7A6553" w14:textId="77777777" w:rsidR="0004347E" w:rsidRPr="00C46C8D" w:rsidRDefault="0004347E" w:rsidP="00793E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14:paraId="3B8E1392" w14:textId="77777777" w:rsidR="0004347E" w:rsidRPr="00C46C8D" w:rsidRDefault="0004347E" w:rsidP="00E15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lastRenderedPageBreak/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</w:t>
      </w:r>
      <w:r w:rsidR="00E15E7F" w:rsidRPr="00C46C8D">
        <w:rPr>
          <w:rFonts w:ascii="Times New Roman" w:hAnsi="Times New Roman" w:cs="Times New Roman"/>
        </w:rPr>
        <w:t xml:space="preserve">                           </w:t>
      </w:r>
      <w:r w:rsidRPr="00C46C8D">
        <w:rPr>
          <w:rFonts w:ascii="Times New Roman" w:hAnsi="Times New Roman" w:cs="Times New Roman"/>
        </w:rPr>
        <w:t xml:space="preserve">i komponentów do silników spalinowych. W ramach priorytetu przewiduje się szeroki zakres wspieranych działań dotyczący podnoszenia kompetencji dla osób planujących kontynuację pracy </w:t>
      </w:r>
      <w:r w:rsidR="00E15E7F" w:rsidRPr="00C46C8D">
        <w:rPr>
          <w:rFonts w:ascii="Times New Roman" w:hAnsi="Times New Roman" w:cs="Times New Roman"/>
        </w:rPr>
        <w:t xml:space="preserve">                     </w:t>
      </w:r>
      <w:r w:rsidRPr="00C46C8D">
        <w:rPr>
          <w:rFonts w:ascii="Times New Roman" w:hAnsi="Times New Roman" w:cs="Times New Roman"/>
        </w:rPr>
        <w:t xml:space="preserve">w branży motoryzacyjnej, zatrudnionych obecnie przy produkcji i naprawie pojazdów samochodowych. </w:t>
      </w:r>
    </w:p>
    <w:p w14:paraId="54918987" w14:textId="77777777" w:rsidR="0004347E" w:rsidRPr="00C46C8D" w:rsidRDefault="0004347E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Wsparcie w ramach priorytetu mogą otrzymać pracodawcy i pracownicy zatrudnieni w firmach </w:t>
      </w:r>
      <w:r w:rsidR="00E15E7F" w:rsidRPr="00C46C8D">
        <w:rPr>
          <w:rFonts w:ascii="Times New Roman" w:hAnsi="Times New Roman" w:cs="Times New Roman"/>
        </w:rPr>
        <w:t xml:space="preserve">                                 </w:t>
      </w:r>
      <w:r w:rsidRPr="00C46C8D">
        <w:rPr>
          <w:rFonts w:ascii="Times New Roman" w:hAnsi="Times New Roman" w:cs="Times New Roman"/>
        </w:rPr>
        <w:t xml:space="preserve">z szeroko rozumianej branży motoryzacyjnej. </w:t>
      </w:r>
    </w:p>
    <w:p w14:paraId="6E55D070" w14:textId="77777777" w:rsidR="00036ED8" w:rsidRPr="00C46C8D" w:rsidRDefault="00036ED8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D2A5511" w14:textId="77777777" w:rsidR="00036ED8" w:rsidRPr="00C46C8D" w:rsidRDefault="0004347E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C46C8D">
        <w:rPr>
          <w:rFonts w:ascii="Times New Roman" w:hAnsi="Times New Roman" w:cs="Times New Roman"/>
          <w:u w:val="single"/>
        </w:rPr>
        <w:t xml:space="preserve">O przynależności do ww. branży decydować będzie posiadanie jako przeważającego jednego </w:t>
      </w:r>
      <w:r w:rsidR="00E15E7F" w:rsidRPr="00C46C8D">
        <w:rPr>
          <w:rFonts w:ascii="Times New Roman" w:hAnsi="Times New Roman" w:cs="Times New Roman"/>
          <w:u w:val="single"/>
        </w:rPr>
        <w:t xml:space="preserve">                                  </w:t>
      </w:r>
      <w:r w:rsidRPr="00C46C8D">
        <w:rPr>
          <w:rFonts w:ascii="Times New Roman" w:hAnsi="Times New Roman" w:cs="Times New Roman"/>
          <w:u w:val="single"/>
        </w:rPr>
        <w:t xml:space="preserve">z poniższych kodów PKD: </w:t>
      </w:r>
    </w:p>
    <w:p w14:paraId="0C0E5B19" w14:textId="77777777" w:rsidR="00036ED8" w:rsidRPr="00C46C8D" w:rsidRDefault="00036ED8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14:paraId="1DC9938B" w14:textId="77777777" w:rsidR="00036ED8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29.10.B Produkcja samochodów osobowych, </w:t>
      </w:r>
    </w:p>
    <w:p w14:paraId="592DFD95" w14:textId="77777777" w:rsidR="00036ED8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29.10.C Produkcja autobusów, </w:t>
      </w:r>
    </w:p>
    <w:p w14:paraId="54661EE9" w14:textId="77777777" w:rsidR="00036ED8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29.10.D Produkcja pojazdów samochodowych przeznaczonych do przewozu towarów, </w:t>
      </w:r>
    </w:p>
    <w:p w14:paraId="6CBCAC0E" w14:textId="77777777" w:rsidR="00036ED8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29.10.E Produkcja pozostałych pojazdów samochodowych, z wyłączeniem motocykli, </w:t>
      </w:r>
    </w:p>
    <w:p w14:paraId="1D218601" w14:textId="77777777" w:rsidR="00036ED8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29.20.Z Produkcja nadwozi do pojazdów silnikowych; produkcja przyczep i naczep, </w:t>
      </w:r>
    </w:p>
    <w:p w14:paraId="2A1EA404" w14:textId="77777777" w:rsidR="009733FA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29.31.Z Produkcja wyposażenia elektrycznego i elektronicznego do pojazdów silnikowych, </w:t>
      </w:r>
    </w:p>
    <w:p w14:paraId="7486E426" w14:textId="77777777" w:rsidR="00036ED8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29.32.Z Produkcja pozostałych części i akcesoriów do pojazdów silnikowych, z wyłączeniem motocykli, </w:t>
      </w:r>
    </w:p>
    <w:p w14:paraId="75EB7692" w14:textId="77777777" w:rsidR="0004347E" w:rsidRPr="00C46C8D" w:rsidRDefault="00793EBB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PKD </w:t>
      </w:r>
      <w:r w:rsidR="0004347E" w:rsidRPr="00C46C8D">
        <w:rPr>
          <w:rFonts w:ascii="Times New Roman" w:hAnsi="Times New Roman" w:cs="Times New Roman"/>
        </w:rPr>
        <w:t xml:space="preserve">45.20.Z Konserwacja i naprawa pojazdów samochodowych, z wyłączeniem motocykli. </w:t>
      </w:r>
    </w:p>
    <w:p w14:paraId="6530A71D" w14:textId="77777777" w:rsidR="008920B8" w:rsidRPr="00C46C8D" w:rsidRDefault="008920B8" w:rsidP="00973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687E8EA" w14:textId="77777777" w:rsidR="0004347E" w:rsidRPr="00C46C8D" w:rsidRDefault="0004347E" w:rsidP="009733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Celem priorytetu jest dofinansowanie specjalistycznych szkoleń technicznych, które pozwolą nabyć nowe kwalifikacje osobom zatrudnionym w branży motoryzacyjnej przy produkcji pojazdów </w:t>
      </w:r>
      <w:r w:rsidR="00E15E7F" w:rsidRPr="00C46C8D">
        <w:rPr>
          <w:rFonts w:ascii="Times New Roman" w:hAnsi="Times New Roman" w:cs="Times New Roman"/>
        </w:rPr>
        <w:t xml:space="preserve">                </w:t>
      </w:r>
      <w:r w:rsidRPr="00C46C8D">
        <w:rPr>
          <w:rFonts w:ascii="Times New Roman" w:hAnsi="Times New Roman" w:cs="Times New Roman"/>
        </w:rPr>
        <w:t xml:space="preserve">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kv, urządzeń elektronicznych stosowanych w pojazdach zeroemisyjnych. </w:t>
      </w:r>
    </w:p>
    <w:p w14:paraId="76FF29A1" w14:textId="77777777" w:rsidR="008152DC" w:rsidRPr="00C46C8D" w:rsidRDefault="0004347E" w:rsidP="00D239A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kv, które są niezbędne do wykonywania prac przy wysokonapięciowej instalacji elektrycznej pojazdów.</w:t>
      </w:r>
    </w:p>
    <w:p w14:paraId="52C1105D" w14:textId="77777777" w:rsidR="00D239AC" w:rsidRPr="00C46C8D" w:rsidRDefault="00D239AC" w:rsidP="007F1013">
      <w:pPr>
        <w:spacing w:after="0"/>
        <w:jc w:val="both"/>
        <w:rPr>
          <w:rFonts w:ascii="Times New Roman" w:hAnsi="Times New Roman" w:cs="Times New Roman"/>
        </w:rPr>
      </w:pPr>
    </w:p>
    <w:p w14:paraId="539D8E9C" w14:textId="77777777" w:rsidR="0004347E" w:rsidRPr="00C46C8D" w:rsidRDefault="0004347E" w:rsidP="00036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t>Priorytet 6) Wsparcie kształcenia ustawicznego osób po 45 roku życia</w:t>
      </w:r>
    </w:p>
    <w:p w14:paraId="5E74D3CE" w14:textId="77777777" w:rsidR="0004347E" w:rsidRPr="00C46C8D" w:rsidRDefault="0004347E" w:rsidP="0004347E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42EE7D92" w14:textId="77777777" w:rsidR="0004347E" w:rsidRPr="00C46C8D" w:rsidRDefault="0004347E" w:rsidP="00D91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W ramach niniejszego priorytetu środki KFS będą mogły sfinansować kształcenie ustawiczne osób wyłącznie w wieku powyżej 45 roku życia (zarówno pracodawców jak i pracowników). </w:t>
      </w:r>
      <w:r w:rsidR="00D91721" w:rsidRPr="00C46C8D">
        <w:rPr>
          <w:rFonts w:ascii="Times New Roman" w:hAnsi="Times New Roman" w:cs="Times New Roman"/>
        </w:rPr>
        <w:t xml:space="preserve">                   </w:t>
      </w:r>
      <w:r w:rsidRPr="00C46C8D">
        <w:rPr>
          <w:rFonts w:ascii="Times New Roman" w:hAnsi="Times New Roman" w:cs="Times New Roman"/>
        </w:rPr>
        <w:t xml:space="preserve">Decyduje wiek osoby, która skorzysta z kształcenia ustawicznego, w momencie składania przez pracodawcę wniosku o dofinansowanie w PUP. Temat szkolenia/kursu nie jest narzucony z góry. </w:t>
      </w:r>
      <w:r w:rsidR="009733FA" w:rsidRPr="00C46C8D">
        <w:rPr>
          <w:rFonts w:ascii="Times New Roman" w:hAnsi="Times New Roman" w:cs="Times New Roman"/>
        </w:rPr>
        <w:t xml:space="preserve">                          </w:t>
      </w:r>
      <w:r w:rsidRPr="00C46C8D">
        <w:rPr>
          <w:rFonts w:ascii="Times New Roman" w:hAnsi="Times New Roman" w:cs="Times New Roman"/>
        </w:rPr>
        <w:t>W uzasadnieniu należy wykazać potrzebę nabycia umiejętności.</w:t>
      </w:r>
    </w:p>
    <w:p w14:paraId="52542DEB" w14:textId="77777777" w:rsidR="0004347E" w:rsidRPr="00C46C8D" w:rsidRDefault="0004347E" w:rsidP="009733F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02726F16" w14:textId="77777777" w:rsidR="0004347E" w:rsidRPr="00C46C8D" w:rsidRDefault="0004347E" w:rsidP="00036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6C8D">
        <w:rPr>
          <w:rFonts w:ascii="Times New Roman" w:hAnsi="Times New Roman" w:cs="Times New Roman"/>
          <w:b/>
          <w:i/>
        </w:rPr>
        <w:t>Priorytet 7) Wsparcie kształcenia ustawicznego skierowane do pracodawców zatrudniających cudzoziemców</w:t>
      </w:r>
    </w:p>
    <w:p w14:paraId="7B1C42E1" w14:textId="77777777" w:rsidR="0004347E" w:rsidRPr="00C46C8D" w:rsidRDefault="0004347E" w:rsidP="0004347E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063EB22C" w14:textId="77777777" w:rsidR="0004347E" w:rsidRPr="00C46C8D" w:rsidRDefault="0004347E" w:rsidP="00D91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W ramach tego priorytetu mogą być finansowane szkolenia zarówno dla cudzoziemców, </w:t>
      </w:r>
      <w:r w:rsidR="00D91721" w:rsidRPr="00C46C8D">
        <w:rPr>
          <w:rFonts w:ascii="Times New Roman" w:hAnsi="Times New Roman" w:cs="Times New Roman"/>
        </w:rPr>
        <w:t xml:space="preserve">                                   </w:t>
      </w:r>
      <w:r w:rsidRPr="00C46C8D">
        <w:rPr>
          <w:rFonts w:ascii="Times New Roman" w:hAnsi="Times New Roman" w:cs="Times New Roman"/>
        </w:rPr>
        <w:t xml:space="preserve">jak i polskich pracowników (to samo dotyczy pracodawców), które odpowiadają na specyficzne potrzeby, jakie mają pracownicy cudzoziemscy i pracodawcy ich zatrudniający. Proszę jednocześnie </w:t>
      </w:r>
      <w:r w:rsidRPr="00C46C8D">
        <w:rPr>
          <w:rFonts w:ascii="Times New Roman" w:hAnsi="Times New Roman" w:cs="Times New Roman"/>
        </w:rPr>
        <w:lastRenderedPageBreak/>
        <w:t xml:space="preserve">pamiętać, że szkolenia dla cudzoziemców mogą być finansowane również w ramach innych priorytetów, o ile spełniają oni kryteria w nich określone. </w:t>
      </w:r>
    </w:p>
    <w:p w14:paraId="2E45F2EA" w14:textId="77777777" w:rsidR="0004347E" w:rsidRPr="00C46C8D" w:rsidRDefault="0004347E" w:rsidP="00D91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Wśród specyficznych potrzeb pracowników cudzoziemskich wskazać można w szczególności: </w:t>
      </w:r>
    </w:p>
    <w:p w14:paraId="4C84C5F0" w14:textId="77777777" w:rsidR="0004347E" w:rsidRPr="00C46C8D" w:rsidRDefault="0004347E" w:rsidP="00D91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4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doskonalenie znajomości języka polskiego oraz innych niezbędnych do pracy języków, szczególnie w kontekście słownictwa specyficznego dla danego zawodu / branży; </w:t>
      </w:r>
    </w:p>
    <w:p w14:paraId="1CAA543E" w14:textId="77777777" w:rsidR="0004347E" w:rsidRPr="00C46C8D" w:rsidRDefault="0004347E" w:rsidP="00D91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4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doskonalenie wiedzy z zakresu specyfiki polskich i unijnych regulacji dotyczących wykonywania określonego zawodu; </w:t>
      </w:r>
    </w:p>
    <w:p w14:paraId="4D6E9003" w14:textId="77777777" w:rsidR="0004347E" w:rsidRPr="00C46C8D" w:rsidRDefault="0004347E" w:rsidP="00D91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ułatwianie rozwijania i uznawania w Polsce kwalifikacji nabytych w innym kraju; </w:t>
      </w:r>
    </w:p>
    <w:p w14:paraId="2597937D" w14:textId="77777777" w:rsidR="0004347E" w:rsidRPr="00C46C8D" w:rsidRDefault="0004347E" w:rsidP="00D91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rozwój miękkich kompetencji, w tym komunikacyjnyc</w:t>
      </w:r>
      <w:r w:rsidR="00D91721" w:rsidRPr="00C46C8D">
        <w:rPr>
          <w:rFonts w:ascii="Times New Roman" w:hAnsi="Times New Roman" w:cs="Times New Roman"/>
        </w:rPr>
        <w:t xml:space="preserve">h, uwzględniających konieczność </w:t>
      </w:r>
      <w:r w:rsidRPr="00C46C8D">
        <w:rPr>
          <w:rFonts w:ascii="Times New Roman" w:hAnsi="Times New Roman" w:cs="Times New Roman"/>
        </w:rPr>
        <w:t xml:space="preserve">dostosowania się do kultury organizacyjnej polskich przedsiębiorstw i innych podmiotów, zatrudniających cudzoziemców. </w:t>
      </w:r>
    </w:p>
    <w:p w14:paraId="4301F86E" w14:textId="77777777" w:rsidR="0004347E" w:rsidRPr="00C46C8D" w:rsidRDefault="0004347E" w:rsidP="00D91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Należy pamiętać, że powyższa lista nie jest katalogiem zamkniętym i każdy pracodawca może określić własną listę potrzeb. </w:t>
      </w:r>
    </w:p>
    <w:p w14:paraId="6557C2B3" w14:textId="2EEA9D8F" w:rsidR="00730D74" w:rsidRPr="00C46C8D" w:rsidRDefault="0004347E" w:rsidP="007F10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Ze szkoleń w ramach tego priorytetu mogą korzystać również pracodawcy i pracownicy </w:t>
      </w:r>
      <w:r w:rsidR="00453D3F" w:rsidRPr="00C46C8D">
        <w:rPr>
          <w:rFonts w:ascii="Times New Roman" w:hAnsi="Times New Roman" w:cs="Times New Roman"/>
        </w:rPr>
        <w:t xml:space="preserve">                     </w:t>
      </w:r>
      <w:r w:rsidRPr="00C46C8D">
        <w:rPr>
          <w:rFonts w:ascii="Times New Roman" w:hAnsi="Times New Roman" w:cs="Times New Roman"/>
        </w:rPr>
        <w:t>z polskim obywatelstwem o ile wykażą w uzasadnieniu wniosku, że szkolenie to ułatwi czy też umożliwi im pracę z zatrudnionymi bądź planowanymi do zatrudnienia w przyszłości cudzoziemcami.</w:t>
      </w:r>
    </w:p>
    <w:p w14:paraId="72D52E82" w14:textId="77777777" w:rsidR="00AE108E" w:rsidRPr="00C46C8D" w:rsidRDefault="00AE108E" w:rsidP="00AE108E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</w:rPr>
      </w:pPr>
    </w:p>
    <w:p w14:paraId="77661720" w14:textId="77777777" w:rsidR="0004347E" w:rsidRPr="00C46C8D" w:rsidRDefault="0004347E" w:rsidP="00036ED8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C46C8D">
        <w:rPr>
          <w:rFonts w:ascii="Times New Roman" w:hAnsi="Times New Roman" w:cs="Times New Roman"/>
          <w:b/>
          <w:i/>
        </w:rPr>
        <w:t>Priorytet 8) Wsparcie kształcenia ustawicznego w zakresie zarządzania finansami i zapobieganie sytuacjom kryzysowym w przedsiębiorstwach</w:t>
      </w:r>
    </w:p>
    <w:p w14:paraId="22922807" w14:textId="77777777" w:rsidR="0004347E" w:rsidRPr="00C46C8D" w:rsidRDefault="0004347E" w:rsidP="00AE108E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</w:rPr>
      </w:pPr>
    </w:p>
    <w:p w14:paraId="5C1662B1" w14:textId="77777777" w:rsidR="006E7EC4" w:rsidRPr="00C46C8D" w:rsidRDefault="00EA22C1" w:rsidP="00730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Zgodnie z powyższym priorytetem finansowane mogą być szkolenia / kursy dedykowane dla właścicieli firm, kadry zarządzającej, menadżerów oraz pracowników realizujących zadania w obszarze zarządzania i finansów aby wspierać nabywanie umiejętności przedsiębiorców i kadry zarządzającej                                 w zakresie prawidłowej identyfikacji ryzyk towarzyszących danej działalności gospodarczej, umiejętności prawidłowej oceny sytuacji finansowej, trafnej oceny symptomów zwiastujących nadchodzący kryzys finansowy w danej firmie, a przede wszystkim umiejętności znajdowania konkretnych sposobów i rozwiązań przezwyciężania trudności i umiejętności budowania długofalowej odporności na kryzysy, aby pomimo trudności firma mogła przetrwać na rynku.</w:t>
      </w:r>
    </w:p>
    <w:p w14:paraId="61D50B72" w14:textId="77777777" w:rsidR="006E7EC4" w:rsidRPr="00C46C8D" w:rsidRDefault="00730D74" w:rsidP="00730D7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ab/>
      </w:r>
      <w:r w:rsidR="006E7EC4" w:rsidRPr="00C46C8D">
        <w:rPr>
          <w:rFonts w:ascii="Times New Roman" w:hAnsi="Times New Roman" w:cs="Times New Roman"/>
        </w:rPr>
        <w:t xml:space="preserve">Wnioskodawca, który chce spełnić wymagania niniejszego priorytetu powinien wykazać powiązanie zakresu obowiązków pracownika z wnioskowanym szkoleniem. </w:t>
      </w:r>
    </w:p>
    <w:p w14:paraId="45250AE0" w14:textId="53BDFAE1" w:rsidR="006E7EC4" w:rsidRPr="00C46C8D" w:rsidRDefault="006E7EC4" w:rsidP="00730D7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Składając stosowny wniosek o dofinansowanie w ramach przedmiotowego priorytetu wnioskodawca </w:t>
      </w:r>
      <w:r w:rsidR="00C46C8D" w:rsidRPr="00C46C8D">
        <w:rPr>
          <w:rFonts w:ascii="Times New Roman" w:hAnsi="Times New Roman" w:cs="Times New Roman"/>
        </w:rPr>
        <w:t xml:space="preserve">                          </w:t>
      </w:r>
      <w:r w:rsidRPr="00C46C8D">
        <w:rPr>
          <w:rFonts w:ascii="Times New Roman" w:hAnsi="Times New Roman" w:cs="Times New Roman"/>
        </w:rPr>
        <w:t xml:space="preserve">w uzasadnieniu powinien wykazać, że posiadanie konkretnych umiejętności, wiedzy, które objęte są tematyką wnioskowanego szkolenia, jest powiązane z pracą wykonywaną przez osobę kierowaną na szkolenie. </w:t>
      </w:r>
    </w:p>
    <w:p w14:paraId="391F13E2" w14:textId="77777777" w:rsidR="0004347E" w:rsidRPr="00C46C8D" w:rsidRDefault="006E7EC4" w:rsidP="00FB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Dofinansowanie w ramach tego priorytetu może otrzymać każdy pracodawca, który </w:t>
      </w:r>
      <w:r w:rsidR="00D91721" w:rsidRPr="00C46C8D">
        <w:rPr>
          <w:rFonts w:ascii="Times New Roman" w:hAnsi="Times New Roman" w:cs="Times New Roman"/>
        </w:rPr>
        <w:t xml:space="preserve">                                     </w:t>
      </w:r>
      <w:r w:rsidRPr="00C46C8D">
        <w:rPr>
          <w:rFonts w:ascii="Times New Roman" w:hAnsi="Times New Roman" w:cs="Times New Roman"/>
        </w:rPr>
        <w:t xml:space="preserve">w przekonywujący sposób uzasadni, że dla prawidłowego działania jego firmy bądź dla jej ratowania niezbędne jest nabycie konkretnych umiejętności. </w:t>
      </w:r>
    </w:p>
    <w:p w14:paraId="784A9D24" w14:textId="77777777" w:rsidR="008920B8" w:rsidRPr="00C46C8D" w:rsidRDefault="008920B8" w:rsidP="00B60514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14:paraId="53F857DF" w14:textId="4C617B40" w:rsidR="00B036F8" w:rsidRPr="00C46C8D" w:rsidRDefault="00B25BC0" w:rsidP="00D9172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Powiatowy Urząd Pracy może wystąpić o środki z rezerwy KFS na finansowanie</w:t>
      </w:r>
      <w:r w:rsidR="003D00C4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lang w:eastAsia="pl-PL"/>
        </w:rPr>
        <w:t>działań w zakresie kształcenia ustawicznego zgodnie z priorytetami wydatkowania rezerwy środków KFS przyjętymi przez Radę Rynku Pracy na 2024 rok, tj.:</w:t>
      </w:r>
      <w:r w:rsidR="00DD49FE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4FD92E" w14:textId="77777777" w:rsidR="00D91721" w:rsidRPr="00C46C8D" w:rsidRDefault="00D91721" w:rsidP="00D9172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BAB62" w14:textId="77777777" w:rsidR="00B036F8" w:rsidRPr="00C46C8D" w:rsidRDefault="007C0A13" w:rsidP="00D91721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46C8D">
        <w:rPr>
          <w:rFonts w:ascii="Times New Roman" w:hAnsi="Times New Roman" w:cs="Times New Roman"/>
          <w:b/>
          <w:bCs/>
          <w:i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1B55FF" w:rsidRPr="00C46C8D">
        <w:rPr>
          <w:rFonts w:ascii="Times New Roman" w:hAnsi="Times New Roman" w:cs="Times New Roman"/>
          <w:b/>
          <w:bCs/>
          <w:i/>
        </w:rPr>
        <w:t xml:space="preserve">w </w:t>
      </w:r>
      <w:r w:rsidRPr="00C46C8D">
        <w:rPr>
          <w:rFonts w:ascii="Times New Roman" w:hAnsi="Times New Roman" w:cs="Times New Roman"/>
          <w:b/>
          <w:bCs/>
          <w:i/>
        </w:rPr>
        <w:t xml:space="preserve">podmiotach posiadających status przedsiębiorstwa społecznego wskazanych na liście/rejestrze przedsiębiorstw społecznych prowadzonym przez MRiPS.  </w:t>
      </w:r>
    </w:p>
    <w:p w14:paraId="7CFA70D7" w14:textId="77777777" w:rsidR="00813F32" w:rsidRPr="00C46C8D" w:rsidRDefault="00813F32" w:rsidP="00D9172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EC7E8AF" w14:textId="77777777" w:rsidR="00813F32" w:rsidRPr="00C46C8D" w:rsidRDefault="00B036F8" w:rsidP="00D91721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i/>
          <w:color w:val="auto"/>
          <w:sz w:val="22"/>
          <w:szCs w:val="22"/>
        </w:rPr>
      </w:pPr>
      <w:r w:rsidRPr="00C46C8D">
        <w:rPr>
          <w:b/>
          <w:i/>
          <w:color w:val="auto"/>
          <w:sz w:val="22"/>
          <w:szCs w:val="22"/>
        </w:rPr>
        <w:lastRenderedPageBreak/>
        <w:t>wsparcie kształcenia ustawicznego osób z orzeczonym stopniem</w:t>
      </w:r>
      <w:r w:rsidR="00EB0E8A" w:rsidRPr="00C46C8D">
        <w:rPr>
          <w:b/>
          <w:i/>
          <w:color w:val="auto"/>
          <w:sz w:val="22"/>
          <w:szCs w:val="22"/>
        </w:rPr>
        <w:t xml:space="preserve"> niepełnosprawności</w:t>
      </w:r>
    </w:p>
    <w:p w14:paraId="46364FB9" w14:textId="77777777" w:rsidR="00EB0E8A" w:rsidRPr="00C46C8D" w:rsidRDefault="00EB0E8A" w:rsidP="00EB0E8A">
      <w:pPr>
        <w:pStyle w:val="Default"/>
        <w:tabs>
          <w:tab w:val="left" w:pos="284"/>
        </w:tabs>
        <w:jc w:val="both"/>
        <w:rPr>
          <w:b/>
          <w:i/>
          <w:color w:val="auto"/>
          <w:sz w:val="22"/>
          <w:szCs w:val="22"/>
        </w:rPr>
      </w:pPr>
    </w:p>
    <w:p w14:paraId="2C9D575B" w14:textId="77777777" w:rsidR="00C62235" w:rsidRPr="00C46C8D" w:rsidRDefault="00EB0E8A" w:rsidP="00D9172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ab/>
      </w:r>
      <w:r w:rsidRPr="00C46C8D">
        <w:rPr>
          <w:rFonts w:ascii="Times New Roman" w:hAnsi="Times New Roman" w:cs="Times New Roman"/>
        </w:rPr>
        <w:tab/>
      </w:r>
      <w:r w:rsidR="00813F32" w:rsidRPr="00C46C8D">
        <w:rPr>
          <w:rFonts w:ascii="Times New Roman" w:hAnsi="Times New Roman" w:cs="Times New Roman"/>
        </w:rPr>
        <w:t>Priorytet a</w:t>
      </w:r>
      <w:r w:rsidR="00D91721" w:rsidRPr="00C46C8D">
        <w:rPr>
          <w:rFonts w:ascii="Times New Roman" w:hAnsi="Times New Roman" w:cs="Times New Roman"/>
        </w:rPr>
        <w:t xml:space="preserve">dresowany </w:t>
      </w:r>
      <w:r w:rsidR="00813F32" w:rsidRPr="00C46C8D">
        <w:rPr>
          <w:rFonts w:ascii="Times New Roman" w:hAnsi="Times New Roman" w:cs="Times New Roman"/>
        </w:rPr>
        <w:t xml:space="preserve">do osób, które posiadają orzeczenie o stopniu niepełnosprawności. Wnioskodawca składający wniosek o środki w ramach powyższego priorytetu powinien udowodnić posiadanie przez kandydata na szkolenie orzeczenia o niepełnosprawności tj. przedstawić orzeczenie </w:t>
      </w:r>
      <w:r w:rsidR="00D91721" w:rsidRPr="00C46C8D">
        <w:rPr>
          <w:rFonts w:ascii="Times New Roman" w:hAnsi="Times New Roman" w:cs="Times New Roman"/>
        </w:rPr>
        <w:t xml:space="preserve">                                                       </w:t>
      </w:r>
      <w:r w:rsidR="00813F32" w:rsidRPr="00C46C8D">
        <w:rPr>
          <w:rFonts w:ascii="Times New Roman" w:hAnsi="Times New Roman" w:cs="Times New Roman"/>
        </w:rPr>
        <w:t xml:space="preserve">o niepełnosprawności kandydata bądź oświadczenie o posiadaniu takiego orzeczenia. W uzasadnieniu należy wykazać potrzebę nabycia kwalifikacji lub umiejętności. </w:t>
      </w:r>
    </w:p>
    <w:p w14:paraId="2B2D0E29" w14:textId="77777777" w:rsidR="0008350E" w:rsidRPr="00C46C8D" w:rsidRDefault="0008350E" w:rsidP="00D91721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</w:p>
    <w:p w14:paraId="7A84F509" w14:textId="77777777" w:rsidR="00D91721" w:rsidRPr="00C46C8D" w:rsidRDefault="007C0A13" w:rsidP="00D91721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i/>
          <w:color w:val="auto"/>
          <w:sz w:val="22"/>
          <w:szCs w:val="22"/>
        </w:rPr>
      </w:pPr>
      <w:r w:rsidRPr="00C46C8D">
        <w:rPr>
          <w:b/>
          <w:i/>
          <w:color w:val="auto"/>
          <w:sz w:val="22"/>
          <w:szCs w:val="22"/>
        </w:rPr>
        <w:t xml:space="preserve">wsparcie kształcenia ustawicznego osób, które mogą udokumentować wykonywanie </w:t>
      </w:r>
      <w:r w:rsidR="00EA038F" w:rsidRPr="00C46C8D">
        <w:rPr>
          <w:b/>
          <w:i/>
          <w:color w:val="auto"/>
          <w:sz w:val="22"/>
          <w:szCs w:val="22"/>
        </w:rPr>
        <w:t xml:space="preserve">przez </w:t>
      </w:r>
      <w:r w:rsidR="001B55FF" w:rsidRPr="00C46C8D">
        <w:rPr>
          <w:b/>
          <w:i/>
          <w:color w:val="auto"/>
          <w:sz w:val="22"/>
          <w:szCs w:val="22"/>
        </w:rPr>
        <w:br/>
      </w:r>
      <w:r w:rsidR="00EA038F" w:rsidRPr="00C46C8D">
        <w:rPr>
          <w:b/>
          <w:i/>
          <w:color w:val="auto"/>
          <w:sz w:val="22"/>
          <w:szCs w:val="22"/>
        </w:rPr>
        <w:t>co najmniej 15 lat prac w szczególnych warunkach lub o szczególnym charakterze, a którym nie przysługuje prawo do emerytury pomost</w:t>
      </w:r>
      <w:r w:rsidR="00813F32" w:rsidRPr="00C46C8D">
        <w:rPr>
          <w:b/>
          <w:i/>
          <w:color w:val="auto"/>
          <w:sz w:val="22"/>
          <w:szCs w:val="22"/>
        </w:rPr>
        <w:t>owej</w:t>
      </w:r>
    </w:p>
    <w:p w14:paraId="59B958AC" w14:textId="77777777" w:rsidR="00EB0E8A" w:rsidRPr="00C46C8D" w:rsidRDefault="00EB0E8A" w:rsidP="00EB0E8A">
      <w:pPr>
        <w:pStyle w:val="Default"/>
        <w:tabs>
          <w:tab w:val="left" w:pos="284"/>
        </w:tabs>
        <w:jc w:val="both"/>
        <w:rPr>
          <w:b/>
          <w:i/>
          <w:color w:val="auto"/>
          <w:sz w:val="22"/>
          <w:szCs w:val="22"/>
        </w:rPr>
      </w:pPr>
    </w:p>
    <w:p w14:paraId="368BA8CF" w14:textId="77777777" w:rsidR="00D91721" w:rsidRPr="00C46C8D" w:rsidRDefault="00D91721" w:rsidP="00EB0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Priorytet ten promuje działania wobec osób pracujących w warunkach niszczących zdrowie                                                i w szczególności powinien objąć osoby, które nie mają prawa do emerytury. </w:t>
      </w:r>
    </w:p>
    <w:p w14:paraId="26D7DD60" w14:textId="77777777" w:rsidR="00EB0E8A" w:rsidRPr="00C46C8D" w:rsidRDefault="00D91721" w:rsidP="003F11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Wykaz prac w szczególnych warunkach stanowi załącznik nr 1, a prac o szczególnym charakterze - załącznik nr 2 do ustawy z dnia 19 grudnia 2008 roku o emeryturach pomostowych                                   (Dz. U. z 2023 poz. 164) </w:t>
      </w:r>
    </w:p>
    <w:p w14:paraId="42546CFD" w14:textId="77777777" w:rsidR="00D91721" w:rsidRPr="00C46C8D" w:rsidRDefault="00D91721" w:rsidP="007F1013">
      <w:pPr>
        <w:pStyle w:val="Default"/>
        <w:numPr>
          <w:ilvl w:val="0"/>
          <w:numId w:val="14"/>
        </w:numPr>
        <w:tabs>
          <w:tab w:val="left" w:pos="284"/>
        </w:tabs>
        <w:spacing w:before="240" w:after="240"/>
        <w:ind w:left="0" w:firstLine="0"/>
        <w:jc w:val="both"/>
        <w:rPr>
          <w:b/>
          <w:i/>
          <w:color w:val="auto"/>
          <w:sz w:val="22"/>
          <w:szCs w:val="22"/>
        </w:rPr>
      </w:pPr>
      <w:r w:rsidRPr="00C46C8D">
        <w:rPr>
          <w:b/>
          <w:i/>
          <w:color w:val="auto"/>
          <w:sz w:val="22"/>
          <w:szCs w:val="22"/>
        </w:rPr>
        <w:t>wsparcie kształcenia ustawicznego w obszarach/branżach kluczowych dla rozwoju powiatu/województwa wskazanych w dokumentach strategicznych/planach rozwoju,</w:t>
      </w:r>
    </w:p>
    <w:p w14:paraId="3BE5F9D5" w14:textId="77777777" w:rsidR="00D91721" w:rsidRPr="00C46C8D" w:rsidRDefault="00D91721" w:rsidP="00460B31">
      <w:pPr>
        <w:pStyle w:val="Default"/>
        <w:tabs>
          <w:tab w:val="left" w:pos="851"/>
        </w:tabs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Na podstawie:</w:t>
      </w:r>
    </w:p>
    <w:p w14:paraId="00AE24A5" w14:textId="77777777" w:rsidR="00D91721" w:rsidRPr="00C46C8D" w:rsidRDefault="00D91721" w:rsidP="00460B31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„Strategii Rozwoju Powiatu Chełmskiego na lata 2021-2026”</w:t>
      </w:r>
      <w:r w:rsidR="00FB2F2C" w:rsidRPr="00C46C8D">
        <w:rPr>
          <w:color w:val="auto"/>
          <w:sz w:val="22"/>
          <w:szCs w:val="22"/>
        </w:rPr>
        <w:t>,</w:t>
      </w:r>
    </w:p>
    <w:p w14:paraId="33C06D43" w14:textId="77777777" w:rsidR="00D91721" w:rsidRPr="00C46C8D" w:rsidRDefault="00D91721" w:rsidP="00460B31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„Strategii Rozwoju Miasta Chełm na lata 2021-2030”</w:t>
      </w:r>
      <w:r w:rsidR="00FB2F2C" w:rsidRPr="00C46C8D">
        <w:rPr>
          <w:color w:val="auto"/>
          <w:sz w:val="22"/>
          <w:szCs w:val="22"/>
        </w:rPr>
        <w:t>,</w:t>
      </w:r>
    </w:p>
    <w:p w14:paraId="782C7A54" w14:textId="77777777" w:rsidR="00D91721" w:rsidRPr="00C46C8D" w:rsidRDefault="00D91721" w:rsidP="00460B31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określa się, że branżami wymagającymi wsparcia w postaci szkoleń są: </w:t>
      </w:r>
    </w:p>
    <w:p w14:paraId="5D5DEFCC" w14:textId="77777777" w:rsidR="00D91721" w:rsidRPr="00C46C8D" w:rsidRDefault="00D91721" w:rsidP="00460B31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spedycja,</w:t>
      </w:r>
    </w:p>
    <w:p w14:paraId="77C55054" w14:textId="77777777" w:rsidR="00D91721" w:rsidRPr="00C46C8D" w:rsidRDefault="00D91721" w:rsidP="00460B31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transport;</w:t>
      </w:r>
    </w:p>
    <w:p w14:paraId="67A7A3F2" w14:textId="77777777" w:rsidR="00D91721" w:rsidRPr="00C46C8D" w:rsidRDefault="00D91721" w:rsidP="00460B31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drogownictwo; </w:t>
      </w:r>
    </w:p>
    <w:p w14:paraId="25495774" w14:textId="77777777" w:rsidR="00D91721" w:rsidRPr="00C46C8D" w:rsidRDefault="00D91721" w:rsidP="00460B31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logistyka; </w:t>
      </w:r>
    </w:p>
    <w:p w14:paraId="09ACBD22" w14:textId="77777777" w:rsidR="00D91721" w:rsidRPr="00C46C8D" w:rsidRDefault="00D91721" w:rsidP="00460B31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opieka zdrowotna. </w:t>
      </w:r>
    </w:p>
    <w:p w14:paraId="42E07979" w14:textId="77777777" w:rsidR="00D91721" w:rsidRPr="00C46C8D" w:rsidRDefault="00D91721" w:rsidP="00511A26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Warunkiem dostępu do niniejszego priorytetu jest posiadanie jako </w:t>
      </w:r>
      <w:r w:rsidRPr="00C46C8D">
        <w:rPr>
          <w:i/>
          <w:color w:val="auto"/>
          <w:sz w:val="22"/>
          <w:szCs w:val="22"/>
        </w:rPr>
        <w:t>przeważającego</w:t>
      </w:r>
      <w:r w:rsidRPr="00C46C8D">
        <w:rPr>
          <w:color w:val="auto"/>
          <w:sz w:val="22"/>
          <w:szCs w:val="22"/>
        </w:rPr>
        <w:t xml:space="preserve"> (według stanu na </w:t>
      </w:r>
      <w:r w:rsidR="00460B31" w:rsidRPr="00C46C8D">
        <w:rPr>
          <w:color w:val="auto"/>
          <w:sz w:val="22"/>
          <w:szCs w:val="22"/>
        </w:rPr>
        <w:t xml:space="preserve">                </w:t>
      </w:r>
      <w:r w:rsidRPr="00C46C8D">
        <w:rPr>
          <w:color w:val="auto"/>
          <w:sz w:val="22"/>
          <w:szCs w:val="22"/>
        </w:rPr>
        <w:t>1 stycznia 2024 roku) odpowiedniego kodu PKD oraz zawarte we wniosku o dofinansowanie wiarygodne uzasadnienie konieczności nabycia nowych umiejętności.</w:t>
      </w:r>
    </w:p>
    <w:p w14:paraId="38A0F2AC" w14:textId="77777777" w:rsidR="00B90BBD" w:rsidRPr="00C46C8D" w:rsidRDefault="00B90BBD" w:rsidP="00511A26">
      <w:pPr>
        <w:spacing w:before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118A708D" w14:textId="77777777" w:rsidR="003F11A3" w:rsidRPr="00C46C8D" w:rsidRDefault="00B90BBD" w:rsidP="00460B31">
      <w:pPr>
        <w:numPr>
          <w:ilvl w:val="0"/>
          <w:numId w:val="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Pracodawca zainteresowany uzyskaniem środków na finansowanie kosztów kształcenia ustawicznego pracowników i pracodawcy składa w powiatowym urzędzie pracy właściwym ze względu na siedzibę pracodawcy albo miejsce prowadzenia działalności wniosek w postaci </w:t>
      </w:r>
      <w:r w:rsidR="00460B31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3F11A3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="003F11A3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lang w:eastAsia="pl-PL"/>
        </w:rPr>
        <w:t>papierowej</w:t>
      </w:r>
      <w:r w:rsidR="00B25BC0" w:rsidRPr="00C46C8D">
        <w:rPr>
          <w:rFonts w:ascii="Times New Roman" w:eastAsia="Times New Roman" w:hAnsi="Times New Roman" w:cs="Times New Roman"/>
          <w:lang w:eastAsia="pl-PL"/>
        </w:rPr>
        <w:t xml:space="preserve"> (osobiście, drogą pocztową lub za pośrednictwem kuriera – decyduje data wpływu wniosku do Urzędu)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lub </w:t>
      </w:r>
    </w:p>
    <w:p w14:paraId="070C9051" w14:textId="77777777" w:rsidR="00B60514" w:rsidRPr="00C46C8D" w:rsidRDefault="003F11A3" w:rsidP="00460B31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BBD" w:rsidRPr="00C46C8D">
        <w:rPr>
          <w:rFonts w:ascii="Times New Roman" w:eastAsia="Times New Roman" w:hAnsi="Times New Roman" w:cs="Times New Roman"/>
          <w:lang w:eastAsia="pl-PL"/>
        </w:rPr>
        <w:t>elektronicznej</w:t>
      </w:r>
      <w:r w:rsidR="00B25BC0" w:rsidRPr="00C46C8D">
        <w:rPr>
          <w:rFonts w:ascii="Times New Roman" w:eastAsia="Times New Roman" w:hAnsi="Times New Roman" w:cs="Times New Roman"/>
          <w:lang w:eastAsia="pl-PL"/>
        </w:rPr>
        <w:t xml:space="preserve"> (za pośrednictwem</w:t>
      </w:r>
      <w:r w:rsidR="00D42E8A" w:rsidRPr="00C46C8D">
        <w:rPr>
          <w:rFonts w:ascii="Times New Roman" w:eastAsia="Times New Roman" w:hAnsi="Times New Roman" w:cs="Times New Roman"/>
          <w:lang w:eastAsia="pl-PL"/>
        </w:rPr>
        <w:t xml:space="preserve"> platformy ePUAP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460B31" w:rsidRPr="00C46C8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a</w:t>
      </w:r>
      <w:r w:rsidRPr="00C46C8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dre</w:t>
      </w:r>
      <w:r w:rsidR="00460B31" w:rsidRPr="00C46C8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 skrzynki na platformie ePUAP:</w:t>
      </w:r>
      <w:r w:rsidRPr="00C46C8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/PUPChelm/SkrytkaESP</w:t>
      </w:r>
      <w:r w:rsidR="00D42E8A" w:rsidRPr="00C46C8D">
        <w:rPr>
          <w:rFonts w:ascii="Times New Roman" w:eastAsia="Times New Roman" w:hAnsi="Times New Roman" w:cs="Times New Roman"/>
          <w:lang w:eastAsia="pl-PL"/>
        </w:rPr>
        <w:t xml:space="preserve"> lub portalu praca.gov.pl.</w:t>
      </w:r>
      <w:r w:rsidR="00B90BBD" w:rsidRPr="00C46C8D">
        <w:rPr>
          <w:rFonts w:ascii="Times New Roman" w:eastAsia="Times New Roman" w:hAnsi="Times New Roman" w:cs="Times New Roman"/>
          <w:lang w:eastAsia="pl-PL"/>
        </w:rPr>
        <w:t xml:space="preserve"> wraz z określonymi załącznikami.</w:t>
      </w:r>
      <w:r w:rsidR="00B60514" w:rsidRPr="00C46C8D">
        <w:rPr>
          <w:rFonts w:ascii="Times New Roman" w:eastAsia="Times New Roman" w:hAnsi="Times New Roman" w:cs="Times New Roman"/>
          <w:lang w:eastAsia="pl-PL"/>
        </w:rPr>
        <w:t xml:space="preserve"> W przypadku złożenia wniosku w formie elektronicznej, wniosek oraz załączniki do wniosku powinny być opatrzone: </w:t>
      </w:r>
    </w:p>
    <w:p w14:paraId="080924A8" w14:textId="77777777" w:rsidR="00B60514" w:rsidRPr="00C46C8D" w:rsidRDefault="00B60514" w:rsidP="00975065">
      <w:pPr>
        <w:pStyle w:val="Akapitzlist"/>
        <w:numPr>
          <w:ilvl w:val="0"/>
          <w:numId w:val="29"/>
        </w:numPr>
        <w:tabs>
          <w:tab w:val="left" w:pos="1276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kwalifikowanym podpisem elektronicznym lub,</w:t>
      </w:r>
    </w:p>
    <w:p w14:paraId="61D00178" w14:textId="77777777" w:rsidR="00B60514" w:rsidRPr="00C46C8D" w:rsidRDefault="00B60514" w:rsidP="00975065">
      <w:pPr>
        <w:pStyle w:val="Akapitzlist"/>
        <w:numPr>
          <w:ilvl w:val="0"/>
          <w:numId w:val="29"/>
        </w:numPr>
        <w:tabs>
          <w:tab w:val="left" w:pos="1276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podpisem potwierdzonym profilem zaufanym ePUAP</w:t>
      </w:r>
      <w:r w:rsidR="00975065" w:rsidRPr="00C46C8D">
        <w:rPr>
          <w:rFonts w:ascii="Times New Roman" w:eastAsia="Times New Roman" w:hAnsi="Times New Roman" w:cs="Times New Roman"/>
          <w:lang w:eastAsia="pl-PL"/>
        </w:rPr>
        <w:t>.</w:t>
      </w:r>
    </w:p>
    <w:p w14:paraId="03D53A87" w14:textId="77777777" w:rsidR="00B60514" w:rsidRPr="00C46C8D" w:rsidRDefault="00B60514" w:rsidP="00B6051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Podpis ten winien być złożony na wniosku oraz wszystkich załącznikach, przez osobę umocowaną do reprezentowania pracodawcy.</w:t>
      </w:r>
    </w:p>
    <w:p w14:paraId="26331008" w14:textId="77777777" w:rsidR="00B60514" w:rsidRPr="00C46C8D" w:rsidRDefault="00C91439" w:rsidP="00B60514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lastRenderedPageBreak/>
        <w:t xml:space="preserve">Priorytetowo będą rozpatrywane wnioski pracodawców, którzy prowadzą działalność na terenie działania Powiatowego Urzędu </w:t>
      </w:r>
      <w:r w:rsidR="0056505B" w:rsidRPr="00C46C8D">
        <w:rPr>
          <w:rFonts w:ascii="Times New Roman" w:eastAsia="Times New Roman" w:hAnsi="Times New Roman" w:cs="Times New Roman"/>
          <w:lang w:eastAsia="pl-PL"/>
        </w:rPr>
        <w:t>P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racy w Chełmie. </w:t>
      </w:r>
    </w:p>
    <w:p w14:paraId="0FFAC539" w14:textId="77777777" w:rsidR="008B75FE" w:rsidRPr="00C46C8D" w:rsidRDefault="0056505B" w:rsidP="008B75FE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Praco</w:t>
      </w:r>
      <w:r w:rsidR="008C3BA3" w:rsidRPr="00C46C8D">
        <w:rPr>
          <w:rFonts w:ascii="Times New Roman" w:eastAsia="Times New Roman" w:hAnsi="Times New Roman" w:cs="Times New Roman"/>
          <w:lang w:eastAsia="pl-PL"/>
        </w:rPr>
        <w:t>dawca wnioskujący o dofinansowanie kształceni</w:t>
      </w:r>
      <w:r w:rsidRPr="00C46C8D">
        <w:rPr>
          <w:rFonts w:ascii="Times New Roman" w:eastAsia="Times New Roman" w:hAnsi="Times New Roman" w:cs="Times New Roman"/>
          <w:lang w:eastAsia="pl-PL"/>
        </w:rPr>
        <w:t>a</w:t>
      </w:r>
      <w:r w:rsidR="008C3BA3" w:rsidRPr="00C46C8D">
        <w:rPr>
          <w:rFonts w:ascii="Times New Roman" w:eastAsia="Times New Roman" w:hAnsi="Times New Roman" w:cs="Times New Roman"/>
          <w:lang w:eastAsia="pl-PL"/>
        </w:rPr>
        <w:t xml:space="preserve"> ustawicznego pracowników </w:t>
      </w:r>
      <w:r w:rsidRPr="00C46C8D">
        <w:rPr>
          <w:rFonts w:ascii="Times New Roman" w:eastAsia="Times New Roman" w:hAnsi="Times New Roman" w:cs="Times New Roman"/>
          <w:lang w:eastAsia="pl-PL"/>
        </w:rPr>
        <w:t>zatrudnionych</w:t>
      </w:r>
      <w:r w:rsidR="008C3BA3" w:rsidRPr="00C46C8D">
        <w:rPr>
          <w:rFonts w:ascii="Times New Roman" w:eastAsia="Times New Roman" w:hAnsi="Times New Roman" w:cs="Times New Roman"/>
          <w:lang w:eastAsia="pl-PL"/>
        </w:rPr>
        <w:t xml:space="preserve"> na terenie </w:t>
      </w:r>
      <w:r w:rsidR="00294A39" w:rsidRPr="00C46C8D">
        <w:rPr>
          <w:rFonts w:ascii="Times New Roman" w:eastAsia="Times New Roman" w:hAnsi="Times New Roman" w:cs="Times New Roman"/>
          <w:lang w:eastAsia="pl-PL"/>
        </w:rPr>
        <w:t xml:space="preserve">innego </w:t>
      </w:r>
      <w:r w:rsidR="008C3BA3" w:rsidRPr="00C46C8D">
        <w:rPr>
          <w:rFonts w:ascii="Times New Roman" w:eastAsia="Times New Roman" w:hAnsi="Times New Roman" w:cs="Times New Roman"/>
          <w:lang w:eastAsia="pl-PL"/>
        </w:rPr>
        <w:t xml:space="preserve">powiatu niż siedziba </w:t>
      </w:r>
      <w:r w:rsidRPr="00C46C8D">
        <w:rPr>
          <w:rFonts w:ascii="Times New Roman" w:eastAsia="Times New Roman" w:hAnsi="Times New Roman" w:cs="Times New Roman"/>
          <w:lang w:eastAsia="pl-PL"/>
        </w:rPr>
        <w:t>powiatowego</w:t>
      </w:r>
      <w:r w:rsidR="0020358B" w:rsidRPr="00C46C8D">
        <w:rPr>
          <w:rFonts w:ascii="Times New Roman" w:eastAsia="Times New Roman" w:hAnsi="Times New Roman" w:cs="Times New Roman"/>
          <w:lang w:eastAsia="pl-PL"/>
        </w:rPr>
        <w:t xml:space="preserve"> urzędu pracy,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w którym składany jest wniosek o dofinansowanie, powinien wykazać, że </w:t>
      </w:r>
      <w:r w:rsidR="00294A39" w:rsidRPr="00C46C8D">
        <w:rPr>
          <w:rFonts w:ascii="Times New Roman" w:eastAsia="Times New Roman" w:hAnsi="Times New Roman" w:cs="Times New Roman"/>
          <w:lang w:eastAsia="pl-PL"/>
        </w:rPr>
        <w:t xml:space="preserve">powyższy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zawód jest deficytowy (przewidywane jest zapotrzebowanie) </w:t>
      </w:r>
      <w:r w:rsidR="00294A39" w:rsidRPr="00C46C8D">
        <w:rPr>
          <w:rFonts w:ascii="Times New Roman" w:eastAsia="Times New Roman" w:hAnsi="Times New Roman" w:cs="Times New Roman"/>
          <w:lang w:eastAsia="pl-PL"/>
        </w:rPr>
        <w:t>w danym powiecie, w którym świadczona jest praca.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6CC5AB" w14:textId="77777777" w:rsidR="008B75FE" w:rsidRPr="00C46C8D" w:rsidRDefault="008B75FE" w:rsidP="008B75F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hAnsi="Times New Roman" w:cs="Times New Roman"/>
        </w:rPr>
        <w:t xml:space="preserve">Wniosek </w:t>
      </w:r>
      <w:r w:rsidR="001F185F" w:rsidRPr="00C46C8D">
        <w:rPr>
          <w:rFonts w:ascii="Times New Roman" w:hAnsi="Times New Roman" w:cs="Times New Roman"/>
        </w:rPr>
        <w:t>złożony przez Pracodawcę winien zawierać:</w:t>
      </w:r>
      <w:r w:rsidRPr="00C46C8D">
        <w:rPr>
          <w:rFonts w:ascii="Times New Roman" w:hAnsi="Times New Roman" w:cs="Times New Roman"/>
        </w:rPr>
        <w:t xml:space="preserve"> </w:t>
      </w:r>
    </w:p>
    <w:p w14:paraId="41E8002C" w14:textId="77777777" w:rsidR="007A687E" w:rsidRPr="00C46C8D" w:rsidRDefault="007A687E" w:rsidP="007A687E">
      <w:pPr>
        <w:pStyle w:val="Akapitzlist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sym w:font="Symbol" w:char="F0AE"/>
      </w:r>
      <w:r w:rsidRPr="00C46C8D">
        <w:rPr>
          <w:rFonts w:ascii="Times New Roman" w:hAnsi="Times New Roman" w:cs="Times New Roman"/>
        </w:rPr>
        <w:t xml:space="preserve"> </w:t>
      </w:r>
      <w:r w:rsidR="008152DC" w:rsidRPr="00C46C8D">
        <w:rPr>
          <w:rFonts w:ascii="Times New Roman" w:hAnsi="Times New Roman" w:cs="Times New Roman"/>
        </w:rPr>
        <w:t>a</w:t>
      </w:r>
      <w:r w:rsidR="008B75FE" w:rsidRPr="00C46C8D">
        <w:rPr>
          <w:rFonts w:ascii="Times New Roman" w:hAnsi="Times New Roman" w:cs="Times New Roman"/>
        </w:rPr>
        <w:t xml:space="preserve">) 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 </w:t>
      </w:r>
    </w:p>
    <w:p w14:paraId="7C5B63A9" w14:textId="77777777" w:rsidR="008B75FE" w:rsidRPr="00C46C8D" w:rsidRDefault="007A687E" w:rsidP="007A687E">
      <w:pPr>
        <w:pStyle w:val="Akapitzlist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sym w:font="Symbol" w:char="F0AE"/>
      </w:r>
      <w:r w:rsidRPr="00C46C8D">
        <w:rPr>
          <w:rFonts w:ascii="Times New Roman" w:hAnsi="Times New Roman" w:cs="Times New Roman"/>
        </w:rPr>
        <w:t xml:space="preserve"> </w:t>
      </w:r>
      <w:r w:rsidR="008152DC" w:rsidRPr="00C46C8D">
        <w:rPr>
          <w:rFonts w:ascii="Times New Roman" w:hAnsi="Times New Roman" w:cs="Times New Roman"/>
        </w:rPr>
        <w:t>b</w:t>
      </w:r>
      <w:r w:rsidR="008B75FE" w:rsidRPr="00C46C8D">
        <w:rPr>
          <w:rFonts w:ascii="Times New Roman" w:hAnsi="Times New Roman" w:cs="Times New Roman"/>
        </w:rPr>
        <w:t>) wskazanie działań, o których mowa w art. 69a ust. 2 pkt 1 ustawy o promocji zatrudnienia i instytucjach rynku pracy, liczby osób według grup wieku 15-24 lata, 25-3</w:t>
      </w:r>
      <w:r w:rsidR="003929C1" w:rsidRPr="00C46C8D">
        <w:rPr>
          <w:rFonts w:ascii="Times New Roman" w:hAnsi="Times New Roman" w:cs="Times New Roman"/>
        </w:rPr>
        <w:t>4</w:t>
      </w:r>
      <w:r w:rsidR="008B75FE" w:rsidRPr="00C46C8D">
        <w:rPr>
          <w:rFonts w:ascii="Times New Roman" w:hAnsi="Times New Roman" w:cs="Times New Roman"/>
        </w:rPr>
        <w:t xml:space="preserve"> lat, 3</w:t>
      </w:r>
      <w:r w:rsidR="003929C1" w:rsidRPr="00C46C8D">
        <w:rPr>
          <w:rFonts w:ascii="Times New Roman" w:hAnsi="Times New Roman" w:cs="Times New Roman"/>
        </w:rPr>
        <w:t>5</w:t>
      </w:r>
      <w:r w:rsidR="008B75FE" w:rsidRPr="00C46C8D">
        <w:rPr>
          <w:rFonts w:ascii="Times New Roman" w:hAnsi="Times New Roman" w:cs="Times New Roman"/>
        </w:rPr>
        <w:t>-</w:t>
      </w:r>
      <w:r w:rsidR="003929C1" w:rsidRPr="00C46C8D">
        <w:rPr>
          <w:rFonts w:ascii="Times New Roman" w:hAnsi="Times New Roman" w:cs="Times New Roman"/>
        </w:rPr>
        <w:t>4</w:t>
      </w:r>
      <w:r w:rsidR="008B75FE" w:rsidRPr="00C46C8D">
        <w:rPr>
          <w:rFonts w:ascii="Times New Roman" w:hAnsi="Times New Roman" w:cs="Times New Roman"/>
        </w:rPr>
        <w:t xml:space="preserve">4 lata, </w:t>
      </w:r>
      <w:r w:rsidR="003929C1" w:rsidRPr="00C46C8D">
        <w:rPr>
          <w:rFonts w:ascii="Times New Roman" w:hAnsi="Times New Roman" w:cs="Times New Roman"/>
        </w:rPr>
        <w:t>45</w:t>
      </w:r>
      <w:r w:rsidR="008B75FE" w:rsidRPr="00C46C8D">
        <w:rPr>
          <w:rFonts w:ascii="Times New Roman" w:hAnsi="Times New Roman" w:cs="Times New Roman"/>
        </w:rPr>
        <w:t xml:space="preserve"> lat i więcej, których wydatek dotyczy, form kształcenia ustawicznego, kosztów kształcenia ustawicznego na jednego uczestnika oraz terminu realizacji wskazanych działań; </w:t>
      </w:r>
    </w:p>
    <w:p w14:paraId="590B35C4" w14:textId="77777777" w:rsidR="008B75FE" w:rsidRPr="00C46C8D" w:rsidRDefault="007A687E" w:rsidP="007A687E">
      <w:pPr>
        <w:pStyle w:val="Akapitzlist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sym w:font="Symbol" w:char="F0AE"/>
      </w:r>
      <w:r w:rsidRPr="00C46C8D">
        <w:rPr>
          <w:rFonts w:ascii="Times New Roman" w:hAnsi="Times New Roman" w:cs="Times New Roman"/>
        </w:rPr>
        <w:t xml:space="preserve"> </w:t>
      </w:r>
      <w:r w:rsidR="008152DC" w:rsidRPr="00C46C8D">
        <w:rPr>
          <w:rFonts w:ascii="Times New Roman" w:hAnsi="Times New Roman" w:cs="Times New Roman"/>
        </w:rPr>
        <w:t>c</w:t>
      </w:r>
      <w:r w:rsidR="008B75FE" w:rsidRPr="00C46C8D">
        <w:rPr>
          <w:rFonts w:ascii="Times New Roman" w:hAnsi="Times New Roman" w:cs="Times New Roman"/>
        </w:rPr>
        <w:t xml:space="preserve">) określenie całkowitej wysokości wydatków na działania, o których mowa w art. 69a ust. 2 pkt 1 ustawy o promocji zatrudnienia i instytucjach rynku pracy, wnioskowaną wysokość środków z KFS oraz wysokość wkładu własnego wnoszonego przez pracodawcę; </w:t>
      </w:r>
    </w:p>
    <w:p w14:paraId="1E1A8549" w14:textId="77777777" w:rsidR="008B75FE" w:rsidRPr="00C46C8D" w:rsidRDefault="007A687E" w:rsidP="007A687E">
      <w:pPr>
        <w:pStyle w:val="Akapitzlist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sym w:font="Symbol" w:char="F0AE"/>
      </w:r>
      <w:r w:rsidRPr="00C46C8D">
        <w:rPr>
          <w:rFonts w:ascii="Times New Roman" w:hAnsi="Times New Roman" w:cs="Times New Roman"/>
        </w:rPr>
        <w:t xml:space="preserve"> </w:t>
      </w:r>
      <w:r w:rsidR="008152DC" w:rsidRPr="00C46C8D">
        <w:rPr>
          <w:rFonts w:ascii="Times New Roman" w:hAnsi="Times New Roman" w:cs="Times New Roman"/>
        </w:rPr>
        <w:t>d</w:t>
      </w:r>
      <w:r w:rsidR="008B75FE" w:rsidRPr="00C46C8D">
        <w:rPr>
          <w:rFonts w:ascii="Times New Roman" w:hAnsi="Times New Roman" w:cs="Times New Roman"/>
        </w:rPr>
        <w:t xml:space="preserve">) uzasadnienie potrzeby odbycia kształcenia ustawicznego, przy uwzględnieniu obecnych lub przyszłych potrzeb pracodawcy oraz obowiązujących priorytetów wydatkowania środków KFS; </w:t>
      </w:r>
    </w:p>
    <w:p w14:paraId="7A77F644" w14:textId="77777777" w:rsidR="007A687E" w:rsidRPr="00C46C8D" w:rsidRDefault="007A687E" w:rsidP="007A687E">
      <w:pPr>
        <w:pStyle w:val="Akapitzlist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sym w:font="Symbol" w:char="F0AE"/>
      </w:r>
      <w:r w:rsidRPr="00C46C8D">
        <w:rPr>
          <w:rFonts w:ascii="Times New Roman" w:hAnsi="Times New Roman" w:cs="Times New Roman"/>
        </w:rPr>
        <w:t xml:space="preserve"> </w:t>
      </w:r>
      <w:r w:rsidR="008152DC" w:rsidRPr="00C46C8D">
        <w:rPr>
          <w:rFonts w:ascii="Times New Roman" w:hAnsi="Times New Roman" w:cs="Times New Roman"/>
        </w:rPr>
        <w:t>e</w:t>
      </w:r>
      <w:r w:rsidR="008B75FE" w:rsidRPr="00C46C8D">
        <w:rPr>
          <w:rFonts w:ascii="Times New Roman" w:hAnsi="Times New Roman" w:cs="Times New Roman"/>
        </w:rPr>
        <w:t xml:space="preserve">) uzasadnienie wyboru realizatora usługi kształcenia ustawicznego finansowanej ze środków KFS wraz z następującymi informacjami: </w:t>
      </w:r>
    </w:p>
    <w:p w14:paraId="672F8A1C" w14:textId="77777777" w:rsidR="007A687E" w:rsidRPr="00C46C8D" w:rsidRDefault="002011AB" w:rsidP="002011AB">
      <w:pPr>
        <w:pStyle w:val="Akapitzlist"/>
        <w:spacing w:after="0"/>
        <w:ind w:left="1843" w:hanging="142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-</w:t>
      </w:r>
      <w:r w:rsidR="008B75FE" w:rsidRPr="00C46C8D">
        <w:rPr>
          <w:rFonts w:ascii="Times New Roman" w:hAnsi="Times New Roman" w:cs="Times New Roman"/>
        </w:rPr>
        <w:t xml:space="preserve"> nazwa i siedziba realizatora usługi kształcenia ustawicznego, </w:t>
      </w:r>
    </w:p>
    <w:p w14:paraId="25D2344F" w14:textId="77777777" w:rsidR="007A687E" w:rsidRPr="00C46C8D" w:rsidRDefault="002011AB" w:rsidP="002011AB">
      <w:pPr>
        <w:pStyle w:val="Akapitzlist"/>
        <w:spacing w:after="0"/>
        <w:ind w:left="1843" w:hanging="142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-</w:t>
      </w:r>
      <w:r w:rsidR="008B75FE" w:rsidRPr="00C46C8D">
        <w:rPr>
          <w:rFonts w:ascii="Times New Roman" w:hAnsi="Times New Roman" w:cs="Times New Roman"/>
        </w:rPr>
        <w:t xml:space="preserve"> 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</w:r>
    </w:p>
    <w:p w14:paraId="0C2D6FE7" w14:textId="77777777" w:rsidR="007A687E" w:rsidRPr="00C46C8D" w:rsidRDefault="002011AB" w:rsidP="002011AB">
      <w:pPr>
        <w:pStyle w:val="Akapitzlist"/>
        <w:spacing w:after="0"/>
        <w:ind w:left="1843" w:hanging="142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-</w:t>
      </w:r>
      <w:r w:rsidR="008B75FE" w:rsidRPr="00C46C8D">
        <w:rPr>
          <w:rFonts w:ascii="Times New Roman" w:hAnsi="Times New Roman" w:cs="Times New Roman"/>
        </w:rPr>
        <w:t xml:space="preserve"> nazw</w:t>
      </w:r>
      <w:r w:rsidR="001F185F" w:rsidRPr="00C46C8D">
        <w:rPr>
          <w:rFonts w:ascii="Times New Roman" w:hAnsi="Times New Roman" w:cs="Times New Roman"/>
        </w:rPr>
        <w:t>ę</w:t>
      </w:r>
      <w:r w:rsidR="008B75FE" w:rsidRPr="00C46C8D">
        <w:rPr>
          <w:rFonts w:ascii="Times New Roman" w:hAnsi="Times New Roman" w:cs="Times New Roman"/>
        </w:rPr>
        <w:t xml:space="preserve"> i liczb</w:t>
      </w:r>
      <w:r w:rsidR="001F185F" w:rsidRPr="00C46C8D">
        <w:rPr>
          <w:rFonts w:ascii="Times New Roman" w:hAnsi="Times New Roman" w:cs="Times New Roman"/>
        </w:rPr>
        <w:t>ę</w:t>
      </w:r>
      <w:r w:rsidR="008B75FE" w:rsidRPr="00C46C8D">
        <w:rPr>
          <w:rFonts w:ascii="Times New Roman" w:hAnsi="Times New Roman" w:cs="Times New Roman"/>
        </w:rPr>
        <w:t xml:space="preserve"> godzin kształcenia ustawicznego, </w:t>
      </w:r>
    </w:p>
    <w:p w14:paraId="462AA30C" w14:textId="77777777" w:rsidR="008B75FE" w:rsidRPr="00C46C8D" w:rsidRDefault="002011AB" w:rsidP="002011AB">
      <w:pPr>
        <w:pStyle w:val="Akapitzlist"/>
        <w:spacing w:after="0"/>
        <w:ind w:left="1843" w:hanging="142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-</w:t>
      </w:r>
      <w:r w:rsidR="008B75FE" w:rsidRPr="00C46C8D">
        <w:rPr>
          <w:rFonts w:ascii="Times New Roman" w:hAnsi="Times New Roman" w:cs="Times New Roman"/>
        </w:rPr>
        <w:t xml:space="preserve"> cen</w:t>
      </w:r>
      <w:r w:rsidR="001F185F" w:rsidRPr="00C46C8D">
        <w:rPr>
          <w:rFonts w:ascii="Times New Roman" w:hAnsi="Times New Roman" w:cs="Times New Roman"/>
        </w:rPr>
        <w:t>ę</w:t>
      </w:r>
      <w:r w:rsidR="008B75FE" w:rsidRPr="00C46C8D">
        <w:rPr>
          <w:rFonts w:ascii="Times New Roman" w:hAnsi="Times New Roman" w:cs="Times New Roman"/>
        </w:rPr>
        <w:t xml:space="preserve"> usługi kształcenia ustawicznego w porównaniu z ceną podobnych usług oferowanych na rynku, o ile są dostępne; </w:t>
      </w:r>
    </w:p>
    <w:p w14:paraId="6CBDCAB0" w14:textId="77777777" w:rsidR="001F185F" w:rsidRPr="00C46C8D" w:rsidRDefault="001F185F" w:rsidP="001F185F">
      <w:pPr>
        <w:pStyle w:val="Akapitzlist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sym w:font="Symbol" w:char="F0AE"/>
      </w:r>
      <w:r w:rsidRPr="00C46C8D">
        <w:rPr>
          <w:rFonts w:ascii="Times New Roman" w:hAnsi="Times New Roman" w:cs="Times New Roman"/>
        </w:rPr>
        <w:t xml:space="preserve"> </w:t>
      </w:r>
      <w:r w:rsidR="008152DC" w:rsidRPr="00C46C8D">
        <w:rPr>
          <w:rFonts w:ascii="Times New Roman" w:hAnsi="Times New Roman" w:cs="Times New Roman"/>
        </w:rPr>
        <w:t>f</w:t>
      </w:r>
      <w:r w:rsidR="008B75FE" w:rsidRPr="00C46C8D">
        <w:rPr>
          <w:rFonts w:ascii="Times New Roman" w:hAnsi="Times New Roman" w:cs="Times New Roman"/>
        </w:rPr>
        <w:t>) informację o planach dotyczących dalszego zatrudnienia osób, które będą objęte kształceniem ustawicznym finansowanym ze środków KFS.</w:t>
      </w:r>
    </w:p>
    <w:p w14:paraId="4815BF24" w14:textId="77777777" w:rsidR="001F185F" w:rsidRPr="00C46C8D" w:rsidRDefault="001F185F" w:rsidP="00DB4073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Do wniosku, o którym mowa w ust.1, pracodawca dołącza:</w:t>
      </w:r>
    </w:p>
    <w:p w14:paraId="0552B600" w14:textId="77777777" w:rsidR="00C44594" w:rsidRPr="00C46C8D" w:rsidRDefault="00C44594" w:rsidP="0025746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Pracodawca, będący przedsiębiorcą </w:t>
      </w:r>
      <w:r w:rsidRPr="00C46C8D">
        <w:rPr>
          <w:rFonts w:ascii="Times New Roman" w:eastAsia="Times New Roman" w:hAnsi="Times New Roman" w:cs="Times New Roman"/>
          <w:bCs/>
          <w:lang w:eastAsia="pl-PL"/>
        </w:rPr>
        <w:t>w rozumieniu przepisów UE, do wniosku                                    o dofinansowanie kształcenia ustawicznego z Krajowego Funduszu Szkoleniowego dołącza dodatkowo Formularz informacji przestawianych przy ubieganiu się o pomoc de minimis – załącznik nr 1.</w:t>
      </w:r>
    </w:p>
    <w:p w14:paraId="511CE362" w14:textId="77777777" w:rsidR="0025746A" w:rsidRPr="00C46C8D" w:rsidRDefault="0025746A" w:rsidP="0025746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Oświadczenie Pracodawcy – załącznik nr 2</w:t>
      </w:r>
      <w:r w:rsidR="00C44594" w:rsidRPr="00C46C8D">
        <w:rPr>
          <w:rFonts w:ascii="Times New Roman" w:hAnsi="Times New Roman" w:cs="Times New Roman"/>
        </w:rPr>
        <w:t>.</w:t>
      </w:r>
    </w:p>
    <w:p w14:paraId="5C4C0815" w14:textId="77777777" w:rsidR="001F42CA" w:rsidRPr="00C46C8D" w:rsidRDefault="001F42CA" w:rsidP="0025746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Oświadczenie o pomocy de minimis w rolnictwie i rybołówstwie otrzymanej przez Wnioskodawcę w ciągu 3 poprzedzających go lat kalendarzowych – załącznik nr 3.</w:t>
      </w:r>
    </w:p>
    <w:p w14:paraId="6BDEF387" w14:textId="77777777" w:rsidR="001F42CA" w:rsidRPr="00C46C8D" w:rsidRDefault="001F42CA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Oświadczenie o otrzymanej pomocy publicznej de minimis jednostki gospodarczej,                       z którą powiązany jest wnioskodawca potwierdzające wysokość pomocy publicznej wskazanej w oświadczeniu o udzielonej pomocy publicznej de minimis - jeśli dotyczy. </w:t>
      </w:r>
    </w:p>
    <w:p w14:paraId="63318371" w14:textId="77777777" w:rsidR="001F42CA" w:rsidRPr="00C46C8D" w:rsidRDefault="001F42CA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lastRenderedPageBreak/>
        <w:t>Informacja o wybranym szkoleniu w ramach KFS – załącznik nr 4 – jeśli dotyczy.</w:t>
      </w:r>
    </w:p>
    <w:p w14:paraId="7D8C7A90" w14:textId="77777777" w:rsidR="001A2673" w:rsidRPr="00C46C8D" w:rsidRDefault="001A26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Program kształcenia ustawicznego podpisany przez realizatora szkolenia – wzór programu kształcenia – załącznik 4a.</w:t>
      </w:r>
    </w:p>
    <w:p w14:paraId="1146D177" w14:textId="77777777" w:rsidR="001F42CA" w:rsidRPr="00C46C8D" w:rsidRDefault="001F42CA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Informacja o wybranych studiach podyplomowych w ramach KFS – załącznik nr 5 – jeśli dotyczy.</w:t>
      </w:r>
    </w:p>
    <w:p w14:paraId="64DE6C1D" w14:textId="77777777" w:rsidR="001A2673" w:rsidRPr="00C46C8D" w:rsidRDefault="001A26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Program kształcenia</w:t>
      </w:r>
      <w:r w:rsidR="00C55EAA" w:rsidRPr="00C46C8D">
        <w:rPr>
          <w:rFonts w:ascii="Times New Roman" w:hAnsi="Times New Roman" w:cs="Times New Roman"/>
        </w:rPr>
        <w:t xml:space="preserve"> (studia podyplomowe)</w:t>
      </w:r>
      <w:r w:rsidRPr="00C46C8D">
        <w:rPr>
          <w:rFonts w:ascii="Times New Roman" w:hAnsi="Times New Roman" w:cs="Times New Roman"/>
        </w:rPr>
        <w:t xml:space="preserve"> – załącznik 5a.</w:t>
      </w:r>
    </w:p>
    <w:p w14:paraId="43E682FB" w14:textId="77777777" w:rsidR="001F42CA" w:rsidRPr="00C46C8D" w:rsidRDefault="001F42CA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Informacja na temat wybranego egzaminu w ramach KFS – załącznik nr 6.</w:t>
      </w:r>
    </w:p>
    <w:p w14:paraId="7D3BA6FB" w14:textId="77777777" w:rsidR="001A2673" w:rsidRPr="00C46C8D" w:rsidRDefault="001A26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Zakres egzaminu – załącznik 6a.</w:t>
      </w:r>
    </w:p>
    <w:p w14:paraId="7481D62E" w14:textId="77777777" w:rsidR="001F42CA" w:rsidRPr="00C46C8D" w:rsidRDefault="001F42CA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Wykaz osób, które mają zostać objęte działaniami finansowymi z udziałem środków Krajowego Funduszu Szkoleniowego</w:t>
      </w:r>
      <w:r w:rsidR="00DB4073" w:rsidRPr="00C46C8D">
        <w:rPr>
          <w:rFonts w:ascii="Times New Roman" w:hAnsi="Times New Roman" w:cs="Times New Roman"/>
        </w:rPr>
        <w:t xml:space="preserve"> – załącznik nr 7. </w:t>
      </w:r>
    </w:p>
    <w:p w14:paraId="34028B3D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 xml:space="preserve">Oświadczenie dotyczące spełnienia wymagań priorytetu nr 1 – jeśli dotyczy. </w:t>
      </w:r>
    </w:p>
    <w:p w14:paraId="60A4659F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 xml:space="preserve">Oświadczenie dotyczące spełnienia wymagań priorytetu nr 2 – jeśli dotyczy. </w:t>
      </w:r>
    </w:p>
    <w:p w14:paraId="1DDB6306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 xml:space="preserve">Oświadczenie dotyczące spełnienia wymagań priorytetu nr 3 – jeśli dotyczy. </w:t>
      </w:r>
    </w:p>
    <w:p w14:paraId="0472A3FE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>Oświadczenie dotyczące spełnienia wymagań priorytetu nr 4 – jeśli dotyczy.</w:t>
      </w:r>
    </w:p>
    <w:p w14:paraId="3D09ED56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>Oświadczenie dotyczące spełnienia wymagań priorytetu nr 5 – jeśli dotyczy.</w:t>
      </w:r>
    </w:p>
    <w:p w14:paraId="40E2E092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>Oświadczenie dotyczące spełnienia wymagań priorytetu nr 6 – jeśli dotyczy.</w:t>
      </w:r>
    </w:p>
    <w:p w14:paraId="5ACE2332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>Oświadczenie dotyczące spełnienia wymagań priorytetu nr 7 – jeśli dotyczy.</w:t>
      </w:r>
    </w:p>
    <w:p w14:paraId="31290D0E" w14:textId="77777777" w:rsidR="001F42CA" w:rsidRPr="00A651ED" w:rsidRDefault="00DB4073" w:rsidP="001F42CA">
      <w:pPr>
        <w:pStyle w:val="Akapitzlist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A651ED">
        <w:rPr>
          <w:rFonts w:ascii="Times New Roman" w:hAnsi="Times New Roman" w:cs="Times New Roman"/>
        </w:rPr>
        <w:t>Oświadczenie dotyczące spełnienia wymagań priorytetu nr 8 – jeśli dotyczy.</w:t>
      </w:r>
    </w:p>
    <w:p w14:paraId="42BD5080" w14:textId="77777777" w:rsidR="00DB4073" w:rsidRPr="00C46C8D" w:rsidRDefault="00DB4073" w:rsidP="006F48DB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 xml:space="preserve">Kopię dokumentu potwierdzającego oznaczenie formy prawnej prowadzonej działalności - w przypadku braku wpisu do Krajowego Rejestru Sądowego lub Centralnej Ewidencji </w:t>
      </w:r>
      <w:r w:rsidR="0025746A" w:rsidRPr="00C46C8D">
        <w:rPr>
          <w:rFonts w:ascii="Times New Roman" w:hAnsi="Times New Roman" w:cs="Times New Roman"/>
        </w:rPr>
        <w:t xml:space="preserve">                </w:t>
      </w:r>
      <w:r w:rsidRPr="00C46C8D">
        <w:rPr>
          <w:rFonts w:ascii="Times New Roman" w:hAnsi="Times New Roman" w:cs="Times New Roman"/>
        </w:rPr>
        <w:t xml:space="preserve">i Informacji o Działalności Gospodarczej, np. kserokopia poświadczona za zgodność </w:t>
      </w:r>
      <w:r w:rsidR="0025746A" w:rsidRPr="00C46C8D">
        <w:rPr>
          <w:rFonts w:ascii="Times New Roman" w:hAnsi="Times New Roman" w:cs="Times New Roman"/>
        </w:rPr>
        <w:t xml:space="preserve">            </w:t>
      </w:r>
      <w:r w:rsidRPr="00C46C8D">
        <w:rPr>
          <w:rFonts w:ascii="Times New Roman" w:hAnsi="Times New Roman" w:cs="Times New Roman"/>
        </w:rPr>
        <w:t xml:space="preserve">z oryginałem umowy spółki cywilnej wraz z ewentualnymi wprowadzonymi do niej zmianami lub statutu w przypadku stowarzyszenia, fundacji czy spółdzielni lub innych dokumentów (właściwych np. dla jednostek budżetowych, szkół, przedszkoli). </w:t>
      </w:r>
    </w:p>
    <w:p w14:paraId="73C62958" w14:textId="77777777" w:rsidR="00DB4073" w:rsidRPr="00C46C8D" w:rsidRDefault="008152DC" w:rsidP="006F48DB">
      <w:pPr>
        <w:pStyle w:val="Akapitzlist"/>
        <w:tabs>
          <w:tab w:val="left" w:pos="1418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v</w:t>
      </w:r>
      <w:r w:rsidR="00DB4073" w:rsidRPr="00C46C8D">
        <w:rPr>
          <w:rFonts w:ascii="Times New Roman" w:hAnsi="Times New Roman" w:cs="Times New Roman"/>
        </w:rPr>
        <w:t xml:space="preserve">) Pełnomocnictwo do reprezentowania pracodawcy jeżeli upoważnienie osoby nie wynika </w:t>
      </w:r>
      <w:r w:rsidR="006F48DB" w:rsidRPr="00C46C8D">
        <w:rPr>
          <w:rFonts w:ascii="Times New Roman" w:hAnsi="Times New Roman" w:cs="Times New Roman"/>
        </w:rPr>
        <w:t xml:space="preserve">                 </w:t>
      </w:r>
      <w:r w:rsidR="00DB4073" w:rsidRPr="00C46C8D">
        <w:rPr>
          <w:rFonts w:ascii="Times New Roman" w:hAnsi="Times New Roman" w:cs="Times New Roman"/>
        </w:rPr>
        <w:t xml:space="preserve">z wpisu do KRS lub CEIDG. </w:t>
      </w:r>
    </w:p>
    <w:p w14:paraId="142D15EC" w14:textId="77777777" w:rsidR="00DB4073" w:rsidRPr="00C46C8D" w:rsidRDefault="008152DC" w:rsidP="006F48DB">
      <w:pPr>
        <w:pStyle w:val="Akapitzlist"/>
        <w:tabs>
          <w:tab w:val="left" w:pos="1418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w</w:t>
      </w:r>
      <w:r w:rsidR="00DB4073" w:rsidRPr="00C46C8D">
        <w:rPr>
          <w:rFonts w:ascii="Times New Roman" w:hAnsi="Times New Roman" w:cs="Times New Roman"/>
        </w:rPr>
        <w:t xml:space="preserve">) Kopię poświadczoną za zgodność z oryginałem dokumentu potwierdzającego miejsce prowadzenia działalności na terenie właściwości Powiatowego Urzędu Pracy w </w:t>
      </w:r>
      <w:r w:rsidR="0025746A" w:rsidRPr="00C46C8D">
        <w:rPr>
          <w:rFonts w:ascii="Times New Roman" w:hAnsi="Times New Roman" w:cs="Times New Roman"/>
        </w:rPr>
        <w:t>Chełmie</w:t>
      </w:r>
      <w:r w:rsidR="00DB4073" w:rsidRPr="00C46C8D">
        <w:rPr>
          <w:rFonts w:ascii="Times New Roman" w:hAnsi="Times New Roman" w:cs="Times New Roman"/>
        </w:rPr>
        <w:t xml:space="preserve"> – w przypadku braku wpisu do KRS lub CEIDG, np. kserokopia umowy dzierżawy, najmu. </w:t>
      </w:r>
    </w:p>
    <w:p w14:paraId="20AEC971" w14:textId="77777777" w:rsidR="00DB4073" w:rsidRPr="00C46C8D" w:rsidRDefault="008152DC" w:rsidP="006F48DB">
      <w:pPr>
        <w:pStyle w:val="Akapitzlist"/>
        <w:tabs>
          <w:tab w:val="left" w:pos="1418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x</w:t>
      </w:r>
      <w:r w:rsidR="00DB4073" w:rsidRPr="00C46C8D">
        <w:rPr>
          <w:rFonts w:ascii="Times New Roman" w:hAnsi="Times New Roman" w:cs="Times New Roman"/>
        </w:rPr>
        <w:t xml:space="preserve">) Kserokopię certyfikatów jakości usług posiadanych przez organizatora kształcenia ustawicznego. </w:t>
      </w:r>
    </w:p>
    <w:p w14:paraId="6C72AB32" w14:textId="77777777" w:rsidR="00DB4073" w:rsidRPr="00C46C8D" w:rsidRDefault="008152DC" w:rsidP="006F48DB">
      <w:pPr>
        <w:pStyle w:val="Akapitzlist"/>
        <w:tabs>
          <w:tab w:val="left" w:pos="1418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y</w:t>
      </w:r>
      <w:r w:rsidR="00DB4073" w:rsidRPr="00C46C8D">
        <w:rPr>
          <w:rFonts w:ascii="Times New Roman" w:hAnsi="Times New Roman" w:cs="Times New Roman"/>
        </w:rPr>
        <w:t xml:space="preserve">) Dokument, na podstawie którego organizator kształcenia prowadzi pozaszkolne formy kształcenia ustawicznego, jeśli informacja ta nie jest dostępna w publicznych rejestrach elektronicznych. </w:t>
      </w:r>
    </w:p>
    <w:p w14:paraId="061E9162" w14:textId="77777777" w:rsidR="00DB4073" w:rsidRPr="00C46C8D" w:rsidRDefault="008152DC" w:rsidP="006F48DB">
      <w:pPr>
        <w:pStyle w:val="Akapitzlist"/>
        <w:tabs>
          <w:tab w:val="left" w:pos="851"/>
        </w:tabs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C46C8D">
        <w:rPr>
          <w:rFonts w:ascii="Times New Roman" w:hAnsi="Times New Roman" w:cs="Times New Roman"/>
        </w:rPr>
        <w:t>z</w:t>
      </w:r>
      <w:r w:rsidR="00DB4073" w:rsidRPr="00C46C8D">
        <w:rPr>
          <w:rFonts w:ascii="Times New Roman" w:hAnsi="Times New Roman" w:cs="Times New Roman"/>
        </w:rPr>
        <w:t>) Wzór dokumentu potwierdzającego kompetencje nabyte przez uczestników, wystawianego przez realizatora usługi kształcenia ustawicznego, o ile nie wynika on z przepisów powszechnie obowiązujących.</w:t>
      </w:r>
    </w:p>
    <w:p w14:paraId="5DBC0596" w14:textId="77777777" w:rsidR="002F2C96" w:rsidRPr="00C46C8D" w:rsidRDefault="002F2C96" w:rsidP="001F185F">
      <w:pPr>
        <w:numPr>
          <w:ilvl w:val="0"/>
          <w:numId w:val="32"/>
        </w:numPr>
        <w:spacing w:after="0"/>
        <w:ind w:hanging="50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Druki wniosku wraz z załącznikami dostępne są na stronie internetowej </w:t>
      </w:r>
      <w:hyperlink r:id="rId9" w:history="1">
        <w:r w:rsidR="00555A7E" w:rsidRPr="00C46C8D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https://chelm.praca.gov.pl/</w:t>
        </w:r>
      </w:hyperlink>
      <w:r w:rsidR="00555A7E" w:rsidRPr="00C46C8D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zakładka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>Dla pracodawców i przedsiębiorców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>Podnoszenie kompetencji i kwalifikacji pracowników i kandydatów do pracy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>Krajowy Fundusz Szkoleniowy</w:t>
      </w:r>
      <w:r w:rsidR="001F185F" w:rsidRPr="00C46C8D">
        <w:rPr>
          <w:rFonts w:ascii="Times New Roman" w:eastAsia="Times New Roman" w:hAnsi="Times New Roman" w:cs="Times New Roman"/>
          <w:lang w:eastAsia="pl-PL"/>
        </w:rPr>
        <w:t>.</w:t>
      </w:r>
    </w:p>
    <w:p w14:paraId="112F330C" w14:textId="7791771D" w:rsidR="007F094A" w:rsidRPr="00C46C8D" w:rsidRDefault="00C74417" w:rsidP="001F185F">
      <w:pPr>
        <w:numPr>
          <w:ilvl w:val="0"/>
          <w:numId w:val="32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Wniosek złożony przez prawodawcę bez wymaganych załączników Urząd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pozostawia bez rozpatrzenia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o czym </w:t>
      </w:r>
      <w:r w:rsidR="007F094A" w:rsidRPr="00C46C8D">
        <w:rPr>
          <w:rFonts w:ascii="Times New Roman" w:eastAsia="Times New Roman" w:hAnsi="Times New Roman" w:cs="Times New Roman"/>
          <w:lang w:eastAsia="pl-PL"/>
        </w:rPr>
        <w:t>informuje pracodawcę na piśmie</w:t>
      </w:r>
      <w:r w:rsidR="00FF3A32" w:rsidRPr="00C46C8D">
        <w:rPr>
          <w:rFonts w:ascii="Times New Roman" w:eastAsia="Times New Roman" w:hAnsi="Times New Roman" w:cs="Times New Roman"/>
          <w:lang w:eastAsia="pl-PL"/>
        </w:rPr>
        <w:t>.</w:t>
      </w:r>
    </w:p>
    <w:p w14:paraId="5AC607E2" w14:textId="77777777" w:rsidR="00B25BC0" w:rsidRPr="00C46C8D" w:rsidRDefault="00B25BC0" w:rsidP="001F185F">
      <w:pPr>
        <w:numPr>
          <w:ilvl w:val="0"/>
          <w:numId w:val="32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Wniosek złożony przez prawodawcę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>poza terminem wskazanym</w:t>
      </w:r>
      <w:r w:rsidR="00D42E8A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w informacji o naborze wniosków,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nie będzie podlegał rozpatrzeniu.</w:t>
      </w:r>
    </w:p>
    <w:p w14:paraId="7A294F9A" w14:textId="77777777" w:rsidR="00B25BC0" w:rsidRPr="00C46C8D" w:rsidRDefault="00B25BC0" w:rsidP="001F185F">
      <w:pPr>
        <w:numPr>
          <w:ilvl w:val="0"/>
          <w:numId w:val="32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Wniosek doręczony za pomocą faksu, poczty e-mail lub w innej formie, aniżeli opisana w pkt 1, </w:t>
      </w:r>
      <w:r w:rsidRPr="00C46C8D">
        <w:rPr>
          <w:rFonts w:ascii="Times New Roman" w:eastAsia="Times New Roman" w:hAnsi="Times New Roman" w:cs="Times New Roman"/>
          <w:i/>
          <w:lang w:eastAsia="pl-PL"/>
        </w:rPr>
        <w:t>nie będzie podlegał rozpatrzeniu</w:t>
      </w:r>
      <w:r w:rsidRPr="00C46C8D">
        <w:rPr>
          <w:rFonts w:ascii="Times New Roman" w:eastAsia="Times New Roman" w:hAnsi="Times New Roman" w:cs="Times New Roman"/>
          <w:lang w:eastAsia="pl-PL"/>
        </w:rPr>
        <w:t>.</w:t>
      </w:r>
    </w:p>
    <w:p w14:paraId="1DDFB35E" w14:textId="77777777" w:rsidR="00B90BBD" w:rsidRPr="00C46C8D" w:rsidRDefault="00B90BBD" w:rsidP="001F185F">
      <w:pPr>
        <w:numPr>
          <w:ilvl w:val="0"/>
          <w:numId w:val="32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Wniosek złożony przez praco</w:t>
      </w:r>
      <w:r w:rsidR="00157A49" w:rsidRPr="00C46C8D">
        <w:rPr>
          <w:rFonts w:ascii="Times New Roman" w:eastAsia="Times New Roman" w:hAnsi="Times New Roman" w:cs="Times New Roman"/>
          <w:lang w:eastAsia="pl-PL"/>
        </w:rPr>
        <w:t>dawcę może dotyczyć jeszcze nie</w:t>
      </w:r>
      <w:r w:rsidRPr="00C46C8D">
        <w:rPr>
          <w:rFonts w:ascii="Times New Roman" w:eastAsia="Times New Roman" w:hAnsi="Times New Roman" w:cs="Times New Roman"/>
          <w:lang w:eastAsia="pl-PL"/>
        </w:rPr>
        <w:t>rozpoczętej formy kształcenia</w:t>
      </w:r>
      <w:r w:rsidR="0091003C" w:rsidRPr="00C46C8D">
        <w:rPr>
          <w:rFonts w:ascii="Times New Roman" w:eastAsia="Times New Roman" w:hAnsi="Times New Roman" w:cs="Times New Roman"/>
          <w:lang w:eastAsia="pl-PL"/>
        </w:rPr>
        <w:t xml:space="preserve">                      oraz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powinien być złożony przed planowanym terminem rozpoczęcia kształcenia ustawicznego. </w:t>
      </w:r>
      <w:r w:rsidRPr="00C46C8D">
        <w:rPr>
          <w:rFonts w:ascii="Times New Roman" w:eastAsia="Times New Roman" w:hAnsi="Times New Roman" w:cs="Times New Roman"/>
          <w:lang w:eastAsia="pl-PL"/>
        </w:rPr>
        <w:lastRenderedPageBreak/>
        <w:t xml:space="preserve">Kształcenie, o które wnioskuje Pracodawca </w:t>
      </w:r>
      <w:r w:rsidR="0091003C" w:rsidRPr="00C46C8D">
        <w:rPr>
          <w:rFonts w:ascii="Times New Roman" w:eastAsia="Times New Roman" w:hAnsi="Times New Roman" w:cs="Times New Roman"/>
          <w:lang w:eastAsia="pl-PL"/>
        </w:rPr>
        <w:t>musi rozpocząć się i zostać sfinansowane w tym samym roku kalendarzowym, w którym złożono wniosek, gdyż środki KFS są przyznawane na dany rok budżetowy.</w:t>
      </w:r>
    </w:p>
    <w:p w14:paraId="29F0F0B2" w14:textId="77777777" w:rsidR="003B78FB" w:rsidRPr="00C46C8D" w:rsidRDefault="003B78FB" w:rsidP="001F185F">
      <w:pPr>
        <w:pStyle w:val="Default"/>
        <w:numPr>
          <w:ilvl w:val="0"/>
          <w:numId w:val="32"/>
        </w:numPr>
        <w:spacing w:line="276" w:lineRule="auto"/>
        <w:ind w:left="426" w:hanging="568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W przypadku, gdy wniosek o przyznanie środków z KFS jest wypełniony nieprawidłowo Urząd wyznacza pracodawcy termin nie krótszy niż 7 dni i nie dłuższy niż 14 dni do jego poprawienia.</w:t>
      </w:r>
      <w:r w:rsidR="00C74417" w:rsidRPr="00C46C8D">
        <w:rPr>
          <w:color w:val="auto"/>
          <w:sz w:val="22"/>
          <w:szCs w:val="22"/>
        </w:rPr>
        <w:t xml:space="preserve"> </w:t>
      </w:r>
      <w:r w:rsidR="002F2C96" w:rsidRPr="00C46C8D">
        <w:rPr>
          <w:color w:val="auto"/>
          <w:sz w:val="22"/>
          <w:szCs w:val="22"/>
        </w:rPr>
        <w:br w:type="textWrapping" w:clear="all"/>
      </w:r>
      <w:r w:rsidR="00FB2F2C" w:rsidRPr="00C46C8D">
        <w:rPr>
          <w:color w:val="auto"/>
          <w:sz w:val="22"/>
          <w:szCs w:val="22"/>
        </w:rPr>
        <w:t>W przypadku</w:t>
      </w:r>
      <w:r w:rsidRPr="00C46C8D">
        <w:rPr>
          <w:color w:val="auto"/>
          <w:sz w:val="22"/>
          <w:szCs w:val="22"/>
        </w:rPr>
        <w:t xml:space="preserve"> niepoprawienia wniosku we wskazanym terminie Urząd pozostawia wniosek bez rozpatrzenia, o czym informuje pracodawcę na piśmie.</w:t>
      </w:r>
    </w:p>
    <w:p w14:paraId="1B4EA473" w14:textId="77777777" w:rsidR="003B78FB" w:rsidRPr="00C46C8D" w:rsidRDefault="003B78FB" w:rsidP="001F185F">
      <w:pPr>
        <w:pStyle w:val="Default"/>
        <w:numPr>
          <w:ilvl w:val="0"/>
          <w:numId w:val="32"/>
        </w:numPr>
        <w:spacing w:line="276" w:lineRule="auto"/>
        <w:ind w:left="426" w:hanging="568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Dopuszcza się możliwość przeprowadzenia negocjacji pomiędzy Urzędem a pracodawcą treści wniosku, w celu ustalenia ceny usługi kształcenia ustawicznego, liczby osób objętych kształceniem ustawicznym, realizatora usługi, programu kształcenia ustawicznego lub zakresu egzaminu, </w:t>
      </w:r>
      <w:r w:rsidR="00FB2F2C" w:rsidRPr="00C46C8D">
        <w:rPr>
          <w:color w:val="auto"/>
          <w:sz w:val="22"/>
          <w:szCs w:val="22"/>
        </w:rPr>
        <w:t xml:space="preserve">                           </w:t>
      </w:r>
      <w:r w:rsidRPr="00C46C8D">
        <w:rPr>
          <w:color w:val="auto"/>
          <w:sz w:val="22"/>
          <w:szCs w:val="22"/>
        </w:rPr>
        <w:t>z uwzględnieniem zasady zapewnienia najwyższej jakości usługi oraz zachowania racjonalnego wydatkowania środków publicznych.</w:t>
      </w:r>
    </w:p>
    <w:p w14:paraId="330783B4" w14:textId="77777777" w:rsidR="003B78FB" w:rsidRPr="00C46C8D" w:rsidRDefault="003B78FB" w:rsidP="001F185F">
      <w:pPr>
        <w:pStyle w:val="Default"/>
        <w:numPr>
          <w:ilvl w:val="0"/>
          <w:numId w:val="32"/>
        </w:numPr>
        <w:spacing w:line="276" w:lineRule="auto"/>
        <w:ind w:left="426" w:hanging="568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>Przy rozpatrywaniu wniosków uwzględnia</w:t>
      </w:r>
      <w:r w:rsidR="00C91439" w:rsidRPr="00C46C8D">
        <w:rPr>
          <w:color w:val="auto"/>
          <w:sz w:val="22"/>
          <w:szCs w:val="22"/>
        </w:rPr>
        <w:t xml:space="preserve"> się następujące kryteria odnosząc się </w:t>
      </w:r>
      <w:r w:rsidR="003C4AB7" w:rsidRPr="00C46C8D">
        <w:rPr>
          <w:color w:val="auto"/>
          <w:sz w:val="22"/>
          <w:szCs w:val="22"/>
        </w:rPr>
        <w:t>do celowości, efektywności i skuteczności działań</w:t>
      </w:r>
      <w:r w:rsidRPr="00C46C8D">
        <w:rPr>
          <w:color w:val="auto"/>
          <w:sz w:val="22"/>
          <w:szCs w:val="22"/>
        </w:rPr>
        <w:t>:</w:t>
      </w:r>
    </w:p>
    <w:p w14:paraId="42546582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zgodność dofinansowywanych działań z ustalonymi priorytetami wydatkowania środków KFS na dany rok; </w:t>
      </w:r>
    </w:p>
    <w:p w14:paraId="3AC71341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zgodność kompetencji nabywanych przez uczestników kształcenia ustawicznego </w:t>
      </w:r>
      <w:r w:rsidR="00FB2F2C" w:rsidRPr="00C46C8D">
        <w:rPr>
          <w:color w:val="auto"/>
          <w:sz w:val="22"/>
          <w:szCs w:val="22"/>
        </w:rPr>
        <w:t xml:space="preserve">                       </w:t>
      </w:r>
      <w:r w:rsidRPr="00C46C8D">
        <w:rPr>
          <w:color w:val="auto"/>
          <w:sz w:val="22"/>
          <w:szCs w:val="22"/>
        </w:rPr>
        <w:t xml:space="preserve">z potrzebami lokalnego lub regionalnego rynku pracy; </w:t>
      </w:r>
    </w:p>
    <w:p w14:paraId="023A7517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koszty usługi kształcenia ustawicznego wskazanej do sfinansowania ze środków KFS </w:t>
      </w:r>
      <w:r w:rsidR="00FB2F2C" w:rsidRPr="00C46C8D">
        <w:rPr>
          <w:color w:val="auto"/>
          <w:sz w:val="22"/>
          <w:szCs w:val="22"/>
        </w:rPr>
        <w:t xml:space="preserve">                             </w:t>
      </w:r>
      <w:r w:rsidRPr="00C46C8D">
        <w:rPr>
          <w:color w:val="auto"/>
          <w:sz w:val="22"/>
          <w:szCs w:val="22"/>
        </w:rPr>
        <w:t xml:space="preserve">w porównaniu z kosztami podobnych usług dostępnych na rynku; </w:t>
      </w:r>
    </w:p>
    <w:p w14:paraId="17AAA9FB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posiadanie przez realizatora usługi kształcenia ustawicznego finansowanej ze środków KFS certyfikatów jakości oferowanych usług kształcenia ustawicznego; </w:t>
      </w:r>
    </w:p>
    <w:p w14:paraId="0947C5A0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w przypadku kursów – posiadanie przez realizatora usługi kształcenia ustawicznego dokumentu, na podstawie którego prowadzi on pozaszkolne formy kształcenia ustawicznego; </w:t>
      </w:r>
    </w:p>
    <w:p w14:paraId="21754186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plany dotyczące dalszego zatrudnienia osób, które będą objęte kształceniem ustawicznym finansowanym ze środków KFS; </w:t>
      </w:r>
    </w:p>
    <w:p w14:paraId="2A5F8693" w14:textId="77777777" w:rsidR="003B78FB" w:rsidRPr="00C46C8D" w:rsidRDefault="003B78FB" w:rsidP="001C5669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</w:rPr>
        <w:t xml:space="preserve">możliwość sfinansowania ze środków KFS działań określonych we wniosku, </w:t>
      </w:r>
      <w:r w:rsidR="00E20F1A" w:rsidRPr="00C46C8D">
        <w:rPr>
          <w:color w:val="auto"/>
          <w:sz w:val="22"/>
          <w:szCs w:val="22"/>
        </w:rPr>
        <w:br w:type="textWrapping" w:clear="all"/>
      </w:r>
      <w:r w:rsidRPr="00C46C8D">
        <w:rPr>
          <w:color w:val="auto"/>
          <w:sz w:val="22"/>
          <w:szCs w:val="22"/>
        </w:rPr>
        <w:t>z uwzględnieniem limitów</w:t>
      </w:r>
      <w:r w:rsidRPr="00C46C8D">
        <w:rPr>
          <w:color w:val="auto"/>
          <w:sz w:val="22"/>
          <w:szCs w:val="22"/>
          <w:shd w:val="clear" w:color="auto" w:fill="FFFFFF"/>
        </w:rPr>
        <w:t xml:space="preserve"> środków finansowych przeznaczonych na realizację kształcenia ustawicznego</w:t>
      </w:r>
      <w:r w:rsidR="0056505B" w:rsidRPr="00C46C8D">
        <w:rPr>
          <w:color w:val="auto"/>
          <w:sz w:val="22"/>
          <w:szCs w:val="22"/>
        </w:rPr>
        <w:t xml:space="preserve">, </w:t>
      </w:r>
    </w:p>
    <w:p w14:paraId="32882018" w14:textId="44E1AA0E" w:rsidR="006B3FD1" w:rsidRDefault="0056505B" w:rsidP="006B3FD1">
      <w:pPr>
        <w:pStyle w:val="Default"/>
        <w:numPr>
          <w:ilvl w:val="1"/>
          <w:numId w:val="12"/>
        </w:numPr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C46C8D">
        <w:rPr>
          <w:color w:val="auto"/>
          <w:sz w:val="22"/>
          <w:szCs w:val="22"/>
          <w:shd w:val="clear" w:color="auto" w:fill="FFFFFF"/>
        </w:rPr>
        <w:t>korzystanie w latach ubiegłych ze środków KFS</w:t>
      </w:r>
      <w:r w:rsidRPr="00C46C8D">
        <w:rPr>
          <w:color w:val="auto"/>
          <w:sz w:val="22"/>
          <w:szCs w:val="22"/>
        </w:rPr>
        <w:t>.</w:t>
      </w:r>
    </w:p>
    <w:p w14:paraId="30C94020" w14:textId="4F5DB79A" w:rsidR="006B3FD1" w:rsidRPr="0020770D" w:rsidRDefault="006B3FD1" w:rsidP="006B3FD1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  <w:sz w:val="22"/>
          <w:szCs w:val="22"/>
        </w:rPr>
      </w:pPr>
      <w:r w:rsidRPr="0020770D">
        <w:rPr>
          <w:color w:val="auto"/>
          <w:sz w:val="22"/>
          <w:szCs w:val="22"/>
        </w:rPr>
        <w:t>Spełnienie kryteriów merytorycznych podlega ocenie punktowej, zgodnie z kartą oceny wniosku stanowiącą Załącznik Nr 1 do niniejszych zasad, na podstawie której utworzona zostanie lista rankingowa wniosków zło</w:t>
      </w:r>
      <w:bookmarkStart w:id="0" w:name="_GoBack"/>
      <w:bookmarkEnd w:id="0"/>
      <w:r w:rsidRPr="0020770D">
        <w:rPr>
          <w:color w:val="auto"/>
          <w:sz w:val="22"/>
          <w:szCs w:val="22"/>
        </w:rPr>
        <w:t>żonych w ramach naboru.</w:t>
      </w:r>
      <w:r w:rsidR="0020770D" w:rsidRPr="0020770D">
        <w:rPr>
          <w:color w:val="auto"/>
          <w:sz w:val="22"/>
          <w:szCs w:val="22"/>
        </w:rPr>
        <w:t xml:space="preserve"> Pozytywna ocena wniosku – po uzyskaniu co najmniej 11 punktów.</w:t>
      </w:r>
    </w:p>
    <w:p w14:paraId="67EDFC84" w14:textId="77777777" w:rsidR="00B90BBD" w:rsidRPr="00C46C8D" w:rsidRDefault="00B90BBD" w:rsidP="006B3FD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Starosta rozpatruje wnioski pracodawców </w:t>
      </w:r>
      <w:r w:rsidRPr="00C46C8D">
        <w:rPr>
          <w:rFonts w:ascii="Times New Roman" w:eastAsia="Times New Roman" w:hAnsi="Times New Roman" w:cs="Times New Roman"/>
          <w:u w:val="single"/>
          <w:lang w:eastAsia="pl-PL"/>
        </w:rPr>
        <w:t xml:space="preserve">w terminie </w:t>
      </w:r>
      <w:r w:rsidR="003B78FB" w:rsidRPr="00C46C8D">
        <w:rPr>
          <w:rFonts w:ascii="Times New Roman" w:eastAsia="Times New Roman" w:hAnsi="Times New Roman" w:cs="Times New Roman"/>
          <w:u w:val="single"/>
          <w:lang w:eastAsia="pl-PL"/>
        </w:rPr>
        <w:t xml:space="preserve">do </w:t>
      </w:r>
      <w:r w:rsidRPr="00C46C8D">
        <w:rPr>
          <w:rFonts w:ascii="Times New Roman" w:eastAsia="Times New Roman" w:hAnsi="Times New Roman" w:cs="Times New Roman"/>
          <w:u w:val="single"/>
          <w:lang w:eastAsia="pl-PL"/>
        </w:rPr>
        <w:t xml:space="preserve">30 dni od dnia złożenia prawidłowo wypełnionego i kompletnego wniosku </w:t>
      </w:r>
      <w:r w:rsidR="003B78FB" w:rsidRPr="00C46C8D">
        <w:rPr>
          <w:rFonts w:ascii="Times New Roman" w:eastAsia="Times New Roman" w:hAnsi="Times New Roman" w:cs="Times New Roman"/>
          <w:u w:val="single"/>
          <w:lang w:eastAsia="pl-PL"/>
        </w:rPr>
        <w:t xml:space="preserve">i </w:t>
      </w:r>
      <w:r w:rsidRPr="00C46C8D">
        <w:rPr>
          <w:rFonts w:ascii="Times New Roman" w:eastAsia="Times New Roman" w:hAnsi="Times New Roman" w:cs="Times New Roman"/>
          <w:u w:val="single"/>
          <w:lang w:eastAsia="pl-PL"/>
        </w:rPr>
        <w:t>informuje pracodawcę o sposobie jego rozpatrzenia.</w:t>
      </w:r>
    </w:p>
    <w:p w14:paraId="2FFD2FD1" w14:textId="77777777" w:rsidR="00B90BBD" w:rsidRPr="00C46C8D" w:rsidRDefault="00B90BBD" w:rsidP="006B3FD1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 przypadku pozytywnego rozpatrzenia wniosku starosta zawiera z pracodawcą umowę</w:t>
      </w:r>
      <w:r w:rsidR="007C7B9D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2F2C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o finansowanie działań obejmujących kształcenie ustawiczne pracowników i pracodawcy, </w:t>
      </w:r>
      <w:r w:rsidR="00FB2F2C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(na działania</w:t>
      </w:r>
      <w:r w:rsidR="007C7B9D" w:rsidRPr="00C46C8D">
        <w:rPr>
          <w:rFonts w:ascii="Times New Roman" w:eastAsia="Times New Roman" w:hAnsi="Times New Roman" w:cs="Times New Roman"/>
          <w:lang w:eastAsia="pl-PL"/>
        </w:rPr>
        <w:t>, któr</w:t>
      </w:r>
      <w:r w:rsidR="00FB2F2C" w:rsidRPr="00C46C8D">
        <w:rPr>
          <w:rFonts w:ascii="Times New Roman" w:eastAsia="Times New Roman" w:hAnsi="Times New Roman" w:cs="Times New Roman"/>
          <w:lang w:eastAsia="pl-PL"/>
        </w:rPr>
        <w:t xml:space="preserve">e jeszcze się nie rozpoczęły), </w:t>
      </w:r>
      <w:r w:rsidRPr="00C46C8D">
        <w:rPr>
          <w:rFonts w:ascii="Times New Roman" w:eastAsia="Times New Roman" w:hAnsi="Times New Roman" w:cs="Times New Roman"/>
          <w:lang w:eastAsia="pl-PL"/>
        </w:rPr>
        <w:t>określającą:</w:t>
      </w:r>
    </w:p>
    <w:p w14:paraId="1F2032EE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strony umowy </w:t>
      </w:r>
      <w:r w:rsidR="003B78FB" w:rsidRPr="00C46C8D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C46C8D">
        <w:rPr>
          <w:rFonts w:ascii="Times New Roman" w:eastAsia="Times New Roman" w:hAnsi="Times New Roman" w:cs="Times New Roman"/>
          <w:lang w:eastAsia="pl-PL"/>
        </w:rPr>
        <w:t>datę</w:t>
      </w:r>
      <w:r w:rsidR="003B78FB" w:rsidRPr="00C46C8D">
        <w:rPr>
          <w:rFonts w:ascii="Times New Roman" w:eastAsia="Times New Roman" w:hAnsi="Times New Roman" w:cs="Times New Roman"/>
          <w:lang w:eastAsia="pl-PL"/>
        </w:rPr>
        <w:t xml:space="preserve"> i miejsce </w:t>
      </w:r>
      <w:r w:rsidRPr="00C46C8D">
        <w:rPr>
          <w:rFonts w:ascii="Times New Roman" w:eastAsia="Times New Roman" w:hAnsi="Times New Roman" w:cs="Times New Roman"/>
          <w:lang w:eastAsia="pl-PL"/>
        </w:rPr>
        <w:t>jej zawarcia,</w:t>
      </w:r>
    </w:p>
    <w:p w14:paraId="314E8B4F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okres obowiązywania umowy,</w:t>
      </w:r>
    </w:p>
    <w:p w14:paraId="2D432E0B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wysokość środków z KFS na finansowanie działań, o których mowa we wniosku,</w:t>
      </w:r>
    </w:p>
    <w:p w14:paraId="054A1565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numer rachunku bankowego pracodawcy, na które będą przekazywane środki z KFS oraz termin ich przekazania,</w:t>
      </w:r>
    </w:p>
    <w:p w14:paraId="06237C6A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sposób i termin rozliczenia otrzymanych środków oraz rodzaje dokumentów potwierdzających wydatkowanie środków,</w:t>
      </w:r>
    </w:p>
    <w:p w14:paraId="1A68B53E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warunki wypowiedzenia </w:t>
      </w:r>
      <w:r w:rsidR="003B78FB" w:rsidRPr="00C46C8D">
        <w:rPr>
          <w:rFonts w:ascii="Times New Roman" w:eastAsia="Times New Roman" w:hAnsi="Times New Roman" w:cs="Times New Roman"/>
          <w:lang w:eastAsia="pl-PL"/>
        </w:rPr>
        <w:t xml:space="preserve">lub odstąpienia od </w:t>
      </w:r>
      <w:r w:rsidRPr="00C46C8D">
        <w:rPr>
          <w:rFonts w:ascii="Times New Roman" w:eastAsia="Times New Roman" w:hAnsi="Times New Roman" w:cs="Times New Roman"/>
          <w:lang w:eastAsia="pl-PL"/>
        </w:rPr>
        <w:t>umowy,</w:t>
      </w:r>
    </w:p>
    <w:p w14:paraId="3DFDD0FB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lastRenderedPageBreak/>
        <w:t xml:space="preserve">warunki zwrotu przez pracodawcę środków w przypadku nieukończenia kształcenia ustawicznego przez uczestnika z uwzględnieniem powodów określonych w art. 69 b ust. 4 ustawy </w:t>
      </w:r>
    </w:p>
    <w:p w14:paraId="4D4715A2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warunki zwrotu przez pracodawcę środków niewykorzystanych lub wykorzystanych niezgodnie z przeznaczeniem,</w:t>
      </w:r>
    </w:p>
    <w:p w14:paraId="3B15C9A2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sposób kontroli wykonywania umowy i postępowania w przypadku stwierdzenia nieprawidłowości w wykonywaniu umowy,</w:t>
      </w:r>
    </w:p>
    <w:p w14:paraId="4DE52743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odwołanie do właściwego rozporządzenia Komisji Europejskiej, które określa warunki dopuszczalności pomocy de minimis albo pomocy de minimis w rolnictwie lub rybołówstwie,</w:t>
      </w:r>
    </w:p>
    <w:p w14:paraId="6B202641" w14:textId="77777777" w:rsidR="00B90BBD" w:rsidRPr="00C46C8D" w:rsidRDefault="00B90BBD" w:rsidP="00EB0E8A">
      <w:pPr>
        <w:numPr>
          <w:ilvl w:val="0"/>
          <w:numId w:val="4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zobowiązanie pracodawcy do przekazania na żądanie starosty danych dotyczących </w:t>
      </w:r>
      <w:r w:rsidR="00042E82" w:rsidRPr="00C46C8D">
        <w:rPr>
          <w:rFonts w:ascii="Times New Roman" w:eastAsia="Times New Roman" w:hAnsi="Times New Roman" w:cs="Times New Roman"/>
          <w:lang w:eastAsia="pl-PL"/>
        </w:rPr>
        <w:br/>
      </w:r>
      <w:r w:rsidRPr="00C46C8D">
        <w:rPr>
          <w:rFonts w:ascii="Times New Roman" w:eastAsia="Times New Roman" w:hAnsi="Times New Roman" w:cs="Times New Roman"/>
          <w:lang w:eastAsia="pl-PL"/>
        </w:rPr>
        <w:t>w szczególności:</w:t>
      </w:r>
    </w:p>
    <w:p w14:paraId="4B68818D" w14:textId="77777777" w:rsidR="00B90BBD" w:rsidRPr="00C46C8D" w:rsidRDefault="00B90BBD" w:rsidP="00157A49">
      <w:pPr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liczby osób objętych działaniami finansowanymi z udziałem ś</w:t>
      </w:r>
      <w:r w:rsidR="00EB0E8A" w:rsidRPr="00C46C8D">
        <w:rPr>
          <w:rFonts w:ascii="Times New Roman" w:eastAsia="Times New Roman" w:hAnsi="Times New Roman" w:cs="Times New Roman"/>
          <w:lang w:eastAsia="pl-PL"/>
        </w:rPr>
        <w:t>rodków z KFS, w podziale według</w:t>
      </w:r>
      <w:r w:rsidR="003B6A75" w:rsidRPr="00C46C8D">
        <w:rPr>
          <w:rFonts w:ascii="Times New Roman" w:eastAsia="Times New Roman" w:hAnsi="Times New Roman" w:cs="Times New Roman"/>
          <w:lang w:eastAsia="pl-PL"/>
        </w:rPr>
        <w:t xml:space="preserve"> tematyki kształcenia ustawicznego, </w:t>
      </w:r>
      <w:r w:rsidRPr="00C46C8D">
        <w:rPr>
          <w:rFonts w:ascii="Times New Roman" w:eastAsia="Times New Roman" w:hAnsi="Times New Roman" w:cs="Times New Roman"/>
          <w:lang w:eastAsia="pl-PL"/>
        </w:rPr>
        <w:t>płci, grup wieku, poziomu wykształcenia oraz liczby osób pracujących w szczególnych warunkach lub wykonujących prace o szczególnym charakterze,</w:t>
      </w:r>
    </w:p>
    <w:p w14:paraId="033ED478" w14:textId="77777777" w:rsidR="00B90BBD" w:rsidRPr="00C46C8D" w:rsidRDefault="00B90BBD" w:rsidP="00157A49">
      <w:pPr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liczby osób, które rozpoczęły kurs, studia podyplomowe lub przystąpiły </w:t>
      </w:r>
      <w:r w:rsidR="00220E2F" w:rsidRPr="00C46C8D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C46C8D">
        <w:rPr>
          <w:rFonts w:ascii="Times New Roman" w:eastAsia="Times New Roman" w:hAnsi="Times New Roman" w:cs="Times New Roman"/>
          <w:lang w:eastAsia="pl-PL"/>
        </w:rPr>
        <w:t>do egzaminu – finansowane z udziałem środków z KFS,</w:t>
      </w:r>
    </w:p>
    <w:p w14:paraId="1C69B5B2" w14:textId="77777777" w:rsidR="00B90BBD" w:rsidRPr="00C46C8D" w:rsidRDefault="00B90BBD" w:rsidP="00157A49">
      <w:pPr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liczby osób, które ukończyły z wynikiem pozytywnym kurs, studia podyplomowe lub zdały egzamin – finansowane z udziałem środków KFS.</w:t>
      </w:r>
    </w:p>
    <w:p w14:paraId="1E6C26B0" w14:textId="77777777" w:rsidR="00B90BBD" w:rsidRPr="00C46C8D" w:rsidRDefault="00B90BBD" w:rsidP="006B3FD1">
      <w:pPr>
        <w:numPr>
          <w:ilvl w:val="0"/>
          <w:numId w:val="34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Wniosek złożony przez pracodawcę jest załącznikiem do umowy.</w:t>
      </w:r>
    </w:p>
    <w:p w14:paraId="3615012F" w14:textId="77777777" w:rsidR="007C1759" w:rsidRPr="00C46C8D" w:rsidRDefault="00B90BBD" w:rsidP="006B3FD1">
      <w:pPr>
        <w:numPr>
          <w:ilvl w:val="0"/>
          <w:numId w:val="34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46C8D">
        <w:rPr>
          <w:rFonts w:ascii="Times New Roman" w:eastAsia="Times New Roman" w:hAnsi="Times New Roman" w:cs="Times New Roman"/>
          <w:u w:val="single"/>
          <w:lang w:eastAsia="pl-PL"/>
        </w:rPr>
        <w:t>Pracodawca zobowiązany jest do zawarcia umowy z pracownikiem, któremu zostaną sfinansowane koszty kształcenia ustawicznego, określającej prawa i obowiązki stron, w tym zasady zwrotu środków w przypadku nieukończenia przez niego szkolenia oraz w przypadku rozwiązania z nim stosunku pracy przez pracodawcę i rozwiązania stosunku pracy przez pracownika</w:t>
      </w:r>
      <w:r w:rsidR="007C1759" w:rsidRPr="00C46C8D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5C3350" w:rsidRPr="00C46C8D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 </w:t>
      </w:r>
      <w:r w:rsidR="007C1759" w:rsidRPr="00C46C8D">
        <w:rPr>
          <w:rFonts w:ascii="Times New Roman" w:eastAsia="Times New Roman" w:hAnsi="Times New Roman" w:cs="Times New Roman"/>
          <w:lang w:eastAsia="pl-PL"/>
        </w:rPr>
        <w:t xml:space="preserve">Umowa nie może zawierać zobowiązania pracownika do zwrotu kosztów szkolenia w przypadku rozwiązania umowy po zakończeniu szkolenia przed terminem do którego pracownik zobowiązał się powyższą umową. </w:t>
      </w:r>
    </w:p>
    <w:p w14:paraId="5EDB3A58" w14:textId="77777777" w:rsidR="00E14F2D" w:rsidRPr="00C46C8D" w:rsidRDefault="00EB0E8A" w:rsidP="006B3FD1">
      <w:pPr>
        <w:numPr>
          <w:ilvl w:val="0"/>
          <w:numId w:val="34"/>
        </w:numPr>
        <w:tabs>
          <w:tab w:val="left" w:pos="426"/>
        </w:tabs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Wybór instytucji edukacyjnej </w:t>
      </w:r>
      <w:r w:rsidR="00B90BBD" w:rsidRPr="00C46C8D">
        <w:rPr>
          <w:rFonts w:ascii="Times New Roman" w:eastAsia="Times New Roman" w:hAnsi="Times New Roman" w:cs="Times New Roman"/>
          <w:lang w:eastAsia="pl-PL"/>
        </w:rPr>
        <w:t>prowadzącej kształcenie ustawiczne lub przeprowadzającej egzamin pozostawia się do decyzji pracodawcy</w:t>
      </w:r>
      <w:r w:rsidR="008830F6" w:rsidRPr="00C46C8D">
        <w:rPr>
          <w:rFonts w:ascii="Times New Roman" w:eastAsia="Times New Roman" w:hAnsi="Times New Roman" w:cs="Times New Roman"/>
          <w:lang w:eastAsia="pl-PL"/>
        </w:rPr>
        <w:t xml:space="preserve"> przy zachowaniu zasady racjonalnego wydatkowania środków</w:t>
      </w:r>
      <w:r w:rsidR="00B90BBD" w:rsidRPr="00C46C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14F2D" w:rsidRPr="00C46C8D">
        <w:rPr>
          <w:rFonts w:ascii="Times New Roman" w:eastAsia="Times New Roman" w:hAnsi="Times New Roman" w:cs="Times New Roman"/>
          <w:lang w:eastAsia="pl-PL"/>
        </w:rPr>
        <w:t xml:space="preserve">Realizator usługi kształcenia ustawicznego musi posiadać dokument, na podstawie którego prowadzi on pozaszkolne formy kształcenia ustawicznego. </w:t>
      </w:r>
    </w:p>
    <w:p w14:paraId="1B5A2CBE" w14:textId="77777777" w:rsidR="00424498" w:rsidRPr="00C46C8D" w:rsidRDefault="00424498" w:rsidP="005C3350">
      <w:pPr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Uzasadnienie wyboru realizatora usługi kształcenia ustawicznego znajduje odzwierciedlenie we wniosku ze wskazaniem porównywalnych ofert co najmniej </w:t>
      </w:r>
      <w:r w:rsidR="0056505B" w:rsidRPr="00C46C8D">
        <w:rPr>
          <w:rFonts w:ascii="Times New Roman" w:eastAsia="Times New Roman" w:hAnsi="Times New Roman" w:cs="Times New Roman"/>
          <w:lang w:eastAsia="pl-PL"/>
        </w:rPr>
        <w:t xml:space="preserve">trzech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realizatorów. W przypadku braku dostępności podobnych usług oferowanych na rynku lub mniejszej </w:t>
      </w:r>
      <w:r w:rsidR="007C1759" w:rsidRPr="00C46C8D">
        <w:rPr>
          <w:rFonts w:ascii="Times New Roman" w:eastAsia="Times New Roman" w:hAnsi="Times New Roman" w:cs="Times New Roman"/>
          <w:lang w:eastAsia="pl-PL"/>
        </w:rPr>
        <w:t xml:space="preserve">niż trzech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realizatorów kształcenia ustawicznego należy wskazać z czego wynika ww. brak. </w:t>
      </w:r>
    </w:p>
    <w:p w14:paraId="6D7348A4" w14:textId="77777777" w:rsidR="00B90BBD" w:rsidRPr="00C46C8D" w:rsidRDefault="00B90BBD" w:rsidP="005C3350">
      <w:pPr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 przypadku cen szkoleń odbiegających od zazwyczaj spotykanych na rynku usług szkoleniowych, urząd pracy ma prawo poprosić pracodawcę o wyjaśnienia i szczegółowe uzasadnienie dofinansowania kształcenia ustawicznego w tej właśnie instytucji oraz przedłożenie dodatkowych dokumentów takich jak m.in. preliminarz/kalkulacja kosztów szkolenia zawierający składowe elementy kosztu szkolenia jak np. wynagrodzenie trenera, wynajem sal, materiały szkoleniowe itp.</w:t>
      </w:r>
    </w:p>
    <w:p w14:paraId="7AB6B0B0" w14:textId="05C8E5E5" w:rsidR="00B90BBD" w:rsidRPr="00C46C8D" w:rsidRDefault="00B90BBD" w:rsidP="00C55EAA">
      <w:pPr>
        <w:tabs>
          <w:tab w:val="left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Urząd ma prawo wymagać od pracodawcy negocjacji kosztów kształcenia ustawicznego </w:t>
      </w:r>
      <w:r w:rsidR="00A651ED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>z instytucją szkoleniową.</w:t>
      </w:r>
    </w:p>
    <w:p w14:paraId="4DA54C8B" w14:textId="77777777" w:rsidR="00E14F2D" w:rsidRPr="00C46C8D" w:rsidRDefault="00E20F1A" w:rsidP="00C55EAA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 związku z tym, że działania finansowane są ze środków publicznych p</w:t>
      </w:r>
      <w:r w:rsidR="00E14F2D" w:rsidRPr="00C46C8D">
        <w:rPr>
          <w:rFonts w:ascii="Times New Roman" w:eastAsia="Times New Roman" w:hAnsi="Times New Roman" w:cs="Times New Roman"/>
          <w:lang w:eastAsia="pl-PL"/>
        </w:rPr>
        <w:t xml:space="preserve">racodawca dokonując wyboru realizatora kształcenia ustawicznego powinien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dokonać jego wyboru w sposób celowy i oszczędny kierując </w:t>
      </w:r>
      <w:r w:rsidR="00E14F2D" w:rsidRPr="00C46C8D">
        <w:rPr>
          <w:rFonts w:ascii="Times New Roman" w:eastAsia="Times New Roman" w:hAnsi="Times New Roman" w:cs="Times New Roman"/>
          <w:lang w:eastAsia="pl-PL"/>
        </w:rPr>
        <w:t xml:space="preserve">się zasadą </w:t>
      </w:r>
      <w:r w:rsidRPr="00C46C8D">
        <w:rPr>
          <w:rFonts w:ascii="Times New Roman" w:eastAsia="Times New Roman" w:hAnsi="Times New Roman" w:cs="Times New Roman"/>
          <w:lang w:eastAsia="pl-PL"/>
        </w:rPr>
        <w:t>uzyskania najlep</w:t>
      </w:r>
      <w:r w:rsidR="00FB2F2C" w:rsidRPr="00C46C8D">
        <w:rPr>
          <w:rFonts w:ascii="Times New Roman" w:eastAsia="Times New Roman" w:hAnsi="Times New Roman" w:cs="Times New Roman"/>
          <w:lang w:eastAsia="pl-PL"/>
        </w:rPr>
        <w:t>szych efektów z danych nakładów</w:t>
      </w:r>
      <w:r w:rsidR="00E14F2D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oraz optymalnego doboru metod i środków służących osiągnięciu założonego celu. </w:t>
      </w:r>
    </w:p>
    <w:p w14:paraId="5428052E" w14:textId="732C7593" w:rsidR="007F1013" w:rsidRPr="0020770D" w:rsidRDefault="00B90BBD" w:rsidP="0020770D">
      <w:pPr>
        <w:numPr>
          <w:ilvl w:val="0"/>
          <w:numId w:val="34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lastRenderedPageBreak/>
        <w:t>Pracodawca musi zakupić na rynku usługę kształcenia ustawicznego. Ze względu na transparentność udzielanego wsparcia nie jest możliwe zawieranie umów o sfinansowanie ze środków KFS kształcenia, które pracodawcy zamierzają samodzielnie realizować dla własnych pracowników.</w:t>
      </w:r>
    </w:p>
    <w:p w14:paraId="2A761243" w14:textId="77777777" w:rsidR="00B90BBD" w:rsidRPr="00C46C8D" w:rsidRDefault="00B90BBD" w:rsidP="006B3FD1">
      <w:pPr>
        <w:numPr>
          <w:ilvl w:val="0"/>
          <w:numId w:val="34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Pracodawca może skorzystać ze zwolnienia od podatku od towarów i usług, jeśli:</w:t>
      </w:r>
    </w:p>
    <w:p w14:paraId="0EA74C77" w14:textId="77777777" w:rsidR="00B90BBD" w:rsidRPr="00C46C8D" w:rsidRDefault="00B90BBD" w:rsidP="00FB2F2C">
      <w:pPr>
        <w:numPr>
          <w:ilvl w:val="0"/>
          <w:numId w:val="11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usługi w zakresie kształcenia zawodowego lub przekwalifikowania obejmują nauczanie pozostające w bezpośrednim związku z branżą lub zawodem, jak również nauczanie mające na celu uzyskanie lub uaktualnienie wiedzy do celów zawodowych oraz</w:t>
      </w:r>
    </w:p>
    <w:p w14:paraId="432D2694" w14:textId="77777777" w:rsidR="00B90BBD" w:rsidRPr="00C46C8D" w:rsidRDefault="00B90BBD" w:rsidP="00FB2F2C">
      <w:pPr>
        <w:numPr>
          <w:ilvl w:val="0"/>
          <w:numId w:val="11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usługa kształcenia ustawicznego w min. 70% finansowana jest ze środków publicznych.</w:t>
      </w:r>
    </w:p>
    <w:p w14:paraId="362DE232" w14:textId="77777777" w:rsidR="00B90BBD" w:rsidRPr="00C46C8D" w:rsidRDefault="00B90BBD" w:rsidP="00460B31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W przypadku, gdy do nabywanego szkolenia nie ma zastosowania zwolnienie od podatku,</w:t>
      </w:r>
      <w:r w:rsidR="00FB2F2C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a przedsiębiorca-poprzez mechanizm przewidziany w art. 86 ust. 1 ustawy o podatku od towarów </w:t>
      </w:r>
      <w:r w:rsidR="00FB2F2C" w:rsidRPr="00C46C8D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>i usług obniża kwotę podatku należnego o kwotę podatku naliczonego-nie ponosi jego ekonomicznego ciężaru, zatem finansowanie tej kwoty podatku z Krajowego Funduszu Szkoleniowego nie znajduje uzasadnienia.</w:t>
      </w:r>
    </w:p>
    <w:p w14:paraId="194B5742" w14:textId="77777777" w:rsidR="00B90BBD" w:rsidRPr="00C46C8D" w:rsidRDefault="00B90BBD" w:rsidP="006B3FD1">
      <w:pPr>
        <w:numPr>
          <w:ilvl w:val="0"/>
          <w:numId w:val="34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Pracownik, który nie ukończył kształcenia ustawicznego finansowanego ze środków KFS </w:t>
      </w:r>
      <w:r w:rsidR="00EF4547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z powodu rozwiązania przez niego umowy o pracę lub rozwiązania z nim umowy o pracę na podstawie art. 52 Ustawy z dn. 26 czerwca 1974 r. – Kodeks Pracy, jest obowiązany do zwrotu pracodawcy poniesionych kosztów na zasadach określonych w umowie z pracodawcą. W takim przypadku pracodawca ma obowiązek zwrócić staroście środki KFS wydane na kształcenie ustawiczne pracownika na zasadach określonych w umowie zawartej między starostą </w:t>
      </w:r>
      <w:r w:rsidR="00EF4547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C46C8D">
        <w:rPr>
          <w:rFonts w:ascii="Times New Roman" w:eastAsia="Times New Roman" w:hAnsi="Times New Roman" w:cs="Times New Roman"/>
          <w:lang w:eastAsia="pl-PL"/>
        </w:rPr>
        <w:t>a pracodawcą.</w:t>
      </w:r>
    </w:p>
    <w:p w14:paraId="7A5F3034" w14:textId="77777777" w:rsidR="00FB2F2C" w:rsidRPr="00C46C8D" w:rsidRDefault="00B90BBD" w:rsidP="006B3FD1">
      <w:pPr>
        <w:numPr>
          <w:ilvl w:val="0"/>
          <w:numId w:val="34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Starosta może przeprowadzić kontrolę u pracodawcy w zakresie przestrzegania postanowień umowy wydatkowania środków z KFS zgodnie z przeznaczeniem, właściwego dokumentowania oraz rozliczania otrzymanych i wydatkowanych środków i w tym celu może żądać danych, dokumentów i udzielania wyjaśnień w sprawach objętych zakresem kontroli.</w:t>
      </w:r>
    </w:p>
    <w:p w14:paraId="30C921B2" w14:textId="77777777" w:rsidR="00B90BBD" w:rsidRPr="00C46C8D" w:rsidRDefault="00B90BBD" w:rsidP="000F008D">
      <w:pPr>
        <w:spacing w:before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2F1E653C" w14:textId="77777777" w:rsidR="00555A7E" w:rsidRPr="00C46C8D" w:rsidRDefault="00555A7E" w:rsidP="00555A7E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Druki wniosku wraz z załącznikami dostępne są na stronie internetowej </w:t>
      </w:r>
      <w:hyperlink r:id="rId10" w:history="1">
        <w:r w:rsidRPr="00C46C8D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https://chelm.praca.gov.pl/</w:t>
        </w:r>
      </w:hyperlink>
      <w:r w:rsidRPr="00C46C8D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zakładka </w:t>
      </w:r>
      <w:r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Dla pracodawców i przedsiębiorców </w:t>
      </w:r>
      <w:r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Podnoszenie kompetencji i kwalifikacji pracowników i kandydatów do pracy </w:t>
      </w:r>
      <w:r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 Krajowy Fundusz Szkoleniowy.</w:t>
      </w:r>
    </w:p>
    <w:p w14:paraId="3C1E71C9" w14:textId="77777777" w:rsidR="00B90BBD" w:rsidRPr="00C46C8D" w:rsidRDefault="00B90BBD" w:rsidP="002042FC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Wniosek w formie papierowej wraz z określonymi załącznikami składa się w Kancelarii Powiatowego Urzędu Pracy w Chełmie w pok. 44. </w:t>
      </w:r>
    </w:p>
    <w:p w14:paraId="76FFEE54" w14:textId="77777777" w:rsidR="002F2C96" w:rsidRPr="00C46C8D" w:rsidRDefault="002F2C96" w:rsidP="002042F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Wniosek wraz z określonymi załącznikami dla posiadaczy zweryfikowanego i aktywnego konta </w:t>
      </w:r>
      <w:r w:rsidRPr="00C46C8D">
        <w:rPr>
          <w:rFonts w:ascii="Times New Roman" w:eastAsia="Times New Roman" w:hAnsi="Times New Roman" w:cs="Times New Roman"/>
          <w:lang w:eastAsia="pl-PL"/>
        </w:rPr>
        <w:br/>
        <w:t>z profilem zaufanym ePUAP lub kwalifikowanym podpisem elektronicznym można złożyć</w:t>
      </w:r>
      <w:r w:rsidR="00EA038F" w:rsidRPr="00C46C8D">
        <w:rPr>
          <w:rFonts w:ascii="Times New Roman" w:eastAsia="Times New Roman" w:hAnsi="Times New Roman" w:cs="Times New Roman"/>
          <w:lang w:eastAsia="pl-PL"/>
        </w:rPr>
        <w:t xml:space="preserve"> też za pośrednictwem platformy</w:t>
      </w:r>
      <w:r w:rsidRPr="00C46C8D">
        <w:rPr>
          <w:rFonts w:ascii="Times New Roman" w:eastAsia="Times New Roman" w:hAnsi="Times New Roman" w:cs="Times New Roman"/>
          <w:lang w:eastAsia="pl-PL"/>
        </w:rPr>
        <w:t>: www.praca.gov.pl</w:t>
      </w:r>
    </w:p>
    <w:p w14:paraId="53670334" w14:textId="072844BB" w:rsidR="00555A7E" w:rsidRPr="00C46C8D" w:rsidRDefault="00B90BBD" w:rsidP="00555A7E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>Informacja o naborze wniosków o przyznanie środków z Krajowego Funduszu Szkoleniowego na finansowanie lub współfinansowanie działań na rzecz kształcenia ustawicznego pracowników</w:t>
      </w:r>
      <w:r w:rsidR="00352BB2" w:rsidRPr="00C46C8D">
        <w:rPr>
          <w:rFonts w:ascii="Times New Roman" w:eastAsia="Times New Roman" w:hAnsi="Times New Roman" w:cs="Times New Roman"/>
          <w:lang w:eastAsia="pl-PL"/>
        </w:rPr>
        <w:br w:type="textWrapping" w:clear="all"/>
      </w:r>
      <w:r w:rsidRPr="00C46C8D">
        <w:rPr>
          <w:rFonts w:ascii="Times New Roman" w:eastAsia="Times New Roman" w:hAnsi="Times New Roman" w:cs="Times New Roman"/>
          <w:lang w:eastAsia="pl-PL"/>
        </w:rPr>
        <w:t xml:space="preserve">i pracodawców ogłaszana jest na tablicy informacyjnej w siedzibie Powiatowego Urzędu Pracy </w:t>
      </w:r>
      <w:r w:rsidR="00C04E49" w:rsidRPr="00C46C8D">
        <w:rPr>
          <w:rFonts w:ascii="Times New Roman" w:eastAsia="Times New Roman" w:hAnsi="Times New Roman" w:cs="Times New Roman"/>
          <w:lang w:eastAsia="pl-PL"/>
        </w:rPr>
        <w:br/>
      </w:r>
      <w:r w:rsidRPr="00C46C8D">
        <w:rPr>
          <w:rFonts w:ascii="Times New Roman" w:eastAsia="Times New Roman" w:hAnsi="Times New Roman" w:cs="Times New Roman"/>
          <w:lang w:eastAsia="pl-PL"/>
        </w:rPr>
        <w:t>w Chełmi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e oraz na stronie internetowej </w:t>
      </w:r>
      <w:hyperlink r:id="rId11" w:history="1">
        <w:r w:rsidR="00555A7E" w:rsidRPr="00C46C8D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https://chelm.praca.gov.pl/</w:t>
        </w:r>
      </w:hyperlink>
      <w:r w:rsidR="00555A7E" w:rsidRPr="00C46C8D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 zakładka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02EE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Dla pracodawców i przedsiębiorców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 Podnoszenie kompetencji i kwalifikacji pracowników </w:t>
      </w:r>
      <w:r w:rsidR="008D02EE" w:rsidRPr="00C46C8D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i kandydatów do pracy </w:t>
      </w:r>
      <w:r w:rsidR="00555A7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="00555A7E" w:rsidRPr="00C46C8D">
        <w:rPr>
          <w:rFonts w:ascii="Times New Roman" w:eastAsia="Times New Roman" w:hAnsi="Times New Roman" w:cs="Times New Roman"/>
          <w:lang w:eastAsia="pl-PL"/>
        </w:rPr>
        <w:t xml:space="preserve"> Krajowy Fundusz Szkoleniowy</w:t>
      </w:r>
      <w:r w:rsidR="008D02EE" w:rsidRPr="00C46C8D">
        <w:rPr>
          <w:rFonts w:ascii="Times New Roman" w:eastAsia="Times New Roman" w:hAnsi="Times New Roman" w:cs="Times New Roman"/>
          <w:lang w:eastAsia="pl-PL"/>
        </w:rPr>
        <w:t xml:space="preserve"> oraz w zakładce </w:t>
      </w:r>
      <w:r w:rsidR="008D02EE" w:rsidRPr="00C46C8D">
        <w:rPr>
          <w:rFonts w:ascii="Times New Roman" w:eastAsia="Times New Roman" w:hAnsi="Times New Roman" w:cs="Times New Roman"/>
          <w:lang w:eastAsia="pl-PL"/>
        </w:rPr>
        <w:sym w:font="Symbol" w:char="F0AE"/>
      </w:r>
      <w:r w:rsidR="008D02EE" w:rsidRPr="00C46C8D">
        <w:rPr>
          <w:rFonts w:ascii="Times New Roman" w:eastAsia="Times New Roman" w:hAnsi="Times New Roman" w:cs="Times New Roman"/>
          <w:lang w:eastAsia="pl-PL"/>
        </w:rPr>
        <w:t xml:space="preserve"> Aktualności.</w:t>
      </w:r>
    </w:p>
    <w:p w14:paraId="31F2B0F1" w14:textId="77777777" w:rsidR="00B90BBD" w:rsidRPr="00C46C8D" w:rsidRDefault="00F321E7" w:rsidP="008D02EE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46C8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7AD93A" w14:textId="77777777" w:rsidR="002F2C96" w:rsidRPr="00C46C8D" w:rsidRDefault="002F2C96" w:rsidP="002F2C96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EC7171" w14:textId="77777777" w:rsidR="00B90BBD" w:rsidRPr="00C46C8D" w:rsidRDefault="00B90BBD" w:rsidP="007C7B9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6C8E10F" w14:textId="77777777" w:rsidR="00B90BBD" w:rsidRPr="00C46C8D" w:rsidRDefault="00E20F1A" w:rsidP="00A651E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6C8D">
        <w:rPr>
          <w:rFonts w:ascii="Times New Roman" w:eastAsia="Times New Roman" w:hAnsi="Times New Roman" w:cs="Times New Roman"/>
          <w:b/>
          <w:lang w:eastAsia="pl-PL"/>
        </w:rPr>
        <w:t>I</w:t>
      </w:r>
      <w:r w:rsidR="00B90BBD" w:rsidRPr="00C46C8D">
        <w:rPr>
          <w:rFonts w:ascii="Times New Roman" w:eastAsia="Times New Roman" w:hAnsi="Times New Roman" w:cs="Times New Roman"/>
          <w:b/>
          <w:lang w:eastAsia="pl-PL"/>
        </w:rPr>
        <w:t xml:space="preserve">nformacji na temat przyznawania środków z Krajowego Funduszu Szkoleniowego </w:t>
      </w:r>
      <w:r w:rsidR="00CD3221" w:rsidRPr="00C46C8D">
        <w:rPr>
          <w:rFonts w:ascii="Times New Roman" w:eastAsia="Times New Roman" w:hAnsi="Times New Roman" w:cs="Times New Roman"/>
          <w:b/>
          <w:lang w:eastAsia="pl-PL"/>
        </w:rPr>
        <w:t>udzielane są</w:t>
      </w:r>
      <w:r w:rsidR="00B90BBD" w:rsidRPr="00C46C8D">
        <w:rPr>
          <w:rFonts w:ascii="Times New Roman" w:eastAsia="Times New Roman" w:hAnsi="Times New Roman" w:cs="Times New Roman"/>
          <w:b/>
          <w:lang w:eastAsia="pl-PL"/>
        </w:rPr>
        <w:t xml:space="preserve"> w pokoju 3</w:t>
      </w:r>
      <w:r w:rsidR="00CD3221" w:rsidRPr="00C46C8D">
        <w:rPr>
          <w:rFonts w:ascii="Times New Roman" w:eastAsia="Times New Roman" w:hAnsi="Times New Roman" w:cs="Times New Roman"/>
          <w:b/>
          <w:lang w:eastAsia="pl-PL"/>
        </w:rPr>
        <w:t>43</w:t>
      </w:r>
      <w:r w:rsidR="00B90BBD" w:rsidRPr="00C46C8D">
        <w:rPr>
          <w:rFonts w:ascii="Times New Roman" w:eastAsia="Times New Roman" w:hAnsi="Times New Roman" w:cs="Times New Roman"/>
          <w:b/>
          <w:lang w:eastAsia="pl-PL"/>
        </w:rPr>
        <w:t>, tel. 082 562-76-77.</w:t>
      </w:r>
    </w:p>
    <w:sectPr w:rsidR="00B90BBD" w:rsidRPr="00C46C8D" w:rsidSect="00A33BF2">
      <w:headerReference w:type="default" r:id="rId12"/>
      <w:footerReference w:type="default" r:id="rId13"/>
      <w:headerReference w:type="first" r:id="rId14"/>
      <w:pgSz w:w="11906" w:h="16838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EA45" w14:textId="77777777" w:rsidR="00A33BF2" w:rsidRDefault="00A33BF2" w:rsidP="00B3580B">
      <w:pPr>
        <w:spacing w:after="0" w:line="240" w:lineRule="auto"/>
      </w:pPr>
      <w:r>
        <w:separator/>
      </w:r>
    </w:p>
  </w:endnote>
  <w:endnote w:type="continuationSeparator" w:id="0">
    <w:p w14:paraId="79BF9EC9" w14:textId="77777777" w:rsidR="00A33BF2" w:rsidRDefault="00A33BF2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717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D85D44" w14:textId="77777777" w:rsidR="001E6B6B" w:rsidRPr="008C3BA3" w:rsidRDefault="001E6B6B">
        <w:pPr>
          <w:pStyle w:val="Stopka"/>
          <w:jc w:val="center"/>
          <w:rPr>
            <w:rFonts w:ascii="Times New Roman" w:hAnsi="Times New Roman" w:cs="Times New Roman"/>
          </w:rPr>
        </w:pPr>
        <w:r w:rsidRPr="008C3BA3">
          <w:rPr>
            <w:rFonts w:ascii="Times New Roman" w:hAnsi="Times New Roman" w:cs="Times New Roman"/>
          </w:rPr>
          <w:fldChar w:fldCharType="begin"/>
        </w:r>
        <w:r w:rsidRPr="008C3BA3">
          <w:rPr>
            <w:rFonts w:ascii="Times New Roman" w:hAnsi="Times New Roman" w:cs="Times New Roman"/>
          </w:rPr>
          <w:instrText>PAGE   \* MERGEFORMAT</w:instrText>
        </w:r>
        <w:r w:rsidRPr="008C3BA3">
          <w:rPr>
            <w:rFonts w:ascii="Times New Roman" w:hAnsi="Times New Roman" w:cs="Times New Roman"/>
          </w:rPr>
          <w:fldChar w:fldCharType="separate"/>
        </w:r>
        <w:r w:rsidR="0020770D">
          <w:rPr>
            <w:rFonts w:ascii="Times New Roman" w:hAnsi="Times New Roman" w:cs="Times New Roman"/>
            <w:noProof/>
          </w:rPr>
          <w:t>13</w:t>
        </w:r>
        <w:r w:rsidRPr="008C3BA3">
          <w:rPr>
            <w:rFonts w:ascii="Times New Roman" w:hAnsi="Times New Roman" w:cs="Times New Roman"/>
          </w:rPr>
          <w:fldChar w:fldCharType="end"/>
        </w:r>
      </w:p>
    </w:sdtContent>
  </w:sdt>
  <w:p w14:paraId="7F7ED51D" w14:textId="77777777" w:rsidR="001E6B6B" w:rsidRDefault="001E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3AB4" w14:textId="77777777" w:rsidR="00A33BF2" w:rsidRDefault="00A33BF2" w:rsidP="00B3580B">
      <w:pPr>
        <w:spacing w:after="0" w:line="240" w:lineRule="auto"/>
      </w:pPr>
      <w:r>
        <w:separator/>
      </w:r>
    </w:p>
  </w:footnote>
  <w:footnote w:type="continuationSeparator" w:id="0">
    <w:p w14:paraId="2B89E07C" w14:textId="77777777" w:rsidR="00A33BF2" w:rsidRDefault="00A33BF2" w:rsidP="00B3580B">
      <w:pPr>
        <w:spacing w:after="0" w:line="240" w:lineRule="auto"/>
      </w:pPr>
      <w:r>
        <w:continuationSeparator/>
      </w:r>
    </w:p>
  </w:footnote>
  <w:footnote w:id="1">
    <w:p w14:paraId="305FF14C" w14:textId="77777777" w:rsidR="0072754F" w:rsidRPr="0072754F" w:rsidRDefault="0072754F" w:rsidP="0072754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2754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2754F">
        <w:rPr>
          <w:rFonts w:ascii="Times New Roman" w:hAnsi="Times New Roman" w:cs="Times New Roman"/>
          <w:sz w:val="16"/>
          <w:szCs w:val="16"/>
        </w:rPr>
        <w:t xml:space="preserve"> Zgodnie z art. 7 ust. 1 pkt 1,2,3 ustawy – Prawo przedsiębiorców za:</w:t>
      </w:r>
    </w:p>
    <w:p w14:paraId="6BB8B877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1) mikroprzedsiębiorcę uważa się przedsiębiorcę, który w co najmniej jednym roku z dwóch ostatnich lat obrotowych spełniał łącznie następujące warunki: </w:t>
      </w:r>
    </w:p>
    <w:p w14:paraId="28898E7D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a) zatrudniał średniorocznie mniej niż 10 pracowników oraz </w:t>
      </w:r>
    </w:p>
    <w:p w14:paraId="402C228F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</w:t>
      </w:r>
      <w:r>
        <w:rPr>
          <w:sz w:val="16"/>
          <w:szCs w:val="16"/>
        </w:rPr>
        <w:t xml:space="preserve">                        </w:t>
      </w:r>
      <w:r w:rsidRPr="0072754F">
        <w:rPr>
          <w:sz w:val="16"/>
          <w:szCs w:val="16"/>
        </w:rPr>
        <w:t xml:space="preserve">2 milionów euro; </w:t>
      </w:r>
    </w:p>
    <w:p w14:paraId="783696EC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2) małego przedsiębiorcę uważa się przedsiębiorcę, który w co najmniej jednym roku z dwóch ostatnich lat obrotowych spełniał łącznie następujące warunki: </w:t>
      </w:r>
    </w:p>
    <w:p w14:paraId="6148C6CE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a) zatrudniał średniorocznie mniej niż 50 pracowników oraz </w:t>
      </w:r>
    </w:p>
    <w:p w14:paraId="3FFFBC68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</w:t>
      </w:r>
      <w:r>
        <w:rPr>
          <w:sz w:val="16"/>
          <w:szCs w:val="16"/>
        </w:rPr>
        <w:t xml:space="preserve">                  </w:t>
      </w:r>
      <w:r w:rsidRPr="0072754F">
        <w:rPr>
          <w:sz w:val="16"/>
          <w:szCs w:val="16"/>
        </w:rPr>
        <w:t xml:space="preserve">10 milionów euro </w:t>
      </w:r>
    </w:p>
    <w:p w14:paraId="50EBA704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>–</w:t>
      </w:r>
      <w:r w:rsidRPr="0072754F">
        <w:rPr>
          <w:rFonts w:eastAsia="Arial"/>
          <w:sz w:val="16"/>
          <w:szCs w:val="16"/>
        </w:rPr>
        <w:t xml:space="preserve"> </w:t>
      </w:r>
      <w:r w:rsidRPr="0072754F">
        <w:rPr>
          <w:sz w:val="16"/>
          <w:szCs w:val="16"/>
        </w:rPr>
        <w:t xml:space="preserve">i który nie jest mikroprzedsiębiorcą; </w:t>
      </w:r>
    </w:p>
    <w:p w14:paraId="7B7317FF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3) średniego przedsiębiorcę uważa się przedsiębiorcę, który w co najmniej jednym roku z dwóch ostatnich lat obrotowych spełniał łącznie następujące warunki: </w:t>
      </w:r>
    </w:p>
    <w:p w14:paraId="096C7FC9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a) zatrudniał średniorocznie mniej niż 250 pracowników oraz </w:t>
      </w:r>
    </w:p>
    <w:p w14:paraId="226EF619" w14:textId="77777777" w:rsidR="0072754F" w:rsidRPr="0072754F" w:rsidRDefault="0072754F" w:rsidP="0072754F">
      <w:pPr>
        <w:pStyle w:val="Default"/>
        <w:jc w:val="both"/>
        <w:rPr>
          <w:sz w:val="16"/>
          <w:szCs w:val="16"/>
        </w:rPr>
      </w:pPr>
      <w:r w:rsidRPr="0072754F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</w:t>
      </w:r>
      <w:r>
        <w:rPr>
          <w:sz w:val="16"/>
          <w:szCs w:val="16"/>
        </w:rPr>
        <w:t xml:space="preserve">                  </w:t>
      </w:r>
      <w:r w:rsidRPr="0072754F">
        <w:rPr>
          <w:sz w:val="16"/>
          <w:szCs w:val="16"/>
        </w:rPr>
        <w:t xml:space="preserve">43 milionów euro </w:t>
      </w:r>
    </w:p>
    <w:p w14:paraId="15E3D9C7" w14:textId="77777777" w:rsidR="0072754F" w:rsidRPr="0093700B" w:rsidRDefault="0072754F" w:rsidP="0093700B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2754F">
        <w:rPr>
          <w:rFonts w:ascii="Times New Roman" w:hAnsi="Times New Roman" w:cs="Times New Roman"/>
          <w:sz w:val="16"/>
          <w:szCs w:val="16"/>
        </w:rPr>
        <w:t>–</w:t>
      </w:r>
      <w:r w:rsidRPr="0072754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2754F">
        <w:rPr>
          <w:rFonts w:ascii="Times New Roman" w:hAnsi="Times New Roman" w:cs="Times New Roman"/>
          <w:sz w:val="16"/>
          <w:szCs w:val="16"/>
        </w:rPr>
        <w:t>i który nie jest mikroprzedsiębiorcą ani małym przedsiębiorcą;</w:t>
      </w:r>
    </w:p>
  </w:footnote>
  <w:footnote w:id="2">
    <w:p w14:paraId="61265FB6" w14:textId="77777777" w:rsidR="0093700B" w:rsidRPr="0093700B" w:rsidRDefault="0093700B">
      <w:pPr>
        <w:pStyle w:val="Tekstprzypisudolnego"/>
        <w:rPr>
          <w:rFonts w:ascii="Times New Roman" w:hAnsi="Times New Roman" w:cs="Times New Roman"/>
        </w:rPr>
      </w:pPr>
      <w:r w:rsidRPr="0093700B">
        <w:rPr>
          <w:rStyle w:val="Odwoanieprzypisudolnego"/>
          <w:rFonts w:ascii="Times New Roman" w:hAnsi="Times New Roman" w:cs="Times New Roman"/>
          <w:sz w:val="16"/>
        </w:rPr>
        <w:footnoteRef/>
      </w:r>
      <w:r w:rsidRPr="0093700B">
        <w:rPr>
          <w:rFonts w:ascii="Times New Roman" w:hAnsi="Times New Roman" w:cs="Times New Roman"/>
          <w:sz w:val="16"/>
        </w:rPr>
        <w:t xml:space="preserve"> https://www.sejm.gov.pl/sejm7.nsf/InterpelacjaTresc.xsp?key=04ECEE54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6882" w14:textId="77777777" w:rsidR="00C04E49" w:rsidRDefault="00C04E49">
    <w:pPr>
      <w:pStyle w:val="Nagwek"/>
    </w:pPr>
  </w:p>
  <w:p w14:paraId="7858FF9E" w14:textId="77777777" w:rsidR="00C04E49" w:rsidRDefault="00C04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F3CB" w14:textId="77777777" w:rsidR="00C04E49" w:rsidRPr="001F52E9" w:rsidRDefault="00C04E49" w:rsidP="00C04E4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6BCEDF19" wp14:editId="7A51B0E6">
          <wp:simplePos x="0" y="0"/>
          <wp:positionH relativeFrom="column">
            <wp:posOffset>33655</wp:posOffset>
          </wp:positionH>
          <wp:positionV relativeFrom="paragraph">
            <wp:posOffset>4445</wp:posOffset>
          </wp:positionV>
          <wp:extent cx="1057275" cy="647700"/>
          <wp:effectExtent l="19050" t="0" r="9525" b="0"/>
          <wp:wrapNone/>
          <wp:docPr id="19" name="Obraz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FC5A46" wp14:editId="2E1FE681">
          <wp:simplePos x="0" y="0"/>
          <wp:positionH relativeFrom="column">
            <wp:posOffset>4291330</wp:posOffset>
          </wp:positionH>
          <wp:positionV relativeFrom="paragraph">
            <wp:posOffset>1270</wp:posOffset>
          </wp:positionV>
          <wp:extent cx="1533525" cy="6477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0DC26972" w14:textId="77777777" w:rsidR="00C04E49" w:rsidRPr="001F52E9" w:rsidRDefault="00C04E49" w:rsidP="00C04E4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765404D1" w14:textId="77777777" w:rsidR="00C04E49" w:rsidRPr="00B90BBD" w:rsidRDefault="00C04E49" w:rsidP="00C04E4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AA9C0" wp14:editId="17AED7C9">
              <wp:simplePos x="0" y="0"/>
              <wp:positionH relativeFrom="column">
                <wp:posOffset>-90170</wp:posOffset>
              </wp:positionH>
              <wp:positionV relativeFrom="paragraph">
                <wp:posOffset>128905</wp:posOffset>
              </wp:positionV>
              <wp:extent cx="6324600" cy="178435"/>
              <wp:effectExtent l="0" t="0" r="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1FFB7" w14:textId="77777777" w:rsidR="00C04E49" w:rsidRPr="00695FF9" w:rsidRDefault="00C04E49" w:rsidP="00C04E49">
                          <w:pPr>
                            <w:spacing w:line="360" w:lineRule="auto"/>
                            <w:rPr>
                              <w:rFonts w:ascii="Arial" w:eastAsia="Calibri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695FF9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(082) 562 76 97, fax (082) 562 76 68, e-mail: luch@praca.gov.pl;  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AA9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1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RsngIAAJ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" filled="f" stroked="f">
              <v:stroke joinstyle="round"/>
              <v:textbox inset="0,0,0,0">
                <w:txbxContent>
                  <w:p w14:paraId="2271FFB7" w14:textId="77777777" w:rsidR="00C04E49" w:rsidRPr="00695FF9" w:rsidRDefault="00C04E49" w:rsidP="00C04E49">
                    <w:pPr>
                      <w:spacing w:line="360" w:lineRule="auto"/>
                      <w:rPr>
                        <w:rFonts w:ascii="Arial" w:eastAsia="Calibri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695FF9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(082) 562 76 97, fax (082) 562 76 68, e-mail: luch@praca.gov.pl;  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8F3DE" wp14:editId="6BD047D0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0" t="0" r="36195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9EACC5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CDsNGqGwIAADUEAAAOAAAAAAAAAAAAAAAAAC4CAABkcnMvZTJvRG9jLnhtbFBLAQItABQA&#10;BgAIAAAAIQDdvZBg3AAAAAkBAAAPAAAAAAAAAAAAAAAAAHUEAABkcnMvZG93bnJldi54bWxQSwUG&#10;AAAAAAQABADzAAAAfgUAAAAA&#10;" strokecolor="green" strokeweight=".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C8"/>
    <w:multiLevelType w:val="hybridMultilevel"/>
    <w:tmpl w:val="601C75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F5933"/>
    <w:multiLevelType w:val="hybridMultilevel"/>
    <w:tmpl w:val="CC9894FC"/>
    <w:lvl w:ilvl="0" w:tplc="2FECD7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46231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C6CD0"/>
    <w:multiLevelType w:val="hybridMultilevel"/>
    <w:tmpl w:val="71D68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7E6"/>
    <w:multiLevelType w:val="hybridMultilevel"/>
    <w:tmpl w:val="4322C282"/>
    <w:lvl w:ilvl="0" w:tplc="989E6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11E0"/>
    <w:multiLevelType w:val="hybridMultilevel"/>
    <w:tmpl w:val="07A22A62"/>
    <w:lvl w:ilvl="0" w:tplc="25882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313CC"/>
    <w:multiLevelType w:val="hybridMultilevel"/>
    <w:tmpl w:val="D5FC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55F"/>
    <w:multiLevelType w:val="hybridMultilevel"/>
    <w:tmpl w:val="EF40F2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8C3E54"/>
    <w:multiLevelType w:val="hybridMultilevel"/>
    <w:tmpl w:val="F9DAD6E2"/>
    <w:lvl w:ilvl="0" w:tplc="1B72323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F0995"/>
    <w:multiLevelType w:val="hybridMultilevel"/>
    <w:tmpl w:val="830E16E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A5934"/>
    <w:multiLevelType w:val="hybridMultilevel"/>
    <w:tmpl w:val="D4F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32669"/>
    <w:multiLevelType w:val="hybridMultilevel"/>
    <w:tmpl w:val="624C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833"/>
    <w:multiLevelType w:val="hybridMultilevel"/>
    <w:tmpl w:val="820690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1A4AC9"/>
    <w:multiLevelType w:val="hybridMultilevel"/>
    <w:tmpl w:val="9C10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02D"/>
    <w:multiLevelType w:val="hybridMultilevel"/>
    <w:tmpl w:val="7AF0C478"/>
    <w:lvl w:ilvl="0" w:tplc="25882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C37C7"/>
    <w:multiLevelType w:val="hybridMultilevel"/>
    <w:tmpl w:val="3B70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4113"/>
    <w:multiLevelType w:val="hybridMultilevel"/>
    <w:tmpl w:val="BB486F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4F39F3"/>
    <w:multiLevelType w:val="hybridMultilevel"/>
    <w:tmpl w:val="B61615BA"/>
    <w:lvl w:ilvl="0" w:tplc="25882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5C1894"/>
    <w:multiLevelType w:val="hybridMultilevel"/>
    <w:tmpl w:val="2736BD3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CA5F2B"/>
    <w:multiLevelType w:val="hybridMultilevel"/>
    <w:tmpl w:val="E9A88086"/>
    <w:lvl w:ilvl="0" w:tplc="25882752">
      <w:start w:val="1"/>
      <w:numFmt w:val="bullet"/>
      <w:lvlText w:val=""/>
      <w:lvlJc w:val="left"/>
      <w:rPr>
        <w:rFonts w:ascii="Symbol" w:hAnsi="Symbol" w:hint="default"/>
      </w:rPr>
    </w:lvl>
    <w:lvl w:ilvl="1" w:tplc="2588275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4FB6D26"/>
    <w:multiLevelType w:val="hybridMultilevel"/>
    <w:tmpl w:val="F37CA6C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9E1DC6"/>
    <w:multiLevelType w:val="multilevel"/>
    <w:tmpl w:val="13E21F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85D2E8D"/>
    <w:multiLevelType w:val="hybridMultilevel"/>
    <w:tmpl w:val="1DAA775E"/>
    <w:lvl w:ilvl="0" w:tplc="B186090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83413"/>
    <w:multiLevelType w:val="hybridMultilevel"/>
    <w:tmpl w:val="D55807B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5CB02522"/>
    <w:multiLevelType w:val="hybridMultilevel"/>
    <w:tmpl w:val="6FB6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60CD"/>
    <w:multiLevelType w:val="hybridMultilevel"/>
    <w:tmpl w:val="138EA5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ED0772"/>
    <w:multiLevelType w:val="hybridMultilevel"/>
    <w:tmpl w:val="F670D6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17C"/>
    <w:multiLevelType w:val="hybridMultilevel"/>
    <w:tmpl w:val="E77C3954"/>
    <w:lvl w:ilvl="0" w:tplc="FE16508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DE3"/>
    <w:multiLevelType w:val="hybridMultilevel"/>
    <w:tmpl w:val="C66E11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9564D0"/>
    <w:multiLevelType w:val="hybridMultilevel"/>
    <w:tmpl w:val="8048BE8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A41DBB"/>
    <w:multiLevelType w:val="hybridMultilevel"/>
    <w:tmpl w:val="83F254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9E4D1B"/>
    <w:multiLevelType w:val="hybridMultilevel"/>
    <w:tmpl w:val="5EEAB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E5D77"/>
    <w:multiLevelType w:val="hybridMultilevel"/>
    <w:tmpl w:val="BA8C35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E525AEB"/>
    <w:multiLevelType w:val="hybridMultilevel"/>
    <w:tmpl w:val="F244D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32"/>
  </w:num>
  <w:num w:numId="9">
    <w:abstractNumId w:val="20"/>
    <w:lvlOverride w:ilvl="0">
      <w:lvl w:ilvl="0">
        <w:numFmt w:val="bullet"/>
        <w:lvlText w:val=""/>
        <w:lvlJc w:val="left"/>
        <w:rPr>
          <w:rFonts w:ascii="Wingdings" w:hAnsi="Wingdings" w:cs="Wingdings"/>
        </w:rPr>
      </w:lvl>
    </w:lvlOverride>
    <w:lvlOverride w:ilvl="1">
      <w:lvl w:ilvl="1">
        <w:start w:val="1"/>
        <w:numFmt w:val="decimal"/>
        <w:lvlText w:val="%2."/>
        <w:lvlJc w:val="left"/>
        <w:rPr>
          <w:b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10">
    <w:abstractNumId w:val="20"/>
  </w:num>
  <w:num w:numId="11">
    <w:abstractNumId w:val="11"/>
  </w:num>
  <w:num w:numId="12">
    <w:abstractNumId w:val="31"/>
  </w:num>
  <w:num w:numId="13">
    <w:abstractNumId w:val="8"/>
  </w:num>
  <w:num w:numId="14">
    <w:abstractNumId w:val="25"/>
  </w:num>
  <w:num w:numId="15">
    <w:abstractNumId w:val="27"/>
  </w:num>
  <w:num w:numId="16">
    <w:abstractNumId w:val="17"/>
  </w:num>
  <w:num w:numId="17">
    <w:abstractNumId w:val="29"/>
  </w:num>
  <w:num w:numId="18">
    <w:abstractNumId w:val="19"/>
  </w:num>
  <w:num w:numId="19">
    <w:abstractNumId w:val="28"/>
  </w:num>
  <w:num w:numId="20">
    <w:abstractNumId w:val="2"/>
  </w:num>
  <w:num w:numId="21">
    <w:abstractNumId w:val="12"/>
  </w:num>
  <w:num w:numId="22">
    <w:abstractNumId w:val="9"/>
  </w:num>
  <w:num w:numId="23">
    <w:abstractNumId w:val="6"/>
  </w:num>
  <w:num w:numId="24">
    <w:abstractNumId w:val="18"/>
  </w:num>
  <w:num w:numId="25">
    <w:abstractNumId w:val="14"/>
  </w:num>
  <w:num w:numId="26">
    <w:abstractNumId w:val="13"/>
  </w:num>
  <w:num w:numId="27">
    <w:abstractNumId w:val="4"/>
  </w:num>
  <w:num w:numId="28">
    <w:abstractNumId w:val="16"/>
  </w:num>
  <w:num w:numId="29">
    <w:abstractNumId w:val="22"/>
  </w:num>
  <w:num w:numId="30">
    <w:abstractNumId w:val="23"/>
  </w:num>
  <w:num w:numId="31">
    <w:abstractNumId w:val="5"/>
  </w:num>
  <w:num w:numId="32">
    <w:abstractNumId w:val="26"/>
  </w:num>
  <w:num w:numId="33">
    <w:abstractNumId w:val="24"/>
  </w:num>
  <w:num w:numId="3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057DF"/>
    <w:rsid w:val="00013C75"/>
    <w:rsid w:val="000276CE"/>
    <w:rsid w:val="00036ED8"/>
    <w:rsid w:val="0004149A"/>
    <w:rsid w:val="00041F38"/>
    <w:rsid w:val="00042E82"/>
    <w:rsid w:val="0004347E"/>
    <w:rsid w:val="000667FD"/>
    <w:rsid w:val="0007196B"/>
    <w:rsid w:val="00076B35"/>
    <w:rsid w:val="0008350E"/>
    <w:rsid w:val="00083BC8"/>
    <w:rsid w:val="00087CFF"/>
    <w:rsid w:val="000B762F"/>
    <w:rsid w:val="000C31C7"/>
    <w:rsid w:val="000D3396"/>
    <w:rsid w:val="000D4BA2"/>
    <w:rsid w:val="000D7984"/>
    <w:rsid w:val="000E0E8A"/>
    <w:rsid w:val="000F008D"/>
    <w:rsid w:val="00134D06"/>
    <w:rsid w:val="0013550E"/>
    <w:rsid w:val="00144C00"/>
    <w:rsid w:val="00157A49"/>
    <w:rsid w:val="00166774"/>
    <w:rsid w:val="001677E5"/>
    <w:rsid w:val="001906B0"/>
    <w:rsid w:val="0019093A"/>
    <w:rsid w:val="0019152E"/>
    <w:rsid w:val="001A0F91"/>
    <w:rsid w:val="001A2673"/>
    <w:rsid w:val="001A5867"/>
    <w:rsid w:val="001B0FC2"/>
    <w:rsid w:val="001B55FF"/>
    <w:rsid w:val="001C5669"/>
    <w:rsid w:val="001C62B5"/>
    <w:rsid w:val="001D53AE"/>
    <w:rsid w:val="001E6B6B"/>
    <w:rsid w:val="001F185F"/>
    <w:rsid w:val="001F42CA"/>
    <w:rsid w:val="001F699D"/>
    <w:rsid w:val="002011AB"/>
    <w:rsid w:val="0020358B"/>
    <w:rsid w:val="002042FC"/>
    <w:rsid w:val="0020770D"/>
    <w:rsid w:val="00220E2F"/>
    <w:rsid w:val="002269FE"/>
    <w:rsid w:val="0025197C"/>
    <w:rsid w:val="0025746A"/>
    <w:rsid w:val="002629CA"/>
    <w:rsid w:val="00270F47"/>
    <w:rsid w:val="00283B9D"/>
    <w:rsid w:val="00290D53"/>
    <w:rsid w:val="00292C92"/>
    <w:rsid w:val="00294A39"/>
    <w:rsid w:val="002A6F17"/>
    <w:rsid w:val="002B129A"/>
    <w:rsid w:val="002B17A7"/>
    <w:rsid w:val="002B62B8"/>
    <w:rsid w:val="002B7CB3"/>
    <w:rsid w:val="002C19DB"/>
    <w:rsid w:val="002D240A"/>
    <w:rsid w:val="002D7202"/>
    <w:rsid w:val="002F2C96"/>
    <w:rsid w:val="0031502B"/>
    <w:rsid w:val="00331EF5"/>
    <w:rsid w:val="00341B9C"/>
    <w:rsid w:val="00346BE5"/>
    <w:rsid w:val="00350FB6"/>
    <w:rsid w:val="00352BB2"/>
    <w:rsid w:val="00353BF1"/>
    <w:rsid w:val="00360AB5"/>
    <w:rsid w:val="00361E5D"/>
    <w:rsid w:val="003807E9"/>
    <w:rsid w:val="00391409"/>
    <w:rsid w:val="00392444"/>
    <w:rsid w:val="003929C1"/>
    <w:rsid w:val="00397B25"/>
    <w:rsid w:val="003B6A75"/>
    <w:rsid w:val="003B78FB"/>
    <w:rsid w:val="003C189A"/>
    <w:rsid w:val="003C32E7"/>
    <w:rsid w:val="003C4AB7"/>
    <w:rsid w:val="003C6098"/>
    <w:rsid w:val="003D00C4"/>
    <w:rsid w:val="003D54C8"/>
    <w:rsid w:val="003E0169"/>
    <w:rsid w:val="003F11A3"/>
    <w:rsid w:val="003F25DD"/>
    <w:rsid w:val="003F3704"/>
    <w:rsid w:val="003F3833"/>
    <w:rsid w:val="00424498"/>
    <w:rsid w:val="00434F66"/>
    <w:rsid w:val="00435B22"/>
    <w:rsid w:val="00436D70"/>
    <w:rsid w:val="004419C6"/>
    <w:rsid w:val="00446425"/>
    <w:rsid w:val="00453D3F"/>
    <w:rsid w:val="00460B31"/>
    <w:rsid w:val="00462BC6"/>
    <w:rsid w:val="00470586"/>
    <w:rsid w:val="00475700"/>
    <w:rsid w:val="00477A6B"/>
    <w:rsid w:val="00486D6A"/>
    <w:rsid w:val="004A549F"/>
    <w:rsid w:val="004B0831"/>
    <w:rsid w:val="004F599C"/>
    <w:rsid w:val="00500E7D"/>
    <w:rsid w:val="00502B57"/>
    <w:rsid w:val="00503C8B"/>
    <w:rsid w:val="005055D9"/>
    <w:rsid w:val="00506D2C"/>
    <w:rsid w:val="00511A26"/>
    <w:rsid w:val="00524A16"/>
    <w:rsid w:val="00525341"/>
    <w:rsid w:val="00530E62"/>
    <w:rsid w:val="00543E5B"/>
    <w:rsid w:val="00547618"/>
    <w:rsid w:val="00555A7E"/>
    <w:rsid w:val="0056505B"/>
    <w:rsid w:val="0056768C"/>
    <w:rsid w:val="00575377"/>
    <w:rsid w:val="005B068C"/>
    <w:rsid w:val="005C1381"/>
    <w:rsid w:val="005C3350"/>
    <w:rsid w:val="005D1E4B"/>
    <w:rsid w:val="006261ED"/>
    <w:rsid w:val="006278A1"/>
    <w:rsid w:val="0063183E"/>
    <w:rsid w:val="00634CE5"/>
    <w:rsid w:val="006351E5"/>
    <w:rsid w:val="00641131"/>
    <w:rsid w:val="00644C52"/>
    <w:rsid w:val="00673920"/>
    <w:rsid w:val="0068376B"/>
    <w:rsid w:val="00685426"/>
    <w:rsid w:val="0068625A"/>
    <w:rsid w:val="00696F6C"/>
    <w:rsid w:val="006A51E2"/>
    <w:rsid w:val="006B281D"/>
    <w:rsid w:val="006B35E4"/>
    <w:rsid w:val="006B3FD1"/>
    <w:rsid w:val="006B5725"/>
    <w:rsid w:val="006D4D58"/>
    <w:rsid w:val="006E1320"/>
    <w:rsid w:val="006E5E30"/>
    <w:rsid w:val="006E7EC4"/>
    <w:rsid w:val="006F48DB"/>
    <w:rsid w:val="006F5322"/>
    <w:rsid w:val="00701055"/>
    <w:rsid w:val="00704149"/>
    <w:rsid w:val="00705641"/>
    <w:rsid w:val="007206A5"/>
    <w:rsid w:val="0072754F"/>
    <w:rsid w:val="00730D74"/>
    <w:rsid w:val="007317CF"/>
    <w:rsid w:val="00743798"/>
    <w:rsid w:val="007507FF"/>
    <w:rsid w:val="00760279"/>
    <w:rsid w:val="00763585"/>
    <w:rsid w:val="007720B8"/>
    <w:rsid w:val="007763AB"/>
    <w:rsid w:val="0079318D"/>
    <w:rsid w:val="00793BF2"/>
    <w:rsid w:val="00793EBB"/>
    <w:rsid w:val="00796655"/>
    <w:rsid w:val="007A0E2E"/>
    <w:rsid w:val="007A390D"/>
    <w:rsid w:val="007A687E"/>
    <w:rsid w:val="007B1245"/>
    <w:rsid w:val="007B1C6F"/>
    <w:rsid w:val="007C0A13"/>
    <w:rsid w:val="007C1759"/>
    <w:rsid w:val="007C7B9D"/>
    <w:rsid w:val="007D09CC"/>
    <w:rsid w:val="007D24BD"/>
    <w:rsid w:val="007D7470"/>
    <w:rsid w:val="007E3E0E"/>
    <w:rsid w:val="007F094A"/>
    <w:rsid w:val="007F1013"/>
    <w:rsid w:val="00805ECD"/>
    <w:rsid w:val="00813F32"/>
    <w:rsid w:val="00814B5A"/>
    <w:rsid w:val="008152DC"/>
    <w:rsid w:val="00824DF5"/>
    <w:rsid w:val="00834E27"/>
    <w:rsid w:val="00837A3D"/>
    <w:rsid w:val="00845913"/>
    <w:rsid w:val="00850568"/>
    <w:rsid w:val="00856CE7"/>
    <w:rsid w:val="00863E18"/>
    <w:rsid w:val="0088041B"/>
    <w:rsid w:val="0088257D"/>
    <w:rsid w:val="008830F6"/>
    <w:rsid w:val="008920B8"/>
    <w:rsid w:val="00892161"/>
    <w:rsid w:val="00897BC2"/>
    <w:rsid w:val="008A3822"/>
    <w:rsid w:val="008A6E48"/>
    <w:rsid w:val="008B14E5"/>
    <w:rsid w:val="008B75FE"/>
    <w:rsid w:val="008B7B1C"/>
    <w:rsid w:val="008C112F"/>
    <w:rsid w:val="008C3BA3"/>
    <w:rsid w:val="008D02EE"/>
    <w:rsid w:val="008E458F"/>
    <w:rsid w:val="008E61AD"/>
    <w:rsid w:val="008F04DC"/>
    <w:rsid w:val="008F3AE2"/>
    <w:rsid w:val="0091003C"/>
    <w:rsid w:val="0093700B"/>
    <w:rsid w:val="0095290F"/>
    <w:rsid w:val="009733FA"/>
    <w:rsid w:val="00973C00"/>
    <w:rsid w:val="00975065"/>
    <w:rsid w:val="00985405"/>
    <w:rsid w:val="009A7D78"/>
    <w:rsid w:val="009E31B4"/>
    <w:rsid w:val="00A10D7E"/>
    <w:rsid w:val="00A20414"/>
    <w:rsid w:val="00A23FDE"/>
    <w:rsid w:val="00A33BF2"/>
    <w:rsid w:val="00A47FE0"/>
    <w:rsid w:val="00A62B99"/>
    <w:rsid w:val="00A651ED"/>
    <w:rsid w:val="00A653C9"/>
    <w:rsid w:val="00A658BB"/>
    <w:rsid w:val="00A70E76"/>
    <w:rsid w:val="00A843CE"/>
    <w:rsid w:val="00A90E31"/>
    <w:rsid w:val="00A91921"/>
    <w:rsid w:val="00A95274"/>
    <w:rsid w:val="00A95FF2"/>
    <w:rsid w:val="00AA7908"/>
    <w:rsid w:val="00AB0C78"/>
    <w:rsid w:val="00AC58DC"/>
    <w:rsid w:val="00AE108E"/>
    <w:rsid w:val="00AE18FD"/>
    <w:rsid w:val="00AE3F11"/>
    <w:rsid w:val="00AE4686"/>
    <w:rsid w:val="00AE4FB8"/>
    <w:rsid w:val="00AF3956"/>
    <w:rsid w:val="00B036F8"/>
    <w:rsid w:val="00B14AA4"/>
    <w:rsid w:val="00B25BC0"/>
    <w:rsid w:val="00B31A27"/>
    <w:rsid w:val="00B3580B"/>
    <w:rsid w:val="00B44EFC"/>
    <w:rsid w:val="00B53A25"/>
    <w:rsid w:val="00B57E44"/>
    <w:rsid w:val="00B60514"/>
    <w:rsid w:val="00B607A5"/>
    <w:rsid w:val="00B659F7"/>
    <w:rsid w:val="00B81B07"/>
    <w:rsid w:val="00B90BBD"/>
    <w:rsid w:val="00B924CF"/>
    <w:rsid w:val="00BA3521"/>
    <w:rsid w:val="00BB072D"/>
    <w:rsid w:val="00BB30C8"/>
    <w:rsid w:val="00BD7551"/>
    <w:rsid w:val="00BE6718"/>
    <w:rsid w:val="00BF61D6"/>
    <w:rsid w:val="00BF6C80"/>
    <w:rsid w:val="00C04E49"/>
    <w:rsid w:val="00C1790C"/>
    <w:rsid w:val="00C25245"/>
    <w:rsid w:val="00C44594"/>
    <w:rsid w:val="00C46655"/>
    <w:rsid w:val="00C46C8D"/>
    <w:rsid w:val="00C55EAA"/>
    <w:rsid w:val="00C56725"/>
    <w:rsid w:val="00C62235"/>
    <w:rsid w:val="00C74417"/>
    <w:rsid w:val="00C91439"/>
    <w:rsid w:val="00C91D83"/>
    <w:rsid w:val="00C950EC"/>
    <w:rsid w:val="00CA1600"/>
    <w:rsid w:val="00CB38D7"/>
    <w:rsid w:val="00CB50D2"/>
    <w:rsid w:val="00CD19E8"/>
    <w:rsid w:val="00CD3221"/>
    <w:rsid w:val="00CF3342"/>
    <w:rsid w:val="00D041AD"/>
    <w:rsid w:val="00D23812"/>
    <w:rsid w:val="00D239AC"/>
    <w:rsid w:val="00D35FC9"/>
    <w:rsid w:val="00D4056E"/>
    <w:rsid w:val="00D42E8A"/>
    <w:rsid w:val="00D52F9B"/>
    <w:rsid w:val="00D55350"/>
    <w:rsid w:val="00D559AB"/>
    <w:rsid w:val="00D577A1"/>
    <w:rsid w:val="00D644CC"/>
    <w:rsid w:val="00D86B55"/>
    <w:rsid w:val="00D91401"/>
    <w:rsid w:val="00D91505"/>
    <w:rsid w:val="00D91721"/>
    <w:rsid w:val="00DB136D"/>
    <w:rsid w:val="00DB4073"/>
    <w:rsid w:val="00DC5D55"/>
    <w:rsid w:val="00DD2149"/>
    <w:rsid w:val="00DD49FE"/>
    <w:rsid w:val="00DD687E"/>
    <w:rsid w:val="00DE25AA"/>
    <w:rsid w:val="00DE3DAE"/>
    <w:rsid w:val="00DE7626"/>
    <w:rsid w:val="00DF47A0"/>
    <w:rsid w:val="00DF62EC"/>
    <w:rsid w:val="00E0012C"/>
    <w:rsid w:val="00E00993"/>
    <w:rsid w:val="00E06241"/>
    <w:rsid w:val="00E10C68"/>
    <w:rsid w:val="00E14F2D"/>
    <w:rsid w:val="00E15E7F"/>
    <w:rsid w:val="00E20F1A"/>
    <w:rsid w:val="00E714C0"/>
    <w:rsid w:val="00E80DDA"/>
    <w:rsid w:val="00E848C3"/>
    <w:rsid w:val="00E93443"/>
    <w:rsid w:val="00EA038F"/>
    <w:rsid w:val="00EA0E3C"/>
    <w:rsid w:val="00EA22C1"/>
    <w:rsid w:val="00EB0E8A"/>
    <w:rsid w:val="00EB5EA8"/>
    <w:rsid w:val="00EB704D"/>
    <w:rsid w:val="00ED517B"/>
    <w:rsid w:val="00EF4547"/>
    <w:rsid w:val="00EF7F09"/>
    <w:rsid w:val="00F02CD7"/>
    <w:rsid w:val="00F04CBD"/>
    <w:rsid w:val="00F235D3"/>
    <w:rsid w:val="00F26FD8"/>
    <w:rsid w:val="00F303CF"/>
    <w:rsid w:val="00F321E7"/>
    <w:rsid w:val="00F72FFA"/>
    <w:rsid w:val="00F74853"/>
    <w:rsid w:val="00F77966"/>
    <w:rsid w:val="00F8081B"/>
    <w:rsid w:val="00F867E4"/>
    <w:rsid w:val="00F9215A"/>
    <w:rsid w:val="00F94D54"/>
    <w:rsid w:val="00FB2F2C"/>
    <w:rsid w:val="00FC0B75"/>
    <w:rsid w:val="00FC53CE"/>
    <w:rsid w:val="00FC7493"/>
    <w:rsid w:val="00FD0A4D"/>
    <w:rsid w:val="00FD1F01"/>
    <w:rsid w:val="00FD4E8E"/>
    <w:rsid w:val="00FE0445"/>
    <w:rsid w:val="00FE3527"/>
    <w:rsid w:val="00FE50E8"/>
    <w:rsid w:val="00FE5491"/>
    <w:rsid w:val="00FE7864"/>
    <w:rsid w:val="00FF3A32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B684"/>
  <w15:docId w15:val="{DB93C29D-61ED-4816-A871-877695F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numbering" w:customStyle="1" w:styleId="WW8Num5">
    <w:name w:val="WW8Num5"/>
    <w:basedOn w:val="Bezlisty"/>
    <w:rsid w:val="00B90BBD"/>
    <w:pPr>
      <w:numPr>
        <w:numId w:val="10"/>
      </w:numPr>
    </w:pPr>
  </w:style>
  <w:style w:type="paragraph" w:customStyle="1" w:styleId="Default">
    <w:name w:val="Default"/>
    <w:rsid w:val="00D5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53A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1B9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link w:val="ListParagraphChar"/>
    <w:rsid w:val="007C7B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locked/>
    <w:rsid w:val="007C7B9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7570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5700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27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5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5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43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lm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m.praca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E468-F49B-4904-8A9F-FA0D4CE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5694</Words>
  <Characters>34170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24</cp:revision>
  <cp:lastPrinted>2024-02-08T12:48:00Z</cp:lastPrinted>
  <dcterms:created xsi:type="dcterms:W3CDTF">2024-01-18T07:47:00Z</dcterms:created>
  <dcterms:modified xsi:type="dcterms:W3CDTF">2024-02-08T13:18:00Z</dcterms:modified>
</cp:coreProperties>
</file>